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0C8" w:rsidRDefault="00DA70C8">
      <w:pPr>
        <w:jc w:val="center"/>
        <w:rPr>
          <w:rFonts w:ascii="黑体" w:eastAsia="黑体" w:hAnsi="黑体"/>
          <w:color w:val="FF0000"/>
          <w:sz w:val="36"/>
          <w:szCs w:val="36"/>
        </w:rPr>
      </w:pPr>
    </w:p>
    <w:p w:rsidR="00DA70C8" w:rsidRPr="00257019" w:rsidRDefault="00257019">
      <w:pPr>
        <w:jc w:val="center"/>
        <w:rPr>
          <w:rFonts w:ascii="黑体" w:eastAsia="黑体" w:hAnsi="黑体"/>
          <w:color w:val="000000" w:themeColor="text1"/>
          <w:sz w:val="36"/>
          <w:szCs w:val="36"/>
        </w:rPr>
      </w:pPr>
      <w:r w:rsidRPr="00257019">
        <w:rPr>
          <w:rFonts w:ascii="黑体" w:eastAsia="黑体" w:hAnsi="黑体" w:hint="eastAsia"/>
          <w:color w:val="000000" w:themeColor="text1"/>
          <w:sz w:val="36"/>
          <w:szCs w:val="36"/>
        </w:rPr>
        <w:t>大同市中国共产党浑源县纪律检查委员会</w:t>
      </w:r>
    </w:p>
    <w:p w:rsidR="00DA70C8" w:rsidRDefault="00257019">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DA70C8" w:rsidRDefault="00DA70C8">
      <w:pPr>
        <w:rPr>
          <w:rFonts w:ascii="黑体" w:eastAsia="黑体" w:hAnsi="黑体"/>
          <w:b/>
          <w:color w:val="333333"/>
          <w:kern w:val="0"/>
          <w:szCs w:val="21"/>
        </w:rPr>
      </w:pPr>
    </w:p>
    <w:p w:rsidR="00DA70C8" w:rsidRDefault="00257019">
      <w:pPr>
        <w:jc w:val="cente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bookmarkStart w:id="0" w:name="_GoBack"/>
      <w:bookmarkEnd w:id="0"/>
    </w:p>
    <w:p w:rsidR="00DA70C8" w:rsidRDefault="00DA70C8">
      <w:pPr>
        <w:rPr>
          <w:rFonts w:ascii="仿宋" w:eastAsia="仿宋" w:hAnsi="仿宋" w:cs="仿宋"/>
          <w:color w:val="333333"/>
          <w:kern w:val="0"/>
          <w:sz w:val="32"/>
          <w:szCs w:val="32"/>
        </w:rPr>
      </w:pPr>
    </w:p>
    <w:p w:rsidR="00DA70C8" w:rsidRDefault="00257019">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第一部分：大同市中国共产党浑源县纪律检查委员会概况</w:t>
      </w:r>
    </w:p>
    <w:p w:rsidR="00DA70C8" w:rsidRDefault="00DA70C8">
      <w:pPr>
        <w:ind w:firstLineChars="200" w:firstLine="640"/>
        <w:rPr>
          <w:rFonts w:ascii="仿宋" w:eastAsia="仿宋" w:hAnsi="仿宋" w:cs="仿宋"/>
          <w:color w:val="333333"/>
          <w:kern w:val="0"/>
          <w:sz w:val="32"/>
          <w:szCs w:val="32"/>
        </w:rPr>
      </w:pPr>
    </w:p>
    <w:p w:rsidR="00DA70C8" w:rsidRDefault="00257019">
      <w:pPr>
        <w:ind w:firstLineChars="300" w:firstLine="960"/>
        <w:rPr>
          <w:rFonts w:ascii="仿宋" w:eastAsia="仿宋" w:hAnsi="仿宋" w:cs="仿宋"/>
          <w:color w:val="333333"/>
          <w:kern w:val="0"/>
          <w:sz w:val="32"/>
          <w:szCs w:val="32"/>
        </w:rPr>
      </w:pPr>
      <w:r>
        <w:rPr>
          <w:rFonts w:ascii="仿宋" w:eastAsia="仿宋" w:hAnsi="仿宋" w:cs="仿宋" w:hint="eastAsia"/>
          <w:color w:val="333333"/>
          <w:kern w:val="0"/>
          <w:sz w:val="32"/>
          <w:szCs w:val="32"/>
        </w:rPr>
        <w:t>一、</w:t>
      </w:r>
      <w:r>
        <w:rPr>
          <w:rFonts w:ascii="仿宋" w:eastAsia="仿宋" w:hAnsi="仿宋" w:cs="仿宋" w:hint="eastAsia"/>
          <w:color w:val="333333"/>
          <w:kern w:val="0"/>
          <w:sz w:val="32"/>
          <w:szCs w:val="32"/>
        </w:rPr>
        <w:t>部门职责</w:t>
      </w:r>
    </w:p>
    <w:p w:rsidR="00DA70C8" w:rsidRDefault="00257019">
      <w:pPr>
        <w:rPr>
          <w:rFonts w:ascii="仿宋" w:eastAsia="仿宋" w:hAnsi="仿宋" w:cs="仿宋"/>
          <w:color w:val="333333"/>
          <w:kern w:val="0"/>
          <w:sz w:val="32"/>
          <w:szCs w:val="32"/>
        </w:rPr>
      </w:pPr>
      <w:r>
        <w:rPr>
          <w:rFonts w:ascii="仿宋" w:eastAsia="仿宋" w:hAnsi="仿宋" w:cs="仿宋" w:hint="eastAsia"/>
          <w:color w:val="000000"/>
          <w:sz w:val="32"/>
          <w:szCs w:val="32"/>
          <w:shd w:val="clear" w:color="auto" w:fill="FFFFFF"/>
        </w:rPr>
        <w:t> </w:t>
      </w:r>
      <w:r>
        <w:rPr>
          <w:rFonts w:ascii="仿宋" w:eastAsia="仿宋" w:hAnsi="仿宋" w:cs="仿宋" w:hint="eastAsia"/>
          <w:color w:val="000000"/>
          <w:sz w:val="32"/>
          <w:szCs w:val="32"/>
          <w:shd w:val="clear" w:color="auto" w:fill="FFFFFF"/>
        </w:rPr>
        <w:t xml:space="preserve">    </w:t>
      </w:r>
      <w:r>
        <w:rPr>
          <w:rFonts w:ascii="仿宋" w:eastAsia="仿宋" w:hAnsi="仿宋" w:cs="仿宋" w:hint="eastAsia"/>
          <w:color w:val="000000"/>
          <w:sz w:val="32"/>
          <w:szCs w:val="32"/>
          <w:shd w:val="clear" w:color="auto" w:fill="FFFFFF"/>
        </w:rPr>
        <w:t>中国共产党浑源县纪律检查委员会，单位性质为行政单位。本单位主要职能：一是负责党的纪律检查工作；二是依照党的章程和其他党内法规履行监督、执纪、问责职责；三是在市委巡察工作领导小组和县委领导下组织开展巡察工作；四是负责全县监察工作；五是依照法律规定履行监督、调查、处置职责；六是负责组织协调全县的全面从严治党、党风廉政建设和反腐败宣传教育工作；七是负责综合分析全面从严治党、党风廉政建设和反腐败工作情况，对纪检监察工作重要理论及实践问题进行调查研究；八是负责组织协调全县反腐败追逃追赃和防逃工作，督促有关单位做好相关</w:t>
      </w:r>
      <w:r>
        <w:rPr>
          <w:rFonts w:ascii="仿宋" w:eastAsia="仿宋" w:hAnsi="仿宋" w:cs="仿宋" w:hint="eastAsia"/>
          <w:color w:val="000000"/>
          <w:sz w:val="32"/>
          <w:szCs w:val="32"/>
          <w:shd w:val="clear" w:color="auto" w:fill="FFFFFF"/>
        </w:rPr>
        <w:t>工作；九是根据干部管理权限，负责全县纪检监察系统干部队伍建设和组织建设的综合规划、政策研究、制度建设和业务指导；会同有关方面做好县纪委监委派驻机构、乡镇纪委领导班子建设工作；组织和指导全县纪检监察系统干部教育培</w:t>
      </w:r>
      <w:r>
        <w:rPr>
          <w:rFonts w:ascii="仿宋" w:eastAsia="仿宋" w:hAnsi="仿宋" w:cs="仿宋" w:hint="eastAsia"/>
          <w:color w:val="000000"/>
          <w:sz w:val="32"/>
          <w:szCs w:val="32"/>
          <w:shd w:val="clear" w:color="auto" w:fill="FFFFFF"/>
        </w:rPr>
        <w:lastRenderedPageBreak/>
        <w:t>训工作等；十是完成市纪委监委和县委交办的其他任务。</w:t>
      </w:r>
    </w:p>
    <w:p w:rsidR="00DA70C8" w:rsidRDefault="00257019">
      <w:pPr>
        <w:ind w:leftChars="200" w:left="420" w:firstLineChars="100" w:firstLine="320"/>
        <w:rPr>
          <w:rFonts w:ascii="仿宋" w:eastAsia="仿宋" w:hAnsi="仿宋" w:cs="仿宋"/>
          <w:color w:val="333333"/>
          <w:kern w:val="0"/>
          <w:sz w:val="32"/>
          <w:szCs w:val="32"/>
        </w:rPr>
      </w:pPr>
      <w:r>
        <w:rPr>
          <w:rFonts w:ascii="仿宋" w:eastAsia="仿宋" w:hAnsi="仿宋" w:cs="仿宋" w:hint="eastAsia"/>
          <w:color w:val="333333"/>
          <w:kern w:val="0"/>
          <w:sz w:val="32"/>
          <w:szCs w:val="32"/>
        </w:rPr>
        <w:t>二、</w:t>
      </w:r>
      <w:r>
        <w:rPr>
          <w:rFonts w:ascii="仿宋" w:eastAsia="仿宋" w:hAnsi="仿宋" w:cs="仿宋" w:hint="eastAsia"/>
          <w:color w:val="333333"/>
          <w:kern w:val="0"/>
          <w:sz w:val="32"/>
          <w:szCs w:val="32"/>
        </w:rPr>
        <w:t>机构设置</w:t>
      </w:r>
    </w:p>
    <w:p w:rsidR="00DA70C8" w:rsidRDefault="00257019">
      <w:pPr>
        <w:spacing w:line="560" w:lineRule="exact"/>
        <w:rPr>
          <w:rFonts w:ascii="仿宋" w:eastAsia="仿宋" w:hAnsi="仿宋" w:cs="仿宋"/>
          <w:sz w:val="32"/>
          <w:szCs w:val="32"/>
        </w:rPr>
      </w:pPr>
      <w:r>
        <w:rPr>
          <w:rFonts w:ascii="仿宋" w:eastAsia="仿宋" w:hAnsi="仿宋" w:cs="仿宋" w:hint="eastAsia"/>
          <w:sz w:val="32"/>
          <w:szCs w:val="32"/>
        </w:rPr>
        <w:t xml:space="preserve">  </w:t>
      </w:r>
      <w:r>
        <w:rPr>
          <w:rFonts w:ascii="仿宋" w:eastAsia="仿宋" w:hAnsi="仿宋" w:cs="仿宋" w:hint="eastAsia"/>
          <w:sz w:val="32"/>
          <w:szCs w:val="32"/>
        </w:rPr>
        <w:t xml:space="preserve">  </w:t>
      </w:r>
      <w:r>
        <w:rPr>
          <w:rFonts w:ascii="仿宋" w:eastAsia="仿宋" w:hAnsi="仿宋" w:cs="仿宋" w:hint="eastAsia"/>
          <w:sz w:val="32"/>
          <w:szCs w:val="32"/>
        </w:rPr>
        <w:t>（一）办公室（一并承担组织、宣传、政策法规、机关党办、离退休人员管理职能）</w:t>
      </w:r>
    </w:p>
    <w:p w:rsidR="00DA70C8" w:rsidRDefault="00257019">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（二）党风政</w:t>
      </w:r>
      <w:proofErr w:type="gramStart"/>
      <w:r>
        <w:rPr>
          <w:rFonts w:ascii="仿宋" w:eastAsia="仿宋" w:hAnsi="仿宋" w:cs="仿宋" w:hint="eastAsia"/>
          <w:sz w:val="32"/>
          <w:szCs w:val="32"/>
        </w:rPr>
        <w:t>风监督</w:t>
      </w:r>
      <w:proofErr w:type="gramEnd"/>
      <w:r>
        <w:rPr>
          <w:rFonts w:ascii="仿宋" w:eastAsia="仿宋" w:hAnsi="仿宋" w:cs="仿宋" w:hint="eastAsia"/>
          <w:sz w:val="32"/>
          <w:szCs w:val="32"/>
        </w:rPr>
        <w:t>室（纠正行业不正之风办公室）</w:t>
      </w:r>
    </w:p>
    <w:p w:rsidR="00DA70C8" w:rsidRDefault="00257019">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（三）信访室</w:t>
      </w:r>
    </w:p>
    <w:p w:rsidR="00DA70C8" w:rsidRDefault="00257019">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（四）案件监督管理室</w:t>
      </w:r>
    </w:p>
    <w:p w:rsidR="00DA70C8" w:rsidRDefault="00257019">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（五）第一纪检</w:t>
      </w:r>
      <w:proofErr w:type="gramStart"/>
      <w:r>
        <w:rPr>
          <w:rFonts w:ascii="仿宋" w:eastAsia="仿宋" w:hAnsi="仿宋" w:cs="仿宋" w:hint="eastAsia"/>
          <w:sz w:val="32"/>
          <w:szCs w:val="32"/>
        </w:rPr>
        <w:t>监察室至第三纪</w:t>
      </w:r>
      <w:proofErr w:type="gramEnd"/>
      <w:r>
        <w:rPr>
          <w:rFonts w:ascii="仿宋" w:eastAsia="仿宋" w:hAnsi="仿宋" w:cs="仿宋" w:hint="eastAsia"/>
          <w:sz w:val="32"/>
          <w:szCs w:val="32"/>
        </w:rPr>
        <w:t>检监察室</w:t>
      </w:r>
    </w:p>
    <w:p w:rsidR="00DA70C8" w:rsidRDefault="00257019">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（六）第四纪检监察室</w:t>
      </w:r>
    </w:p>
    <w:p w:rsidR="00DA70C8" w:rsidRDefault="00257019">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（七）第五纪检监察室</w:t>
      </w:r>
    </w:p>
    <w:p w:rsidR="00DA70C8" w:rsidRDefault="00257019">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（八）案件审理室</w:t>
      </w:r>
    </w:p>
    <w:p w:rsidR="00DA70C8" w:rsidRDefault="00DA70C8">
      <w:pPr>
        <w:ind w:firstLineChars="400" w:firstLine="1280"/>
        <w:rPr>
          <w:rFonts w:ascii="仿宋" w:eastAsia="仿宋" w:hAnsi="仿宋" w:cs="仿宋"/>
          <w:color w:val="333333"/>
          <w:kern w:val="0"/>
          <w:sz w:val="32"/>
          <w:szCs w:val="32"/>
        </w:rPr>
      </w:pPr>
    </w:p>
    <w:p w:rsidR="00DA70C8" w:rsidRDefault="00257019">
      <w:pPr>
        <w:ind w:firstLineChars="500" w:firstLine="1600"/>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DA70C8" w:rsidRDefault="00DA70C8">
      <w:pPr>
        <w:rPr>
          <w:rFonts w:ascii="仿宋" w:eastAsia="仿宋" w:hAnsi="仿宋" w:cs="仿宋"/>
          <w:color w:val="333333"/>
          <w:kern w:val="0"/>
          <w:sz w:val="32"/>
          <w:szCs w:val="32"/>
        </w:rPr>
      </w:pPr>
    </w:p>
    <w:p w:rsidR="00DA70C8" w:rsidRDefault="00257019">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附件：大同市中国共产党浑源县纪律检查委员会</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w:t>
      </w:r>
      <w:r>
        <w:rPr>
          <w:rFonts w:ascii="仿宋" w:eastAsia="仿宋" w:hAnsi="仿宋" w:cs="仿宋" w:hint="eastAsia"/>
          <w:color w:val="333333"/>
          <w:kern w:val="0"/>
          <w:sz w:val="32"/>
          <w:szCs w:val="32"/>
        </w:rPr>
        <w:t>部门决算公开报表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DA70C8" w:rsidRDefault="00DA70C8">
      <w:pPr>
        <w:rPr>
          <w:rFonts w:ascii="仿宋" w:eastAsia="仿宋" w:hAnsi="仿宋" w:cs="仿宋"/>
          <w:color w:val="333333"/>
          <w:kern w:val="0"/>
          <w:sz w:val="32"/>
          <w:szCs w:val="32"/>
        </w:rPr>
      </w:pPr>
    </w:p>
    <w:p w:rsidR="00DA70C8" w:rsidRDefault="00257019">
      <w:pPr>
        <w:ind w:firstLineChars="500" w:firstLine="1600"/>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DA70C8" w:rsidRDefault="00DA70C8">
      <w:pPr>
        <w:pStyle w:val="a4"/>
        <w:ind w:firstLine="640"/>
        <w:rPr>
          <w:rFonts w:ascii="仿宋" w:eastAsia="仿宋" w:hAnsi="仿宋" w:cs="仿宋"/>
          <w:color w:val="333333"/>
          <w:kern w:val="0"/>
          <w:sz w:val="32"/>
          <w:szCs w:val="32"/>
        </w:rPr>
      </w:pPr>
    </w:p>
    <w:p w:rsidR="00DA70C8" w:rsidRDefault="00257019">
      <w:pPr>
        <w:pStyle w:val="a4"/>
        <w:ind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w:t>
      </w:r>
      <w:r>
        <w:rPr>
          <w:rFonts w:ascii="仿宋" w:eastAsia="仿宋" w:hAnsi="仿宋" w:cs="仿宋" w:hint="eastAsia"/>
          <w:color w:val="333333"/>
          <w:kern w:val="0"/>
          <w:sz w:val="32"/>
          <w:szCs w:val="32"/>
        </w:rPr>
        <w:t>决算收入情况</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本单位本年度总收入为</w:t>
      </w:r>
      <w:r>
        <w:rPr>
          <w:rFonts w:ascii="仿宋" w:eastAsia="仿宋" w:hAnsi="仿宋" w:cs="仿宋" w:hint="eastAsia"/>
          <w:color w:val="333333"/>
          <w:kern w:val="0"/>
          <w:sz w:val="32"/>
          <w:szCs w:val="32"/>
        </w:rPr>
        <w:t>1646.71</w:t>
      </w:r>
      <w:r>
        <w:rPr>
          <w:rFonts w:ascii="仿宋" w:eastAsia="仿宋" w:hAnsi="仿宋" w:cs="仿宋" w:hint="eastAsia"/>
          <w:color w:val="333333"/>
          <w:kern w:val="0"/>
          <w:sz w:val="32"/>
          <w:szCs w:val="32"/>
        </w:rPr>
        <w:t>万元，上年度总收入为</w:t>
      </w:r>
      <w:r>
        <w:rPr>
          <w:rFonts w:ascii="仿宋" w:eastAsia="仿宋" w:hAnsi="仿宋" w:cs="仿宋" w:hint="eastAsia"/>
          <w:color w:val="333333"/>
          <w:kern w:val="0"/>
          <w:sz w:val="32"/>
          <w:szCs w:val="32"/>
        </w:rPr>
        <w:t>1303.92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26.29 %</w:t>
      </w:r>
      <w:r>
        <w:rPr>
          <w:rFonts w:ascii="仿宋" w:eastAsia="仿宋" w:hAnsi="仿宋" w:cs="仿宋" w:hint="eastAsia"/>
          <w:color w:val="333333"/>
          <w:kern w:val="0"/>
          <w:sz w:val="32"/>
          <w:szCs w:val="32"/>
        </w:rPr>
        <w:t>。其中：一般公共预算财政拨款本年度收入为</w:t>
      </w:r>
      <w:r>
        <w:rPr>
          <w:rFonts w:ascii="仿宋" w:eastAsia="仿宋" w:hAnsi="仿宋" w:cs="仿宋" w:hint="eastAsia"/>
          <w:color w:val="333333"/>
          <w:kern w:val="0"/>
          <w:sz w:val="32"/>
          <w:szCs w:val="32"/>
        </w:rPr>
        <w:t>1646.71</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1303.92</w:t>
      </w:r>
      <w:r>
        <w:rPr>
          <w:rFonts w:ascii="仿宋" w:eastAsia="仿宋" w:hAnsi="仿宋" w:cs="仿宋" w:hint="eastAsia"/>
          <w:color w:val="333333"/>
          <w:kern w:val="0"/>
          <w:sz w:val="32"/>
          <w:szCs w:val="32"/>
        </w:rPr>
        <w:t>万元，</w:t>
      </w:r>
      <w:r>
        <w:rPr>
          <w:rFonts w:ascii="仿宋" w:eastAsia="仿宋" w:hAnsi="仿宋" w:cs="仿宋" w:hint="eastAsia"/>
          <w:color w:val="333333"/>
          <w:kern w:val="0"/>
          <w:sz w:val="32"/>
          <w:szCs w:val="32"/>
        </w:rPr>
        <w:lastRenderedPageBreak/>
        <w:t>增减</w:t>
      </w:r>
      <w:r>
        <w:rPr>
          <w:rFonts w:ascii="仿宋" w:eastAsia="仿宋" w:hAnsi="仿宋" w:cs="仿宋" w:hint="eastAsia"/>
          <w:color w:val="333333"/>
          <w:kern w:val="0"/>
          <w:sz w:val="32"/>
          <w:szCs w:val="32"/>
        </w:rPr>
        <w:t>26.29 %</w:t>
      </w:r>
      <w:r>
        <w:rPr>
          <w:rFonts w:ascii="仿宋" w:eastAsia="仿宋" w:hAnsi="仿宋" w:cs="仿宋" w:hint="eastAsia"/>
          <w:color w:val="333333"/>
          <w:kern w:val="0"/>
          <w:sz w:val="32"/>
          <w:szCs w:val="32"/>
        </w:rPr>
        <w:t>；政府性基金预算财政拨款本年度收入为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 xml:space="preserve">0 </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；事业收入本年度收入为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；其他收入本年度收入为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万元，上年度收入为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54.21%</w:t>
      </w:r>
      <w:r>
        <w:rPr>
          <w:rFonts w:ascii="仿宋" w:eastAsia="仿宋" w:hAnsi="仿宋" w:cs="仿宋" w:hint="eastAsia"/>
          <w:color w:val="333333"/>
          <w:kern w:val="0"/>
          <w:sz w:val="32"/>
          <w:szCs w:val="32"/>
        </w:rPr>
        <w:t>。</w:t>
      </w:r>
    </w:p>
    <w:p w:rsidR="00DA70C8" w:rsidRDefault="00257019">
      <w:pPr>
        <w:pStyle w:val="a4"/>
        <w:ind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w:t>
      </w:r>
      <w:r>
        <w:rPr>
          <w:rFonts w:ascii="仿宋" w:eastAsia="仿宋" w:hAnsi="仿宋" w:cs="仿宋" w:hint="eastAsia"/>
          <w:color w:val="333333"/>
          <w:kern w:val="0"/>
          <w:sz w:val="32"/>
          <w:szCs w:val="32"/>
        </w:rPr>
        <w:t>决算支出情况</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本单位本年度总支出为</w:t>
      </w:r>
      <w:r>
        <w:rPr>
          <w:rFonts w:ascii="仿宋" w:eastAsia="仿宋" w:hAnsi="仿宋" w:cs="仿宋" w:hint="eastAsia"/>
          <w:color w:val="333333"/>
          <w:kern w:val="0"/>
          <w:sz w:val="32"/>
          <w:szCs w:val="32"/>
        </w:rPr>
        <w:t>1646.71</w:t>
      </w:r>
      <w:r>
        <w:rPr>
          <w:rFonts w:ascii="仿宋" w:eastAsia="仿宋" w:hAnsi="仿宋" w:cs="仿宋" w:hint="eastAsia"/>
          <w:color w:val="333333"/>
          <w:kern w:val="0"/>
          <w:sz w:val="32"/>
          <w:szCs w:val="32"/>
        </w:rPr>
        <w:t>万元，上年度总支出为</w:t>
      </w:r>
      <w:r>
        <w:rPr>
          <w:rFonts w:ascii="仿宋" w:eastAsia="仿宋" w:hAnsi="仿宋" w:cs="仿宋" w:hint="eastAsia"/>
          <w:color w:val="333333"/>
          <w:kern w:val="0"/>
          <w:sz w:val="32"/>
          <w:szCs w:val="32"/>
        </w:rPr>
        <w:t>1303.92</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26.29 %</w:t>
      </w:r>
      <w:r>
        <w:rPr>
          <w:rFonts w:ascii="仿宋" w:eastAsia="仿宋" w:hAnsi="仿宋" w:cs="仿宋" w:hint="eastAsia"/>
          <w:color w:val="333333"/>
          <w:kern w:val="0"/>
          <w:sz w:val="32"/>
          <w:szCs w:val="32"/>
        </w:rPr>
        <w:t>。其中：基本支出本年度支出为</w:t>
      </w:r>
      <w:r>
        <w:rPr>
          <w:rFonts w:ascii="仿宋" w:eastAsia="仿宋" w:hAnsi="仿宋" w:cs="仿宋" w:hint="eastAsia"/>
          <w:color w:val="333333"/>
          <w:kern w:val="0"/>
          <w:sz w:val="32"/>
          <w:szCs w:val="32"/>
        </w:rPr>
        <w:t>1020.24</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888.79</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14.79 %</w:t>
      </w:r>
      <w:r>
        <w:rPr>
          <w:rFonts w:ascii="仿宋" w:eastAsia="仿宋" w:hAnsi="仿宋" w:cs="仿宋" w:hint="eastAsia"/>
          <w:color w:val="333333"/>
          <w:kern w:val="0"/>
          <w:sz w:val="32"/>
          <w:szCs w:val="32"/>
        </w:rPr>
        <w:t>；项目支出本年度支出为</w:t>
      </w:r>
      <w:r>
        <w:rPr>
          <w:rFonts w:ascii="仿宋" w:eastAsia="仿宋" w:hAnsi="仿宋" w:cs="仿宋" w:hint="eastAsia"/>
          <w:color w:val="333333"/>
          <w:kern w:val="0"/>
          <w:sz w:val="32"/>
          <w:szCs w:val="32"/>
        </w:rPr>
        <w:t>626.47</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415.13</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50.91 %</w:t>
      </w:r>
      <w:r>
        <w:rPr>
          <w:rFonts w:ascii="仿宋" w:eastAsia="仿宋" w:hAnsi="仿宋" w:cs="仿宋" w:hint="eastAsia"/>
          <w:color w:val="333333"/>
          <w:kern w:val="0"/>
          <w:sz w:val="32"/>
          <w:szCs w:val="32"/>
        </w:rPr>
        <w:t>。</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本单位本年度“三公”经费总支出为</w:t>
      </w:r>
      <w:r>
        <w:rPr>
          <w:rFonts w:ascii="仿宋" w:eastAsia="仿宋" w:hAnsi="仿宋" w:cs="仿宋" w:hint="eastAsia"/>
          <w:color w:val="333333"/>
          <w:kern w:val="0"/>
          <w:sz w:val="32"/>
          <w:szCs w:val="32"/>
        </w:rPr>
        <w:t>29.44</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16.4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79.51 %</w:t>
      </w:r>
      <w:r>
        <w:rPr>
          <w:rFonts w:ascii="仿宋" w:eastAsia="仿宋" w:hAnsi="仿宋" w:cs="仿宋" w:hint="eastAsia"/>
          <w:color w:val="333333"/>
          <w:kern w:val="0"/>
          <w:sz w:val="32"/>
          <w:szCs w:val="32"/>
        </w:rPr>
        <w:t>；其中：因公出国（境）费本年度支出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；公务用车购置及运行维护费支出为</w:t>
      </w:r>
      <w:r>
        <w:rPr>
          <w:rFonts w:ascii="仿宋" w:eastAsia="仿宋" w:hAnsi="仿宋" w:cs="仿宋" w:hint="eastAsia"/>
          <w:color w:val="333333"/>
          <w:kern w:val="0"/>
          <w:sz w:val="32"/>
          <w:szCs w:val="32"/>
        </w:rPr>
        <w:t>29.44</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16.4</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79.51 %</w:t>
      </w:r>
      <w:r>
        <w:rPr>
          <w:rFonts w:ascii="仿宋" w:eastAsia="仿宋" w:hAnsi="仿宋" w:cs="仿宋" w:hint="eastAsia"/>
          <w:color w:val="333333"/>
          <w:kern w:val="0"/>
          <w:sz w:val="32"/>
          <w:szCs w:val="32"/>
        </w:rPr>
        <w:t>；公务接待费支出为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0 %</w:t>
      </w:r>
      <w:r>
        <w:rPr>
          <w:rFonts w:ascii="仿宋" w:eastAsia="仿宋" w:hAnsi="仿宋" w:cs="仿宋" w:hint="eastAsia"/>
          <w:color w:val="333333"/>
          <w:kern w:val="0"/>
          <w:sz w:val="32"/>
          <w:szCs w:val="32"/>
        </w:rPr>
        <w:t>。</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本单位本年度机关运行经费总支出为</w:t>
      </w:r>
      <w:r>
        <w:rPr>
          <w:rFonts w:ascii="仿宋" w:eastAsia="仿宋" w:hAnsi="仿宋" w:cs="仿宋" w:hint="eastAsia"/>
          <w:color w:val="333333"/>
          <w:kern w:val="0"/>
          <w:sz w:val="32"/>
          <w:szCs w:val="32"/>
        </w:rPr>
        <w:t>89.03</w:t>
      </w:r>
      <w:r>
        <w:rPr>
          <w:rFonts w:ascii="仿宋" w:eastAsia="仿宋" w:hAnsi="仿宋" w:cs="仿宋" w:hint="eastAsia"/>
          <w:color w:val="333333"/>
          <w:kern w:val="0"/>
          <w:sz w:val="32"/>
          <w:szCs w:val="32"/>
        </w:rPr>
        <w:t>万元，上年度支出为</w:t>
      </w:r>
      <w:r>
        <w:rPr>
          <w:rFonts w:ascii="仿宋" w:eastAsia="仿宋" w:hAnsi="仿宋" w:cs="仿宋" w:hint="eastAsia"/>
          <w:color w:val="333333"/>
          <w:kern w:val="0"/>
          <w:sz w:val="32"/>
          <w:szCs w:val="32"/>
        </w:rPr>
        <w:t>102.68</w:t>
      </w:r>
      <w:r>
        <w:rPr>
          <w:rFonts w:ascii="仿宋" w:eastAsia="仿宋" w:hAnsi="仿宋" w:cs="仿宋" w:hint="eastAsia"/>
          <w:color w:val="333333"/>
          <w:kern w:val="0"/>
          <w:sz w:val="32"/>
          <w:szCs w:val="32"/>
        </w:rPr>
        <w:t>万元，增减</w:t>
      </w:r>
      <w:r>
        <w:rPr>
          <w:rFonts w:ascii="仿宋" w:eastAsia="仿宋" w:hAnsi="仿宋" w:cs="仿宋" w:hint="eastAsia"/>
          <w:color w:val="333333"/>
          <w:kern w:val="0"/>
          <w:sz w:val="32"/>
          <w:szCs w:val="32"/>
        </w:rPr>
        <w:t>-13.29 %</w:t>
      </w:r>
      <w:r>
        <w:rPr>
          <w:rFonts w:ascii="仿宋" w:eastAsia="仿宋" w:hAnsi="仿宋" w:cs="仿宋" w:hint="eastAsia"/>
          <w:color w:val="333333"/>
          <w:kern w:val="0"/>
          <w:sz w:val="32"/>
          <w:szCs w:val="32"/>
        </w:rPr>
        <w:t>；主要为日常办公费、水电、差旅、印刷、委托业务费等费用。</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本单位本年度政府采购总价为</w:t>
      </w:r>
      <w:r>
        <w:rPr>
          <w:rFonts w:ascii="仿宋" w:eastAsia="仿宋" w:hAnsi="仿宋" w:cs="仿宋" w:hint="eastAsia"/>
          <w:color w:val="333333"/>
          <w:kern w:val="0"/>
          <w:sz w:val="32"/>
          <w:szCs w:val="32"/>
        </w:rPr>
        <w:t>45.92</w:t>
      </w:r>
      <w:r>
        <w:rPr>
          <w:rFonts w:ascii="仿宋" w:eastAsia="仿宋" w:hAnsi="仿宋" w:cs="仿宋" w:hint="eastAsia"/>
          <w:color w:val="333333"/>
          <w:kern w:val="0"/>
          <w:sz w:val="32"/>
          <w:szCs w:val="32"/>
        </w:rPr>
        <w:t>万元，其中：货物</w:t>
      </w:r>
      <w:r>
        <w:rPr>
          <w:rFonts w:ascii="仿宋" w:eastAsia="仿宋" w:hAnsi="仿宋" w:cs="仿宋" w:hint="eastAsia"/>
          <w:color w:val="333333"/>
          <w:kern w:val="0"/>
          <w:sz w:val="32"/>
          <w:szCs w:val="32"/>
        </w:rPr>
        <w:t>采购</w:t>
      </w:r>
      <w:r>
        <w:rPr>
          <w:rFonts w:ascii="仿宋" w:eastAsia="仿宋" w:hAnsi="仿宋" w:cs="仿宋" w:hint="eastAsia"/>
          <w:color w:val="333333"/>
          <w:kern w:val="0"/>
          <w:sz w:val="32"/>
          <w:szCs w:val="32"/>
        </w:rPr>
        <w:t>45.92</w:t>
      </w:r>
      <w:r>
        <w:rPr>
          <w:rFonts w:ascii="仿宋" w:eastAsia="仿宋" w:hAnsi="仿宋" w:cs="仿宋" w:hint="eastAsia"/>
          <w:color w:val="333333"/>
          <w:kern w:val="0"/>
          <w:sz w:val="32"/>
          <w:szCs w:val="32"/>
        </w:rPr>
        <w:t>万元，工程采购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万元，服务采购</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）房屋情况</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截止</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w:t>
      </w:r>
      <w:r>
        <w:rPr>
          <w:rFonts w:ascii="仿宋" w:eastAsia="仿宋" w:hAnsi="仿宋" w:cs="仿宋" w:hint="eastAsia"/>
          <w:color w:val="333333"/>
          <w:kern w:val="0"/>
          <w:sz w:val="32"/>
          <w:szCs w:val="32"/>
        </w:rPr>
        <w:t>12</w:t>
      </w:r>
      <w:r>
        <w:rPr>
          <w:rFonts w:ascii="仿宋" w:eastAsia="仿宋" w:hAnsi="仿宋" w:cs="仿宋" w:hint="eastAsia"/>
          <w:color w:val="333333"/>
          <w:kern w:val="0"/>
          <w:sz w:val="32"/>
          <w:szCs w:val="32"/>
        </w:rPr>
        <w:t>月</w:t>
      </w:r>
      <w:r>
        <w:rPr>
          <w:rFonts w:ascii="仿宋" w:eastAsia="仿宋" w:hAnsi="仿宋" w:cs="仿宋" w:hint="eastAsia"/>
          <w:color w:val="333333"/>
          <w:kern w:val="0"/>
          <w:sz w:val="32"/>
          <w:szCs w:val="32"/>
        </w:rPr>
        <w:t>31</w:t>
      </w:r>
      <w:r>
        <w:rPr>
          <w:rFonts w:ascii="仿宋" w:eastAsia="仿宋" w:hAnsi="仿宋" w:cs="仿宋" w:hint="eastAsia"/>
          <w:color w:val="333333"/>
          <w:kern w:val="0"/>
          <w:sz w:val="32"/>
          <w:szCs w:val="32"/>
        </w:rPr>
        <w:t>日，</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我单位产权房屋面积为</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平方米，价值</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万元。</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）车辆情况</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单位账面车辆为</w:t>
      </w: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辆，价值</w:t>
      </w:r>
      <w:r>
        <w:rPr>
          <w:rFonts w:ascii="仿宋" w:eastAsia="仿宋" w:hAnsi="仿宋" w:cs="仿宋" w:hint="eastAsia"/>
          <w:color w:val="333333"/>
          <w:kern w:val="0"/>
          <w:sz w:val="32"/>
          <w:szCs w:val="32"/>
        </w:rPr>
        <w:t>80.38</w:t>
      </w:r>
      <w:r>
        <w:rPr>
          <w:rFonts w:ascii="仿宋" w:eastAsia="仿宋" w:hAnsi="仿宋" w:cs="仿宋" w:hint="eastAsia"/>
          <w:color w:val="333333"/>
          <w:kern w:val="0"/>
          <w:sz w:val="32"/>
          <w:szCs w:val="32"/>
        </w:rPr>
        <w:t>万元。</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年度，本单位实行绩效目标管理的项目</w:t>
      </w:r>
      <w:r>
        <w:rPr>
          <w:rFonts w:ascii="仿宋" w:eastAsia="仿宋" w:hAnsi="仿宋" w:cs="仿宋" w:hint="eastAsia"/>
          <w:color w:val="333333"/>
          <w:kern w:val="0"/>
          <w:sz w:val="32"/>
          <w:szCs w:val="32"/>
        </w:rPr>
        <w:t>0</w:t>
      </w:r>
      <w:r>
        <w:rPr>
          <w:rFonts w:ascii="仿宋" w:eastAsia="仿宋" w:hAnsi="仿宋" w:cs="仿宋" w:hint="eastAsia"/>
          <w:color w:val="333333"/>
          <w:kern w:val="0"/>
          <w:sz w:val="32"/>
          <w:szCs w:val="32"/>
        </w:rPr>
        <w:t>个。</w:t>
      </w:r>
    </w:p>
    <w:p w:rsidR="00DA70C8" w:rsidRDefault="00DA70C8">
      <w:pPr>
        <w:ind w:firstLineChars="200" w:firstLine="640"/>
        <w:rPr>
          <w:rFonts w:ascii="仿宋" w:eastAsia="仿宋" w:hAnsi="仿宋" w:cs="仿宋"/>
          <w:color w:val="333333"/>
          <w:kern w:val="0"/>
          <w:sz w:val="32"/>
          <w:szCs w:val="32"/>
        </w:rPr>
      </w:pPr>
    </w:p>
    <w:p w:rsidR="00DA70C8" w:rsidRDefault="00257019">
      <w:pPr>
        <w:ind w:firstLineChars="600" w:firstLine="1920"/>
        <w:rPr>
          <w:rFonts w:ascii="仿宋" w:eastAsia="仿宋" w:hAnsi="仿宋" w:cs="仿宋"/>
          <w:color w:val="333333"/>
          <w:kern w:val="0"/>
          <w:sz w:val="32"/>
          <w:szCs w:val="32"/>
        </w:rPr>
      </w:pPr>
      <w:r>
        <w:rPr>
          <w:rFonts w:ascii="仿宋" w:eastAsia="仿宋" w:hAnsi="仿宋" w:cs="仿宋" w:hint="eastAsia"/>
          <w:color w:val="333333"/>
          <w:kern w:val="0"/>
          <w:sz w:val="32"/>
          <w:szCs w:val="32"/>
        </w:rPr>
        <w:t>第四部分</w:t>
      </w:r>
      <w:r>
        <w:rPr>
          <w:rFonts w:ascii="仿宋" w:eastAsia="仿宋" w:hAnsi="仿宋" w:cs="仿宋" w:hint="eastAsia"/>
          <w:color w:val="333333"/>
          <w:kern w:val="0"/>
          <w:sz w:val="32"/>
          <w:szCs w:val="32"/>
        </w:rPr>
        <w:t xml:space="preserve"> </w:t>
      </w:r>
      <w:r>
        <w:rPr>
          <w:rFonts w:ascii="仿宋" w:eastAsia="仿宋" w:hAnsi="仿宋" w:cs="仿宋" w:hint="eastAsia"/>
          <w:color w:val="333333"/>
          <w:kern w:val="0"/>
          <w:sz w:val="32"/>
          <w:szCs w:val="32"/>
        </w:rPr>
        <w:t>部门名词解释</w:t>
      </w:r>
    </w:p>
    <w:p w:rsidR="00DA70C8" w:rsidRDefault="00DA70C8">
      <w:pPr>
        <w:ind w:firstLineChars="200" w:firstLine="640"/>
        <w:rPr>
          <w:rFonts w:ascii="仿宋" w:eastAsia="仿宋" w:hAnsi="仿宋" w:cs="仿宋"/>
          <w:color w:val="333333"/>
          <w:kern w:val="0"/>
          <w:sz w:val="32"/>
          <w:szCs w:val="32"/>
        </w:rPr>
      </w:pP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w:t>
      </w:r>
      <w:r>
        <w:rPr>
          <w:rFonts w:ascii="仿宋" w:eastAsia="仿宋" w:hAnsi="仿宋" w:cs="仿宋" w:hint="eastAsia"/>
          <w:color w:val="333333"/>
          <w:kern w:val="0"/>
          <w:sz w:val="32"/>
          <w:szCs w:val="32"/>
        </w:rPr>
        <w:t>体现政府政策意图和目标。</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w:t>
      </w:r>
      <w:r>
        <w:rPr>
          <w:rFonts w:ascii="仿宋" w:eastAsia="仿宋" w:hAnsi="仿宋" w:cs="仿宋" w:hint="eastAsia"/>
          <w:color w:val="333333"/>
          <w:kern w:val="0"/>
          <w:sz w:val="32"/>
          <w:szCs w:val="32"/>
        </w:rPr>
        <w:lastRenderedPageBreak/>
        <w:t>发行彩票等其他方式筹集的资金，专项用于特定公共事业发展的收支预算。其收入归属政府，不归属任何部门。</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w:t>
      </w:r>
      <w:r>
        <w:rPr>
          <w:rFonts w:ascii="仿宋" w:eastAsia="仿宋" w:hAnsi="仿宋" w:cs="仿宋" w:hint="eastAsia"/>
          <w:color w:val="333333"/>
          <w:kern w:val="0"/>
          <w:sz w:val="32"/>
          <w:szCs w:val="32"/>
        </w:rPr>
        <w:t>入：填列事业单位开展专业业务活动及其辅助活动取得的收入；事业单位收到的财政专户实际核拨的教育收费等资金在此反映。</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w:t>
      </w:r>
      <w:r>
        <w:rPr>
          <w:rFonts w:ascii="仿宋" w:eastAsia="仿宋" w:hAnsi="仿宋" w:cs="仿宋" w:hint="eastAsia"/>
          <w:color w:val="333333"/>
          <w:kern w:val="0"/>
          <w:sz w:val="32"/>
          <w:szCs w:val="32"/>
        </w:rPr>
        <w:lastRenderedPageBreak/>
        <w:t>入，包括未纳入财政预算的投资收益、银行存款利息收入、租金收入、捐赠收入、事业单位固定资产出租收入等。各单位从本级财政部门以外的同级单位取得的经费、从非本级财政部门取得的经费，以及行政</w:t>
      </w:r>
      <w:r>
        <w:rPr>
          <w:rFonts w:ascii="仿宋" w:eastAsia="仿宋" w:hAnsi="仿宋" w:cs="仿宋" w:hint="eastAsia"/>
          <w:color w:val="333333"/>
          <w:kern w:val="0"/>
          <w:sz w:val="32"/>
          <w:szCs w:val="32"/>
        </w:rPr>
        <w:t>单位收到的财政专户管理资金填列在本项内。</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r>
        <w:rPr>
          <w:rFonts w:ascii="仿宋" w:eastAsia="仿宋" w:hAnsi="仿宋" w:cs="仿宋" w:hint="eastAsia"/>
          <w:color w:val="333333"/>
          <w:kern w:val="0"/>
          <w:sz w:val="32"/>
          <w:szCs w:val="32"/>
        </w:rPr>
        <w:t>。</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DA70C8" w:rsidRDefault="00257019">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DA70C8" w:rsidRDefault="00257019">
      <w:pPr>
        <w:ind w:firstLineChars="200" w:firstLine="640"/>
        <w:rPr>
          <w:rFonts w:ascii="仿宋" w:eastAsia="仿宋" w:hAnsi="仿宋" w:cs="仿宋"/>
          <w:sz w:val="32"/>
          <w:szCs w:val="32"/>
        </w:rPr>
      </w:pPr>
      <w:r>
        <w:rPr>
          <w:rFonts w:ascii="仿宋" w:eastAsia="仿宋" w:hAnsi="仿宋" w:cs="仿宋" w:hint="eastAsia"/>
          <w:color w:val="333333"/>
          <w:kern w:val="0"/>
          <w:sz w:val="32"/>
          <w:szCs w:val="32"/>
        </w:rPr>
        <w:lastRenderedPageBreak/>
        <w:t>四、“三公”经费：一般公共预算安排的因公出国（境）费、公务用车购置及运行费和公务接待费。</w:t>
      </w:r>
      <w:r>
        <w:rPr>
          <w:rFonts w:ascii="仿宋" w:eastAsia="仿宋" w:hAnsi="仿宋" w:cs="仿宋" w:hint="eastAsia"/>
          <w:sz w:val="32"/>
          <w:szCs w:val="32"/>
        </w:rPr>
        <w:t xml:space="preserve">                                                    </w:t>
      </w:r>
    </w:p>
    <w:p w:rsidR="00DA70C8" w:rsidRDefault="00DA70C8">
      <w:pPr>
        <w:ind w:firstLineChars="1600" w:firstLine="5120"/>
        <w:rPr>
          <w:rFonts w:ascii="仿宋" w:eastAsia="仿宋" w:hAnsi="仿宋" w:cs="仿宋"/>
          <w:sz w:val="32"/>
          <w:szCs w:val="32"/>
        </w:rPr>
      </w:pPr>
    </w:p>
    <w:p w:rsidR="00DA70C8" w:rsidRDefault="00DA70C8">
      <w:pPr>
        <w:ind w:firstLineChars="1600" w:firstLine="5120"/>
        <w:rPr>
          <w:rFonts w:ascii="仿宋" w:eastAsia="仿宋" w:hAnsi="仿宋" w:cs="仿宋"/>
          <w:sz w:val="32"/>
          <w:szCs w:val="32"/>
        </w:rPr>
      </w:pPr>
    </w:p>
    <w:p w:rsidR="00DA70C8" w:rsidRDefault="00257019">
      <w:pPr>
        <w:ind w:firstLineChars="1600" w:firstLine="5120"/>
        <w:rPr>
          <w:rFonts w:ascii="仿宋" w:eastAsia="仿宋" w:hAnsi="仿宋" w:cs="仿宋"/>
          <w:sz w:val="32"/>
          <w:szCs w:val="32"/>
        </w:rPr>
        <w:sectPr w:rsidR="00DA70C8">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202</w:t>
      </w:r>
      <w:r>
        <w:rPr>
          <w:rFonts w:ascii="仿宋" w:eastAsia="仿宋" w:hAnsi="仿宋" w:cs="仿宋" w:hint="eastAsia"/>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DA70C8" w:rsidRDefault="00DA70C8"/>
    <w:sectPr w:rsidR="00DA70C8">
      <w:type w:val="continuous"/>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809"/>
    <w:rsid w:val="0001763B"/>
    <w:rsid w:val="00023075"/>
    <w:rsid w:val="000312C8"/>
    <w:rsid w:val="00053CFC"/>
    <w:rsid w:val="000823E4"/>
    <w:rsid w:val="000C7DA3"/>
    <w:rsid w:val="000E3A02"/>
    <w:rsid w:val="0012759D"/>
    <w:rsid w:val="001755AA"/>
    <w:rsid w:val="00187199"/>
    <w:rsid w:val="00233D19"/>
    <w:rsid w:val="00257019"/>
    <w:rsid w:val="002C018A"/>
    <w:rsid w:val="002E0A76"/>
    <w:rsid w:val="00305655"/>
    <w:rsid w:val="003B3919"/>
    <w:rsid w:val="00402F64"/>
    <w:rsid w:val="00461C82"/>
    <w:rsid w:val="00470500"/>
    <w:rsid w:val="00496F9C"/>
    <w:rsid w:val="004A715E"/>
    <w:rsid w:val="004B1E33"/>
    <w:rsid w:val="004C52F9"/>
    <w:rsid w:val="004F0ED2"/>
    <w:rsid w:val="005000A8"/>
    <w:rsid w:val="00506073"/>
    <w:rsid w:val="0051584E"/>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623A4"/>
    <w:rsid w:val="00885809"/>
    <w:rsid w:val="008C4869"/>
    <w:rsid w:val="008E1E34"/>
    <w:rsid w:val="008E6637"/>
    <w:rsid w:val="00994D5B"/>
    <w:rsid w:val="009B32F8"/>
    <w:rsid w:val="009B6078"/>
    <w:rsid w:val="009E6CC2"/>
    <w:rsid w:val="00A3228C"/>
    <w:rsid w:val="00A420B6"/>
    <w:rsid w:val="00AA1C5D"/>
    <w:rsid w:val="00AB37E7"/>
    <w:rsid w:val="00AE6AFA"/>
    <w:rsid w:val="00B00202"/>
    <w:rsid w:val="00C23AA0"/>
    <w:rsid w:val="00C44367"/>
    <w:rsid w:val="00C46163"/>
    <w:rsid w:val="00C57268"/>
    <w:rsid w:val="00CA04EB"/>
    <w:rsid w:val="00CA2EFC"/>
    <w:rsid w:val="00D15E6B"/>
    <w:rsid w:val="00DA70C8"/>
    <w:rsid w:val="00DB2608"/>
    <w:rsid w:val="00DE144A"/>
    <w:rsid w:val="00E02F79"/>
    <w:rsid w:val="00E13B22"/>
    <w:rsid w:val="00E47B7C"/>
    <w:rsid w:val="00E47D80"/>
    <w:rsid w:val="00FB5C0F"/>
    <w:rsid w:val="093F4B88"/>
    <w:rsid w:val="137F5894"/>
    <w:rsid w:val="1AB945BC"/>
    <w:rsid w:val="490223EB"/>
    <w:rsid w:val="65AD723F"/>
    <w:rsid w:val="757E04C1"/>
    <w:rsid w:val="7D7D1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12CD92-E082-4D91-95D6-0601480A3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character" w:customStyle="1" w:styleId="Char">
    <w:name w:val="批注框文本 Char"/>
    <w:basedOn w:val="a0"/>
    <w:link w:val="a3"/>
    <w:uiPriority w:val="99"/>
    <w:semiHidden/>
    <w:qFormat/>
    <w:rPr>
      <w:sz w:val="18"/>
      <w:szCs w:val="18"/>
    </w:r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42F88B-3969-4283-8CE5-674B71008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413</Words>
  <Characters>2356</Characters>
  <Application>Microsoft Office Word</Application>
  <DocSecurity>0</DocSecurity>
  <Lines>19</Lines>
  <Paragraphs>5</Paragraphs>
  <ScaleCrop>false</ScaleCrop>
  <Company/>
  <LinksUpToDate>false</LinksUpToDate>
  <CharactersWithSpaces>2764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dc:creator>
  <cp:lastModifiedBy>cz</cp:lastModifiedBy>
  <cp:revision>2</cp:revision>
  <cp:lastPrinted>2021-08-24T09:45:00Z</cp:lastPrinted>
  <dcterms:created xsi:type="dcterms:W3CDTF">2021-08-23T03:43:00Z</dcterms:created>
  <dcterms:modified xsi:type="dcterms:W3CDTF">2021-08-26T02:58:00Z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0F9AE11B82414189B81B5B6334240E3D</vt:lpwstr>
  </property>
</Properties>
</file>