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中国人民政治协商会议山西省浑源县委员会</w:t>
      </w:r>
    </w:p>
    <w:p>
      <w:pPr>
        <w:jc w:val="center"/>
        <w:rPr>
          <w:rFonts w:ascii="黑体" w:hAnsi="黑体" w:eastAsia="黑体"/>
          <w:color w:val="000000" w:themeColor="text1"/>
          <w:sz w:val="36"/>
          <w:szCs w:val="36"/>
          <w14:textFill>
            <w14:solidFill>
              <w14:schemeClr w14:val="tx1"/>
            </w14:solidFill>
          </w14:textFill>
        </w:rPr>
      </w:pPr>
      <w:bookmarkStart w:id="0" w:name="_GoBack"/>
      <w:bookmarkEnd w:id="0"/>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第一部分：中国人民政治协商会议山西省浑源县委员会概况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widowControl/>
        <w:spacing w:line="594" w:lineRule="exact"/>
        <w:ind w:firstLine="640" w:firstLineChars="200"/>
        <w:jc w:val="left"/>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auto"/>
          <w:sz w:val="32"/>
          <w:szCs w:val="32"/>
          <w:highlight w:val="none"/>
          <w:shd w:val="clear" w:color="auto" w:fill="auto"/>
          <w:lang w:bidi="ar"/>
        </w:rPr>
        <w:t>主要职</w:t>
      </w:r>
      <w:r>
        <w:rPr>
          <w:rFonts w:hint="eastAsia" w:ascii="仿宋" w:hAnsi="仿宋" w:eastAsia="仿宋" w:cs="仿宋"/>
          <w:color w:val="auto"/>
          <w:sz w:val="32"/>
          <w:szCs w:val="32"/>
          <w:highlight w:val="none"/>
          <w:shd w:val="clear" w:color="auto" w:fill="auto"/>
          <w:lang w:val="en-US" w:eastAsia="zh-CN" w:bidi="ar"/>
        </w:rPr>
        <w:t>责</w:t>
      </w:r>
      <w:r>
        <w:rPr>
          <w:rFonts w:hint="eastAsia" w:ascii="仿宋" w:hAnsi="仿宋" w:eastAsia="仿宋" w:cs="仿宋"/>
          <w:color w:val="auto"/>
          <w:sz w:val="32"/>
          <w:szCs w:val="32"/>
          <w:highlight w:val="none"/>
          <w:shd w:val="clear" w:color="auto" w:fill="auto"/>
          <w:lang w:bidi="ar"/>
        </w:rPr>
        <w:t>有：服务政协委员在履行政治协商、民主监督、参政议政职能中开展各项活动；负责组织开展专委会活动和委员界别活动；负责提案征集、审查、立案、交办、督办及提案办理反馈意见的收集等工作；广泛征求政协委员及各界人士的意见建议，组织委员反映社情民意；围绕委员培训、调研视察、理论研讨、新年茶话会等活动开展综合协调服务工作；完成县委、县政府领导交办的工作任务；</w:t>
      </w:r>
      <w:r>
        <w:rPr>
          <w:rFonts w:hint="eastAsia" w:ascii="仿宋" w:hAnsi="仿宋" w:eastAsia="仿宋" w:cs="仿宋"/>
          <w:color w:val="auto"/>
          <w:kern w:val="0"/>
          <w:sz w:val="32"/>
          <w:szCs w:val="32"/>
          <w:highlight w:val="none"/>
          <w:shd w:val="clear" w:color="auto" w:fill="auto"/>
          <w:lang w:bidi="ar"/>
        </w:rPr>
        <w:t>负责和管理政协机关的日常公文处理、重要文稿起草、文书收发、行政事务、后勤接待、对外宣传、来信来访，以及财务、老干部等工作。</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widowControl/>
        <w:spacing w:line="594" w:lineRule="exact"/>
        <w:ind w:firstLine="640" w:firstLineChars="200"/>
        <w:jc w:val="left"/>
        <w:rPr>
          <w:rFonts w:hint="eastAsia" w:ascii="仿宋" w:hAnsi="仿宋" w:eastAsia="仿宋" w:cs="仿宋"/>
          <w:color w:val="auto"/>
          <w:kern w:val="0"/>
          <w:sz w:val="32"/>
          <w:szCs w:val="32"/>
          <w:highlight w:val="none"/>
          <w:shd w:val="clear" w:color="auto" w:fill="auto"/>
          <w:lang w:bidi="ar"/>
        </w:rPr>
      </w:pPr>
      <w:r>
        <w:rPr>
          <w:rFonts w:hint="eastAsia" w:ascii="仿宋" w:hAnsi="仿宋" w:eastAsia="仿宋" w:cs="仿宋"/>
          <w:color w:val="auto"/>
          <w:kern w:val="0"/>
          <w:sz w:val="32"/>
          <w:szCs w:val="32"/>
          <w:highlight w:val="none"/>
          <w:shd w:val="clear" w:color="auto" w:fill="auto"/>
          <w:lang w:bidi="ar"/>
        </w:rPr>
        <w:t>本单位共设委室4个，分别是：办公室、经济</w:t>
      </w:r>
      <w:r>
        <w:rPr>
          <w:rFonts w:hint="eastAsia" w:ascii="仿宋" w:hAnsi="仿宋" w:eastAsia="仿宋" w:cs="仿宋"/>
          <w:color w:val="auto"/>
          <w:kern w:val="0"/>
          <w:sz w:val="32"/>
          <w:szCs w:val="32"/>
          <w:highlight w:val="none"/>
          <w:shd w:val="clear" w:color="auto" w:fill="auto"/>
          <w:lang w:val="en-US" w:eastAsia="zh-CN" w:bidi="ar"/>
        </w:rPr>
        <w:t>委</w:t>
      </w:r>
      <w:r>
        <w:rPr>
          <w:rFonts w:hint="eastAsia" w:ascii="仿宋" w:hAnsi="仿宋" w:eastAsia="仿宋" w:cs="仿宋"/>
          <w:color w:val="auto"/>
          <w:kern w:val="0"/>
          <w:sz w:val="32"/>
          <w:szCs w:val="32"/>
          <w:highlight w:val="none"/>
          <w:shd w:val="clear" w:color="auto" w:fill="auto"/>
          <w:lang w:bidi="ar"/>
        </w:rPr>
        <w:t>、提案委、综合委。</w:t>
      </w:r>
    </w:p>
    <w:p>
      <w:pPr>
        <w:widowControl/>
        <w:spacing w:line="594" w:lineRule="exact"/>
        <w:ind w:firstLine="640" w:firstLineChars="200"/>
        <w:jc w:val="left"/>
        <w:rPr>
          <w:rFonts w:hint="eastAsia" w:ascii="仿宋" w:hAnsi="仿宋" w:eastAsia="仿宋" w:cs="仿宋"/>
          <w:color w:val="auto"/>
          <w:kern w:val="0"/>
          <w:sz w:val="32"/>
          <w:szCs w:val="32"/>
          <w:highlight w:val="none"/>
          <w:shd w:val="clear" w:color="auto" w:fill="auto"/>
          <w:lang w:bidi="ar"/>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附件：大同市中国人民政治协商会议山西省浑源县委员会-2021年度部门决算公开报表.xls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403.99万元，上年度总收入为321.54万元，增减25.64 %。其中：一般公共预算财政拨款本年度收入为403.99万元，上年度收入为321.52万元，增减25.65 %；政府性基金预算财政拨款本年度收入为0万元，上年度收入为0万元，增减0 %；事业收入本年度收入为0万元，上年度收入为0万元，增减0 %；其他收入本年度收入为0万元，上年度收入为0.02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403.99万元，上年度总支出为321.54万元，增减25.64%。其中：基本支出本年度支出为282.54万元，上年度支出为252.1万元，增减12.08 %；项目支出本年度支出为121.45万元，上年度支出为69.44万元，增减74.88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本单位本年度机关运行经费总支出为52.38万元，上年度支出为49.33万元，增减6.18 %；主要为日常办公费、水电、差旅、印刷、委托业务费等费用。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本单位本年度政府采购总价为20.84万元，其中：货物采购0万元，工程采购0万元，服务采购20.84万元。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单位账面车辆为4辆，价值40.9万元。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4</w:t>
      </w:r>
      <w:r>
        <w:rPr>
          <w:rFonts w:hint="eastAsia" w:ascii="仿宋" w:hAnsi="仿宋" w:eastAsia="仿宋" w:cs="仿宋"/>
          <w:color w:val="000000" w:themeColor="text1"/>
          <w:kern w:val="0"/>
          <w:sz w:val="32"/>
          <w:szCs w:val="32"/>
          <w14:textFill>
            <w14:solidFill>
              <w14:schemeClr w14:val="tx1"/>
            </w14:solidFill>
          </w14:textFill>
        </w:rPr>
        <w:t>个。根据预算绩效管理要求，我部门组织对2021年度</w:t>
      </w:r>
      <w:r>
        <w:rPr>
          <w:rFonts w:hint="eastAsia" w:ascii="仿宋" w:hAnsi="仿宋" w:eastAsia="仿宋" w:cs="仿宋"/>
          <w:color w:val="000000" w:themeColor="text1"/>
          <w:kern w:val="0"/>
          <w:sz w:val="32"/>
          <w:szCs w:val="32"/>
          <w:lang w:val="en-US"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4</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121.86</w:t>
      </w:r>
      <w:r>
        <w:rPr>
          <w:rFonts w:hint="eastAsia" w:ascii="仿宋" w:hAnsi="仿宋" w:eastAsia="仿宋" w:cs="仿宋"/>
          <w:color w:val="000000" w:themeColor="text1"/>
          <w:kern w:val="0"/>
          <w:sz w:val="32"/>
          <w:szCs w:val="32"/>
          <w14:textFill>
            <w14:solidFill>
              <w14:schemeClr w14:val="tx1"/>
            </w14:solidFill>
          </w14:textFill>
        </w:rPr>
        <w:t>万元</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分别</w:t>
      </w:r>
      <w:r>
        <w:rPr>
          <w:rFonts w:hint="eastAsia" w:ascii="仿宋" w:hAnsi="仿宋" w:eastAsia="仿宋" w:cs="仿宋"/>
          <w:color w:val="000000" w:themeColor="text1"/>
          <w:kern w:val="0"/>
          <w:sz w:val="32"/>
          <w:szCs w:val="32"/>
          <w14:textFill>
            <w14:solidFill>
              <w14:schemeClr w14:val="tx1"/>
            </w14:solidFill>
          </w14:textFill>
        </w:rPr>
        <w:t>组织对</w:t>
      </w:r>
      <w:r>
        <w:rPr>
          <w:rFonts w:hint="eastAsia" w:ascii="仿宋" w:hAnsi="仿宋" w:eastAsia="仿宋" w:cs="仿宋"/>
          <w:color w:val="000000" w:themeColor="text1"/>
          <w:kern w:val="0"/>
          <w:sz w:val="32"/>
          <w:szCs w:val="32"/>
          <w:lang w:val="en-US" w:eastAsia="zh-CN"/>
          <w14:textFill>
            <w14:solidFill>
              <w14:schemeClr w14:val="tx1"/>
            </w14:solidFill>
          </w14:textFill>
        </w:rPr>
        <w:t>政协十五届一次会议经费项目</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政协委员视察经费项目、政协委员视察交通通讯补贴经费</w:t>
      </w:r>
      <w:r>
        <w:rPr>
          <w:rFonts w:hint="eastAsia" w:ascii="仿宋" w:hAnsi="仿宋" w:eastAsia="仿宋" w:cs="仿宋"/>
          <w:color w:val="000000" w:themeColor="text1"/>
          <w:kern w:val="0"/>
          <w:sz w:val="32"/>
          <w:szCs w:val="32"/>
          <w14:textFill>
            <w14:solidFill>
              <w14:schemeClr w14:val="tx1"/>
            </w14:solidFill>
          </w14:textFill>
        </w:rPr>
        <w:t>项目支出开展绩效自评，共涉及预算资金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119.34</w:t>
      </w:r>
      <w:r>
        <w:rPr>
          <w:rFonts w:hint="eastAsia" w:ascii="仿宋" w:hAnsi="仿宋" w:eastAsia="仿宋" w:cs="仿宋"/>
          <w:color w:val="000000" w:themeColor="text1"/>
          <w:kern w:val="0"/>
          <w:sz w:val="32"/>
          <w:szCs w:val="32"/>
          <w14:textFill>
            <w14:solidFill>
              <w14:schemeClr w14:val="tx1"/>
            </w14:solidFill>
          </w14:textFill>
        </w:rPr>
        <w:t>万</w:t>
      </w:r>
      <w:r>
        <w:rPr>
          <w:rFonts w:hint="eastAsia" w:ascii="仿宋" w:hAnsi="仿宋" w:eastAsia="仿宋" w:cs="仿宋"/>
          <w:color w:val="000000" w:themeColor="text1"/>
          <w:kern w:val="0"/>
          <w:sz w:val="32"/>
          <w:szCs w:val="32"/>
          <w:lang w:val="en-US" w:eastAsia="zh-CN"/>
          <w14:textFill>
            <w14:solidFill>
              <w14:schemeClr w14:val="tx1"/>
            </w14:solidFill>
          </w14:textFill>
        </w:rPr>
        <w:t>元。项目绩效完成情况评为优秀。较好的完成了项目绩效评价。</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ind w:firstLine="1600" w:firstLineChars="500"/>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中国人民政治协商会议山西省浑源县委员会</w:t>
      </w:r>
    </w:p>
    <w:p>
      <w:pPr>
        <w:ind w:firstLine="5120" w:firstLineChars="16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5D38C"/>
    <w:multiLevelType w:val="singleLevel"/>
    <w:tmpl w:val="A1B5D38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MWE3MmMwZDU5MGUxZGQ5YTg3ZjBiZGQwNDQwZGEifQ=="/>
  </w:docVars>
  <w:rsids>
    <w:rsidRoot w:val="415011EA"/>
    <w:rsid w:val="07120407"/>
    <w:rsid w:val="168E1B7F"/>
    <w:rsid w:val="2DEA45A7"/>
    <w:rsid w:val="415011EA"/>
    <w:rsid w:val="533C3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2761</Words>
  <Characters>2947</Characters>
  <Lines>0</Lines>
  <Paragraphs>0</Paragraphs>
  <TotalTime>9</TotalTime>
  <ScaleCrop>false</ScaleCrop>
  <LinksUpToDate>false</LinksUpToDate>
  <CharactersWithSpaces>2975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2022-07-13T03:03:00Z</dcterms:created>
  <dc:creator>春天</dc:creator>
  <cp:lastModifiedBy>Administrator</cp:lastModifiedBy>
  <dcterms:modified xsi:type="dcterms:W3CDTF">2022-07-26T07:24:43Z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CDD1CF4A26C64CCDA011FA20D5912FBD</vt:lpwstr>
  </property>
</Properties>
</file>