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浑源县行政审批服务管理局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第一部分：浑源县行政审批服务管理局概况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一）贯彻执行党中央、国务院关于行政审批、政务改、革、政务服务、政务信息管理和政府采购的方针政策、法律法规及县委、县政府的决策部署、统筹指导、协调、监督、推进全县行政审批、政务服务、政府采购及政务改革和管理工作</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（二）负责组织开展全县政务改革和管理有关重大和长远问题的调查研究，起草相关规范性文件，组织全县各部门落实县委、县政府的重大政务改革举措。</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三）负责推进全县政务服务体系和政务服务标准化建设，制定审批服务运行评价标准，建立相应考核评价机制。负责优化简化县级线上线下政务服务流程，探索推进“不见面审批”、“一门式、一网式”政务服务，梳理公布县本级“马上办、网上办、就近办、一次办”事项清单，对县级政务服务事项实行清单化管理，规范政务服务行为。</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四）负责组织推进全县行政审批制度改革工作，承担县级行政审批制度改革具体工作，推进县级相对集中行政许可权改革工作，探索推行“大厅之外无审批”、“一枚印章管审批”，推动政务服务向基层延伸，打造基层“一站式”综合便民服务平台，打通基层政务服务“最后一公里”。</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（五）负责统筹协调、指导、监督推进全县政府采购工作，组织指导全县政府采购体系建设、负责对政府采购平台进行建设和管理，编制政府采购目录，建设和管理全县统一的评标专家库。</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六）负责制定行政审批、公共服务和政府采购中介服务标准体系，清理规范中介服务事项和机构。负责对进入县级政务服务平台和政府采购平台的中介服务机构开展管理、监督工作，负责建设全县中介服务网上交易平台。</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（七）负责统筹推进全县“互联网＋政务服务”工作。负责建设全县一体化在线政务服务平台。承担县级在线政务服务平台的管理、维护工作。统筹推进“互联网＋监管”、“智慧监管”政务服务平台建设。</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八）拟定并组织实施全县政务大数据发展应用规划和政策措施：负责推进全县政务信息系统集约建设运输，政府各部门业务协同和政务数据资源融合共号，负责建立完善数据开放平台和标准体系，推动政府数据开发共享利用。承担“政务云”平台建设，建立“政务上云”制度，标准体系，负责统-管理政务数据，统筹现划全县政务服务网络建设，统筹管理县级部门政务信息系统建设项目和资金，推动实现全县域“一平台、一张网。一个厍”，</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九）统筹推进全县政务服务平台“互联网＊监管”体系建设。负责整合各类监管信息资源，汇集全县监管部门监管业务结果数据、负责对县政府有关部门及所属单位开展行政审批，公共服务，政府采购等工作的行政效能监察，承办、转办和督办行政审批、公共服务和政府采购相关投诉举报、组织开展绩效考核，</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（十）承担县人民政府优化营商环境相关职责。</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（十一）完成县委、县人民政府交办的其他任务。</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十二）职能转变，县行政审批服务管理局要根据法律法规和行政审批制度改革有关规定，在县政务大厅探索推行“一枚印章管审批”，对审批事项进行精简，归并、优化重组，以企业和群众办好“一件事”为标准，优化再造审批流程，提升审批效率，从机制上解决行政审批互为前置等问题，对名类审批事项，由所涉部门审批人员，首席代表审批、签章”，取代各部门审教专同量，各要额门对相关资料的真实三、合法性负贵。天受准动“最多选一次”“一次不用跑”改革、负责推进“一两通大”“全信网办”等二作，</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十三）与县委编办的有兴取资分二、县行政审批服务管理局配合推进和完善权费清三制废，具体承担县本级权费请车梳酒规范、动恐调整等相共管理二作，承担权资清羊管理工作。县委编办负贵组织指记和完善政府部门权贵清单制度，统筹协调权贵清单管理和执行情况监督。</w:t>
      </w: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办公室（机关党办、负费机关文电、会务、学可、档案、机要、政务公开、信访、突发事件处置等日常运转工作。落实党组会议议定事项及“三重一六”决策事项。负贵机关机构编制管理，人事、劳资、财务、社保管理、干即教育培训和基本能力建设二作，负费机关党群和离退休人员管理工作、统筹、管理、指导货所属事业单位相关工作。负贵机关和直属单位的党要工伴</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政务改革管理政（政策法规级）、负责组织开展全县政务改革和管理相共同题动调登研究，起草相关规范性文件，负责拟定并组织实施全会政务改革元管理的制度和规范，组织实施并餐促落实“放管预效”改革等举措，承办县人民政府优化营商环境有关工作、</w:t>
      </w:r>
    </w:p>
    <w:p>
      <w:pPr>
        <w:numPr>
          <w:ilvl w:val="0"/>
          <w:numId w:val="0"/>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行政审批管理股（政府采购管理股），统筹推进全县“互联网＋政务服务”工作、承担政务服务、政府采购标准化、规范化建设工作，承担县级行政审批制度改革有关具体工作、负责推进县级相对集中行政审批许可权改革工作、探索推进“一枚印章管审批”。负责优化简化线上线下政务服务流程、梳理编制公布县本级“马上办、网上办、就近办、一次办”事项清单。协训解决行政审批事项办理中的相关事宜，清理规范行政审品、公共服务中介服务事项及机构。管理全县统一的综合评标专家库。推动政务服务向基层延伸，打通基层政务服务“最后一公里”，负责拟定并组织实施全县政府采购的具体制度、规则和标准体系。负责编制政府采购目录。负责整合建设和管理全县统一的综合评标专家库。统筹推进全县政府采购全流程电子化交易体系建设。负责对行业主管部门履行政府采购监管职责情况的监督检查。负责清理规范政府采购中介服务事项及机构，负责指导、协调和考评全县政府采购工作。</w:t>
      </w:r>
    </w:p>
    <w:p>
      <w:pPr>
        <w:numPr>
          <w:ilvl w:val="0"/>
          <w:numId w:val="0"/>
        </w:numPr>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政务信息管理股（“在联网＋监管”协调股）。承担政务信息大数据、信息化基础设施建设的规划、协训、管理和监督工作。负责全县“互联网＋政务服务”和一体化在线政务服务平台的规划、建设和管理，负责制定全县政务服务网络建设规划、统筹管理有关服务信息系统建设项目和资金，推动金县“一平台、</w:t>
      </w:r>
      <w:r>
        <w:rPr>
          <w:rFonts w:hint="eastAsia" w:ascii="仿宋" w:hAnsi="仿宋" w:eastAsia="仿宋" w:cs="仿宋"/>
          <w:color w:val="000000" w:themeColor="text1"/>
          <w:kern w:val="0"/>
          <w:sz w:val="32"/>
          <w:szCs w:val="32"/>
          <w:lang w:eastAsia="zh-CN"/>
          <w14:textFill>
            <w14:solidFill>
              <w14:schemeClr w14:val="tx1"/>
            </w14:solidFill>
          </w14:textFill>
        </w:rPr>
        <w:t>一</w:t>
      </w:r>
      <w:r>
        <w:rPr>
          <w:rFonts w:hint="eastAsia" w:ascii="仿宋" w:hAnsi="仿宋" w:eastAsia="仿宋" w:cs="仿宋"/>
          <w:color w:val="000000" w:themeColor="text1"/>
          <w:kern w:val="0"/>
          <w:sz w:val="32"/>
          <w:szCs w:val="32"/>
          <w14:textFill>
            <w14:solidFill>
              <w14:schemeClr w14:val="tx1"/>
            </w14:solidFill>
          </w14:textFill>
        </w:rPr>
        <w:t>张网，一个库”建设，负责整合各类监管信息资源，建设政务平台“互联网</w:t>
      </w:r>
      <w:r>
        <w:rPr>
          <w:rFonts w:hint="eastAsia" w:ascii="仿宋" w:hAnsi="仿宋" w:eastAsia="仿宋" w:cs="仿宋"/>
          <w:color w:val="000000" w:themeColor="text1"/>
          <w:kern w:val="0"/>
          <w:sz w:val="32"/>
          <w:szCs w:val="32"/>
          <w:lang w:val="en-US" w:eastAsia="zh-CN"/>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 xml:space="preserve">监管”系统，负责汇集全县有关部门行政许可、行政处罚、行政强制等监管业务结果数据，为“双随枳、公开”监管、联合监管协同监管提供数据支撑： </w:t>
      </w:r>
      <w:r>
        <w:rPr>
          <w:rFonts w:hint="eastAsia" w:ascii="仿宋" w:hAnsi="仿宋" w:eastAsia="仿宋" w:cs="仿宋"/>
          <w:color w:val="000000" w:themeColor="text1"/>
          <w:kern w:val="0"/>
          <w:sz w:val="32"/>
          <w:szCs w:val="32"/>
          <w:lang w:eastAsia="zh-CN"/>
          <w14:textFill>
            <w14:solidFill>
              <w14:schemeClr w14:val="tx1"/>
            </w14:solidFill>
          </w14:textFill>
        </w:rPr>
        <w:t>负责</w:t>
      </w:r>
      <w:r>
        <w:rPr>
          <w:rFonts w:hint="eastAsia" w:ascii="仿宋" w:hAnsi="仿宋" w:eastAsia="仿宋" w:cs="仿宋"/>
          <w:color w:val="000000" w:themeColor="text1"/>
          <w:kern w:val="0"/>
          <w:sz w:val="32"/>
          <w:szCs w:val="32"/>
          <w14:textFill>
            <w14:solidFill>
              <w14:schemeClr w14:val="tx1"/>
            </w14:solidFill>
          </w14:textFill>
        </w:rPr>
        <w:t>行政审批，公共服务、政府</w:t>
      </w:r>
      <w:r>
        <w:rPr>
          <w:rFonts w:hint="eastAsia" w:ascii="仿宋" w:hAnsi="仿宋" w:eastAsia="仿宋" w:cs="仿宋"/>
          <w:color w:val="000000" w:themeColor="text1"/>
          <w:kern w:val="0"/>
          <w:sz w:val="32"/>
          <w:szCs w:val="32"/>
          <w:lang w:eastAsia="zh-CN"/>
          <w14:textFill>
            <w14:solidFill>
              <w14:schemeClr w14:val="tx1"/>
            </w14:solidFill>
          </w14:textFill>
        </w:rPr>
        <w:t>集</w:t>
      </w:r>
      <w:r>
        <w:rPr>
          <w:rFonts w:hint="eastAsia" w:ascii="仿宋" w:hAnsi="仿宋" w:eastAsia="仿宋" w:cs="仿宋"/>
          <w:color w:val="000000" w:themeColor="text1"/>
          <w:kern w:val="0"/>
          <w:sz w:val="32"/>
          <w:szCs w:val="32"/>
          <w14:textFill>
            <w14:solidFill>
              <w14:schemeClr w14:val="tx1"/>
            </w14:solidFill>
          </w14:textFill>
        </w:rPr>
        <w:t>中采购投诉举报的承办、</w:t>
      </w:r>
      <w:r>
        <w:rPr>
          <w:rFonts w:hint="eastAsia" w:ascii="仿宋" w:hAnsi="仿宋" w:eastAsia="仿宋" w:cs="仿宋"/>
          <w:color w:val="000000" w:themeColor="text1"/>
          <w:kern w:val="0"/>
          <w:sz w:val="32"/>
          <w:szCs w:val="32"/>
          <w:lang w:eastAsia="zh-CN"/>
          <w14:textFill>
            <w14:solidFill>
              <w14:schemeClr w14:val="tx1"/>
            </w14:solidFill>
          </w14:textFill>
        </w:rPr>
        <w:t>转</w:t>
      </w:r>
      <w:r>
        <w:rPr>
          <w:rFonts w:hint="eastAsia" w:ascii="仿宋" w:hAnsi="仿宋" w:eastAsia="仿宋" w:cs="仿宋"/>
          <w:color w:val="000000" w:themeColor="text1"/>
          <w:kern w:val="0"/>
          <w:sz w:val="32"/>
          <w:szCs w:val="32"/>
          <w14:textFill>
            <w14:solidFill>
              <w14:schemeClr w14:val="tx1"/>
            </w14:solidFill>
          </w14:textFill>
        </w:rPr>
        <w:t>办</w:t>
      </w:r>
      <w:r>
        <w:rPr>
          <w:rFonts w:hint="eastAsia" w:ascii="仿宋" w:hAnsi="仿宋" w:eastAsia="仿宋" w:cs="仿宋"/>
          <w:color w:val="000000" w:themeColor="text1"/>
          <w:kern w:val="0"/>
          <w:sz w:val="32"/>
          <w:szCs w:val="32"/>
          <w:lang w:eastAsia="zh-CN"/>
          <w14:textFill>
            <w14:solidFill>
              <w14:schemeClr w14:val="tx1"/>
            </w14:solidFill>
          </w14:textFill>
        </w:rPr>
        <w:t>和督办</w:t>
      </w:r>
      <w:r>
        <w:rPr>
          <w:rFonts w:hint="eastAsia" w:ascii="仿宋" w:hAnsi="仿宋" w:eastAsia="仿宋" w:cs="仿宋"/>
          <w:color w:val="000000" w:themeColor="text1"/>
          <w:kern w:val="0"/>
          <w:sz w:val="32"/>
          <w:szCs w:val="32"/>
          <w14:textFill>
            <w14:solidFill>
              <w14:schemeClr w14:val="tx1"/>
            </w14:solidFill>
          </w14:textFill>
        </w:rPr>
        <w:t>工作</w:t>
      </w:r>
      <w:r>
        <w:rPr>
          <w:rFonts w:hint="eastAsia" w:ascii="仿宋" w:hAnsi="仿宋" w:eastAsia="仿宋" w:cs="仿宋"/>
          <w:color w:val="000000" w:themeColor="text1"/>
          <w:kern w:val="0"/>
          <w:sz w:val="32"/>
          <w:szCs w:val="32"/>
          <w:lang w:eastAsia="zh-CN"/>
          <w14:textFill>
            <w14:solidFill>
              <w14:schemeClr w14:val="tx1"/>
            </w14:solidFill>
          </w14:textFill>
        </w:rPr>
        <w:t>。</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附件：大同市浑源县行政审批服务管理局-2021年度部门决算公开报表.xls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99.5万元，上年度总收入为0万元，增减0 %。其中：一般公共预算财政拨款本年度收入为99.5万元，上年度收入为0万元，增减0 %；政府性基金预算财政拨款本年度收入为0万元，上年度收入为0万元，增减0 %；事业收入本年度收入为0万元，上年度收入为0万元，增减0 %；其他收入本年度收入为0万元，上年度收入为0万元，增减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本单位本年度总支出为99.5万元，上年度总支出为0万元，增减0%。其中：基本支出本年度支出为52.66万元，上年度支出为0万元，增减0 %；项目支出本年度支出为46.83万元，上年度支出为0万元，增减0 %。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本单位本年度机关运行经费总支出为8.59万元，上年度支出为0万元，增减0 %；主要为日常办公费、水电、差旅、印刷、委托业务费等费用。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本单位本年度政府采购总价为13.24万元，其中：货物采购13.24万元，工程采购0万元，服务采购0万元。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（1）预算绩效管理工作开展情况。根据预算绩效管理要求，我部门组织对2021年度县级财政预算安排的专项资金类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个项目支出全面开展</w:t>
      </w:r>
      <w:r>
        <w:rPr>
          <w:rFonts w:hint="eastAsia" w:ascii="仿宋" w:hAnsi="仿宋" w:eastAsia="仿宋" w:cs="仿宋"/>
          <w:b w:val="0"/>
          <w:bCs w:val="0"/>
          <w:sz w:val="32"/>
          <w:szCs w:val="32"/>
        </w:rPr>
        <w:t>绩效自评</w:t>
      </w:r>
      <w:r>
        <w:rPr>
          <w:rFonts w:hint="eastAsia" w:ascii="仿宋" w:hAnsi="仿宋" w:eastAsia="仿宋" w:cs="仿宋"/>
          <w:sz w:val="32"/>
          <w:szCs w:val="32"/>
        </w:rPr>
        <w:t>，涉及预算资金</w:t>
      </w:r>
      <w:r>
        <w:rPr>
          <w:rFonts w:hint="eastAsia" w:ascii="仿宋" w:hAnsi="仿宋" w:eastAsia="仿宋" w:cs="仿宋"/>
          <w:sz w:val="32"/>
          <w:szCs w:val="32"/>
          <w:lang w:val="en-US" w:eastAsia="zh-CN"/>
        </w:rPr>
        <w:t>32</w:t>
      </w:r>
      <w:r>
        <w:rPr>
          <w:rFonts w:hint="eastAsia" w:ascii="仿宋" w:hAnsi="仿宋" w:eastAsia="仿宋" w:cs="仿宋"/>
          <w:sz w:val="32"/>
          <w:szCs w:val="32"/>
        </w:rPr>
        <w:t>万元，占一般公共预算项目支出总额的</w:t>
      </w:r>
      <w:r>
        <w:rPr>
          <w:rFonts w:hint="eastAsia" w:ascii="仿宋" w:hAnsi="仿宋" w:eastAsia="仿宋" w:cs="仿宋"/>
          <w:sz w:val="32"/>
          <w:szCs w:val="32"/>
          <w:lang w:val="en-US" w:eastAsia="zh-CN"/>
        </w:rPr>
        <w:t>67.65</w:t>
      </w:r>
      <w:r>
        <w:rPr>
          <w:rFonts w:hint="eastAsia" w:ascii="仿宋" w:hAnsi="仿宋" w:eastAsia="仿宋" w:cs="仿宋"/>
          <w:sz w:val="32"/>
          <w:szCs w:val="32"/>
        </w:rPr>
        <w:t>%。</w:t>
      </w:r>
      <w:r>
        <w:rPr>
          <w:rFonts w:hint="eastAsia" w:ascii="仿宋" w:hAnsi="仿宋" w:eastAsia="仿宋" w:cs="仿宋"/>
          <w:sz w:val="32"/>
          <w:szCs w:val="32"/>
          <w:lang w:val="en-US" w:eastAsia="zh-CN"/>
        </w:rPr>
        <w:t>我部门无政府性基金预算项目支出，没有对2021年度政府性基金预算项目支出开展绩效自评。</w:t>
      </w:r>
    </w:p>
    <w:p>
      <w:pPr>
        <w:pStyle w:val="2"/>
        <w:ind w:firstLine="640" w:firstLineChars="200"/>
        <w:rPr>
          <w:rFonts w:ascii="仿宋" w:hAnsi="仿宋" w:eastAsia="仿宋" w:cs="仿宋"/>
          <w:sz w:val="32"/>
          <w:szCs w:val="32"/>
        </w:rPr>
      </w:pPr>
      <w:r>
        <w:rPr>
          <w:rFonts w:hint="eastAsia" w:ascii="仿宋" w:hAnsi="仿宋" w:eastAsia="仿宋" w:cs="仿宋"/>
          <w:sz w:val="32"/>
          <w:szCs w:val="32"/>
        </w:rPr>
        <w:t>（2）部门决算中项目</w:t>
      </w:r>
      <w:r>
        <w:rPr>
          <w:rFonts w:hint="eastAsia" w:ascii="仿宋" w:hAnsi="仿宋" w:eastAsia="仿宋" w:cs="仿宋"/>
          <w:b w:val="0"/>
          <w:bCs w:val="0"/>
          <w:sz w:val="32"/>
          <w:szCs w:val="32"/>
        </w:rPr>
        <w:t>绩效自评</w:t>
      </w:r>
      <w:r>
        <w:rPr>
          <w:rFonts w:hint="eastAsia" w:ascii="仿宋" w:hAnsi="仿宋" w:eastAsia="仿宋" w:cs="仿宋"/>
          <w:sz w:val="32"/>
          <w:szCs w:val="32"/>
        </w:rPr>
        <w:t>结果。</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2021年下半年电费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4</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及时预存了电费，保障了政务大厅工作的正常运转</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专家论证费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95</w:t>
      </w:r>
      <w:bookmarkStart w:id="0" w:name="_GoBack"/>
      <w:bookmarkEnd w:id="0"/>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23</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22.84</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99.30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及时组织各类听证、论证会议次数，提高工作效率和专业化程度</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政务大厅屋顶及平台防水维修费</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5</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5</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及时维修了政务大厅屋顶及平台防水层，保障了政务大厅工作的正常运转</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ind w:firstLine="4160" w:firstLineChars="13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浑源县行政审批服务管理局</w:t>
      </w:r>
    </w:p>
    <w:p>
      <w:pPr>
        <w:ind w:firstLine="4800" w:firstLineChars="15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pPr>
        <w:rPr>
          <w:rFonts w:hint="eastAsia" w:ascii="仿宋" w:hAnsi="仿宋" w:eastAsia="仿宋" w:cs="仿宋"/>
          <w:color w:val="000000" w:themeColor="text1"/>
          <w:sz w:val="32"/>
          <w:szCs w:val="32"/>
          <w14:textFill>
            <w14:solidFill>
              <w14:schemeClr w14:val="tx1"/>
            </w14:solidFill>
          </w14:textFill>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38421D"/>
    <w:multiLevelType w:val="singleLevel"/>
    <w:tmpl w:val="343842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2NmI0ODI5MDcwNWMzYmQ4YmFkNjIzYTA1ZTc2NzIifQ=="/>
  </w:docVars>
  <w:rsids>
    <w:rsidRoot w:val="00885809"/>
    <w:rsid w:val="0001763B"/>
    <w:rsid w:val="00023075"/>
    <w:rsid w:val="000312C8"/>
    <w:rsid w:val="00053CFC"/>
    <w:rsid w:val="000823E4"/>
    <w:rsid w:val="000C055B"/>
    <w:rsid w:val="000C7DA3"/>
    <w:rsid w:val="000E3A02"/>
    <w:rsid w:val="0012759D"/>
    <w:rsid w:val="001755AA"/>
    <w:rsid w:val="00187199"/>
    <w:rsid w:val="0019020D"/>
    <w:rsid w:val="00233D19"/>
    <w:rsid w:val="002C018A"/>
    <w:rsid w:val="002E0A76"/>
    <w:rsid w:val="00305655"/>
    <w:rsid w:val="003B3919"/>
    <w:rsid w:val="00402F64"/>
    <w:rsid w:val="00461C82"/>
    <w:rsid w:val="00470500"/>
    <w:rsid w:val="004B1E33"/>
    <w:rsid w:val="004C52F9"/>
    <w:rsid w:val="004F0ED2"/>
    <w:rsid w:val="005000A8"/>
    <w:rsid w:val="00506073"/>
    <w:rsid w:val="00507141"/>
    <w:rsid w:val="0051584E"/>
    <w:rsid w:val="00531ED5"/>
    <w:rsid w:val="0054497A"/>
    <w:rsid w:val="00566028"/>
    <w:rsid w:val="00580EF9"/>
    <w:rsid w:val="00582034"/>
    <w:rsid w:val="005917E0"/>
    <w:rsid w:val="00605E1E"/>
    <w:rsid w:val="0062210F"/>
    <w:rsid w:val="006530BC"/>
    <w:rsid w:val="0066027C"/>
    <w:rsid w:val="00672C59"/>
    <w:rsid w:val="00673748"/>
    <w:rsid w:val="006946AF"/>
    <w:rsid w:val="00697611"/>
    <w:rsid w:val="006C69C3"/>
    <w:rsid w:val="006E54CA"/>
    <w:rsid w:val="006F08A4"/>
    <w:rsid w:val="0070098C"/>
    <w:rsid w:val="007B04B6"/>
    <w:rsid w:val="007F219D"/>
    <w:rsid w:val="008402AA"/>
    <w:rsid w:val="008623A4"/>
    <w:rsid w:val="00885809"/>
    <w:rsid w:val="008E1E34"/>
    <w:rsid w:val="008E6637"/>
    <w:rsid w:val="00994D5B"/>
    <w:rsid w:val="009B32F8"/>
    <w:rsid w:val="009B6078"/>
    <w:rsid w:val="009E6CC2"/>
    <w:rsid w:val="00A3228C"/>
    <w:rsid w:val="00A420B6"/>
    <w:rsid w:val="00A81656"/>
    <w:rsid w:val="00AA0B5C"/>
    <w:rsid w:val="00AA1C5D"/>
    <w:rsid w:val="00AB37E7"/>
    <w:rsid w:val="00AE6AFA"/>
    <w:rsid w:val="00B00202"/>
    <w:rsid w:val="00C23AA0"/>
    <w:rsid w:val="00C44367"/>
    <w:rsid w:val="00C46163"/>
    <w:rsid w:val="00C57268"/>
    <w:rsid w:val="00CA04EB"/>
    <w:rsid w:val="00CA2EFC"/>
    <w:rsid w:val="00CA4018"/>
    <w:rsid w:val="00CB5795"/>
    <w:rsid w:val="00D15E6B"/>
    <w:rsid w:val="00DB2608"/>
    <w:rsid w:val="00DE144A"/>
    <w:rsid w:val="00E02F79"/>
    <w:rsid w:val="00E13B22"/>
    <w:rsid w:val="00E47B7C"/>
    <w:rsid w:val="00E47D80"/>
    <w:rsid w:val="00E864F1"/>
    <w:rsid w:val="00F373D5"/>
    <w:rsid w:val="03A1686A"/>
    <w:rsid w:val="1C692B46"/>
    <w:rsid w:val="214967B1"/>
    <w:rsid w:val="26AE49A1"/>
    <w:rsid w:val="3D1141CF"/>
    <w:rsid w:val="668A0EC4"/>
    <w:rsid w:val="6A320F09"/>
    <w:rsid w:val="7C247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Balloon Text"/>
    <w:basedOn w:val="1"/>
    <w:link w:val="6"/>
    <w:semiHidden/>
    <w:unhideWhenUsed/>
    <w:qFormat/>
    <w:uiPriority w:val="99"/>
    <w:rPr>
      <w:sz w:val="18"/>
      <w:szCs w:val="18"/>
    </w:rPr>
  </w:style>
  <w:style w:type="character" w:customStyle="1" w:styleId="6">
    <w:name w:val="批注框文本 Char"/>
    <w:basedOn w:val="5"/>
    <w:link w:val="3"/>
    <w:semiHidden/>
    <w:qFormat/>
    <w:uiPriority w:val="99"/>
    <w:rPr>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09C6-213F-44AA-8565-E52DA5A9AD57}">
  <ds:schemaRefs/>
</ds:datastoreItem>
</file>

<file path=docProps/app.xml><?xml version="1.0" encoding="utf-8"?>
<Properties xmlns="http://schemas.openxmlformats.org/officeDocument/2006/extended-properties" xmlns:vt="http://schemas.openxmlformats.org/officeDocument/2006/docPropsVTypes">
  <Template>Normal</Template>
  <Pages>12</Pages>
  <Words>5375</Words>
  <Characters>5514</Characters>
  <Lines>2715</Lines>
  <Paragraphs>764</Paragraphs>
  <TotalTime>4</TotalTime>
  <ScaleCrop>false</ScaleCrop>
  <LinksUpToDate>false</LinksUpToDate>
  <CharactersWithSpaces>5599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2022-07-12T09:49:00Z</dcterms:created>
  <dc:creator>cz</dc:creator>
  <cp:lastModifiedBy>June</cp:lastModifiedBy>
  <cp:lastPrinted>2021-08-19T03:05:00Z</cp:lastPrinted>
  <dcterms:modified xsi:type="dcterms:W3CDTF">2022-07-19T02:51:07Z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E361CFC4348E40B0B78B2A245D707143</vt:lpwstr>
  </property>
</Properties>
</file>