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rPr>
      </w:pPr>
      <w:r>
        <w:rPr>
          <w:rFonts w:hint="eastAsia" w:ascii="黑体" w:hAnsi="黑体" w:eastAsia="黑体"/>
          <w:color w:val="000000" w:themeColor="text1"/>
          <w:sz w:val="36"/>
          <w:szCs w:val="36"/>
        </w:rPr>
        <w:t>浑源县供销合作社</w:t>
      </w:r>
    </w:p>
    <w:p>
      <w:pPr>
        <w:jc w:val="center"/>
        <w:rPr>
          <w:rFonts w:ascii="黑体" w:hAnsi="黑体" w:eastAsia="黑体"/>
          <w:color w:val="000000" w:themeColor="text1"/>
          <w:sz w:val="36"/>
          <w:szCs w:val="36"/>
        </w:rPr>
      </w:pPr>
      <w:r>
        <w:rPr>
          <w:rFonts w:hint="eastAsia" w:ascii="黑体" w:hAnsi="黑体" w:eastAsia="黑体"/>
          <w:color w:val="000000" w:themeColor="text1"/>
          <w:sz w:val="36"/>
          <w:szCs w:val="36"/>
        </w:rPr>
        <w:t>202</w:t>
      </w:r>
      <w:r>
        <w:rPr>
          <w:rFonts w:ascii="黑体" w:hAnsi="黑体" w:eastAsia="黑体"/>
          <w:color w:val="000000" w:themeColor="text1"/>
          <w:sz w:val="36"/>
          <w:szCs w:val="36"/>
        </w:rPr>
        <w:t>1</w:t>
      </w:r>
      <w:r>
        <w:rPr>
          <w:rFonts w:hint="eastAsia" w:ascii="黑体" w:hAnsi="黑体" w:eastAsia="黑体"/>
          <w:color w:val="000000" w:themeColor="text1"/>
          <w:sz w:val="36"/>
          <w:szCs w:val="36"/>
        </w:rPr>
        <w:t>年度部门决算公开说明</w:t>
      </w: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目录</w:t>
      </w: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第一部分 部门</w:t>
      </w:r>
      <w:r>
        <w:rPr>
          <w:rFonts w:ascii="仿宋" w:hAnsi="仿宋" w:eastAsia="仿宋"/>
          <w:b/>
          <w:color w:val="000000" w:themeColor="text1"/>
          <w:kern w:val="0"/>
          <w:sz w:val="32"/>
          <w:szCs w:val="32"/>
        </w:rPr>
        <w:t>及单位</w:t>
      </w:r>
      <w:r>
        <w:rPr>
          <w:rFonts w:hint="eastAsia" w:ascii="仿宋" w:hAnsi="仿宋" w:eastAsia="仿宋"/>
          <w:b/>
          <w:color w:val="000000" w:themeColor="text1"/>
          <w:kern w:val="0"/>
          <w:sz w:val="32"/>
          <w:szCs w:val="32"/>
        </w:rPr>
        <w:t>概况</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一、部门职责</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二、机构设置</w:t>
      </w: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第二部分 202</w:t>
      </w:r>
      <w:r>
        <w:rPr>
          <w:rFonts w:ascii="仿宋" w:hAnsi="仿宋" w:eastAsia="仿宋"/>
          <w:b/>
          <w:color w:val="000000" w:themeColor="text1"/>
          <w:kern w:val="0"/>
          <w:sz w:val="32"/>
          <w:szCs w:val="32"/>
        </w:rPr>
        <w:t>1</w:t>
      </w:r>
      <w:r>
        <w:rPr>
          <w:rFonts w:hint="eastAsia" w:ascii="仿宋" w:hAnsi="仿宋" w:eastAsia="仿宋"/>
          <w:b/>
          <w:color w:val="000000" w:themeColor="text1"/>
          <w:kern w:val="0"/>
          <w:sz w:val="32"/>
          <w:szCs w:val="32"/>
        </w:rPr>
        <w:t>年度部门决算公</w:t>
      </w:r>
      <w:r>
        <w:rPr>
          <w:rFonts w:ascii="仿宋" w:hAnsi="仿宋" w:eastAsia="仿宋"/>
          <w:b/>
          <w:color w:val="000000" w:themeColor="text1"/>
          <w:kern w:val="0"/>
          <w:sz w:val="32"/>
          <w:szCs w:val="32"/>
        </w:rPr>
        <w:t>开</w:t>
      </w:r>
      <w:r>
        <w:rPr>
          <w:rFonts w:hint="eastAsia" w:ascii="仿宋" w:hAnsi="仿宋" w:eastAsia="仿宋"/>
          <w:b/>
          <w:color w:val="000000" w:themeColor="text1"/>
          <w:kern w:val="0"/>
          <w:sz w:val="32"/>
          <w:szCs w:val="32"/>
        </w:rPr>
        <w:t>报表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表一：GK01 收入支出决算总表(公开01表)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表二：GK02 收入决算表(公开02表)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表三：GK03 支出决算表(公开03表)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表四：GK04 财政拨款收入支出决算总表(公开04表)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表五：GK05 一般公共预算财政拨款支出决算表（一）(公开05表)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表六：GK06 一般公共预算财政拨款支出决算表（二）(公开06表)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表七：GK07 一般公共预算财政拨款“三公”经费支出决算表(公开07)</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表八：GK08 政府性基金预算财政拨款收入支出决算表(公开08表)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表九：GK09 国有资本经营预算财政拨款支出决算表(公开09表)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w:t>
      </w:r>
      <w:r>
        <w:rPr>
          <w:rFonts w:ascii="仿宋" w:hAnsi="仿宋" w:eastAsia="仿宋"/>
          <w:color w:val="000000" w:themeColor="text1"/>
          <w:kern w:val="0"/>
          <w:sz w:val="32"/>
          <w:szCs w:val="32"/>
        </w:rPr>
        <w:t>十：</w:t>
      </w:r>
      <w:r>
        <w:rPr>
          <w:rFonts w:hint="eastAsia" w:ascii="仿宋" w:hAnsi="仿宋" w:eastAsia="仿宋"/>
          <w:color w:val="000000" w:themeColor="text1"/>
          <w:kern w:val="0"/>
          <w:sz w:val="32"/>
          <w:szCs w:val="32"/>
        </w:rPr>
        <w:t>GK10 部门决算公开相关信息统计表(公开10表)</w:t>
      </w: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第三部分 202</w:t>
      </w:r>
      <w:r>
        <w:rPr>
          <w:rFonts w:ascii="仿宋" w:hAnsi="仿宋" w:eastAsia="仿宋"/>
          <w:b/>
          <w:color w:val="000000" w:themeColor="text1"/>
          <w:kern w:val="0"/>
          <w:sz w:val="32"/>
          <w:szCs w:val="32"/>
        </w:rPr>
        <w:t>1</w:t>
      </w:r>
      <w:r>
        <w:rPr>
          <w:rFonts w:hint="eastAsia" w:ascii="仿宋" w:hAnsi="仿宋" w:eastAsia="仿宋"/>
          <w:b/>
          <w:color w:val="000000" w:themeColor="text1"/>
          <w:kern w:val="0"/>
          <w:sz w:val="32"/>
          <w:szCs w:val="32"/>
        </w:rPr>
        <w:t>年度部门决算情况说明</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一、决算收入情况</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二、决算支出情况</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三、“三公”经费情况</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四、机关运行经费情况</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五、政府决算采购情况说明</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六、国有资产占有使用情况</w:t>
      </w:r>
    </w:p>
    <w:p>
      <w:pPr>
        <w:pStyle w:val="2"/>
        <w:rPr>
          <w:rFonts w:hint="eastAsia" w:ascii="仿宋" w:hAnsi="仿宋" w:eastAsia="仿宋"/>
          <w:color w:val="000000" w:themeColor="text1"/>
          <w:kern w:val="0"/>
          <w:sz w:val="32"/>
          <w:szCs w:val="32"/>
        </w:rPr>
      </w:pPr>
      <w:r>
        <w:rPr>
          <w:rFonts w:hint="eastAsia" w:ascii="仿宋" w:hAnsi="仿宋" w:eastAsia="仿宋"/>
          <w:color w:val="000000" w:themeColor="text1"/>
          <w:kern w:val="0"/>
          <w:sz w:val="32"/>
          <w:szCs w:val="32"/>
        </w:rPr>
        <w:t>七、绩效情况说明</w:t>
      </w:r>
    </w:p>
    <w:p>
      <w:pPr>
        <w:rPr>
          <w:rFonts w:ascii="仿宋" w:hAnsi="仿宋" w:eastAsia="仿宋"/>
          <w:color w:val="000000" w:themeColor="text1"/>
          <w:kern w:val="0"/>
          <w:sz w:val="32"/>
          <w:szCs w:val="32"/>
        </w:rPr>
      </w:pP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第四部分 部</w:t>
      </w:r>
      <w:r>
        <w:rPr>
          <w:rFonts w:ascii="仿宋" w:hAnsi="仿宋" w:eastAsia="仿宋"/>
          <w:b/>
          <w:color w:val="000000" w:themeColor="text1"/>
          <w:kern w:val="0"/>
          <w:sz w:val="32"/>
          <w:szCs w:val="32"/>
        </w:rPr>
        <w:t>门</w:t>
      </w:r>
      <w:r>
        <w:rPr>
          <w:rFonts w:hint="eastAsia" w:ascii="仿宋" w:hAnsi="仿宋" w:eastAsia="仿宋"/>
          <w:b/>
          <w:color w:val="000000" w:themeColor="text1"/>
          <w:kern w:val="0"/>
          <w:sz w:val="32"/>
          <w:szCs w:val="32"/>
        </w:rPr>
        <w:t>名词解释</w:t>
      </w:r>
    </w:p>
    <w:p>
      <w:pPr>
        <w:rPr>
          <w:rFonts w:ascii="仿宋" w:hAnsi="仿宋" w:eastAsia="仿宋"/>
          <w:b/>
          <w:color w:val="000000" w:themeColor="text1"/>
          <w:kern w:val="0"/>
          <w:sz w:val="32"/>
          <w:szCs w:val="32"/>
        </w:rPr>
      </w:pP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内</w:t>
      </w:r>
      <w:r>
        <w:rPr>
          <w:rFonts w:ascii="仿宋" w:hAnsi="仿宋" w:eastAsia="仿宋"/>
          <w:b/>
          <w:color w:val="000000" w:themeColor="text1"/>
          <w:kern w:val="0"/>
          <w:sz w:val="32"/>
          <w:szCs w:val="32"/>
        </w:rPr>
        <w:t>容</w:t>
      </w:r>
      <w:bookmarkStart w:id="0" w:name="_GoBack"/>
      <w:bookmarkEnd w:id="0"/>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第一部分：浑源县供销合作社概况</w:t>
      </w:r>
    </w:p>
    <w:p>
      <w:pPr>
        <w:spacing w:line="360" w:lineRule="auto"/>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一、部门职责</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ind w:firstLine="480" w:firstLineChars="15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（二）加强供销合作事业，促进城乡经济发展。管理本级社有资产，指导成员社工作，监督社有资产保值增值，行使本级社有资产出资人代表职能。</w:t>
      </w:r>
    </w:p>
    <w:p>
      <w:pPr>
        <w:ind w:firstLine="640" w:firstLineChars="200"/>
        <w:rPr>
          <w:rFonts w:ascii="仿宋" w:hAnsi="仿宋" w:eastAsia="仿宋"/>
          <w:color w:val="000000" w:themeColor="text1"/>
          <w:kern w:val="0"/>
          <w:sz w:val="32"/>
          <w:szCs w:val="32"/>
        </w:rPr>
      </w:pPr>
    </w:p>
    <w:p>
      <w:pPr>
        <w:spacing w:line="360" w:lineRule="auto"/>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二、机构设置</w:t>
      </w:r>
    </w:p>
    <w:p>
      <w:pPr>
        <w:spacing w:line="360" w:lineRule="auto"/>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sz w:val="32"/>
          <w:szCs w:val="32"/>
        </w:rPr>
        <w:t>山西省浑源县供销社成立于一九五一年，下设10个公司，12个基层社。现办公地址在永安镇东大街78号院内。法定代表人是胡觉非，开办资金312万元，经费来源县财政全额拔款，集体所有制事业单位。现有职工13人。开办单位：浑源县人民政府。</w:t>
      </w:r>
    </w:p>
    <w:p>
      <w:pPr>
        <w:ind w:firstLine="640" w:firstLineChars="200"/>
        <w:rPr>
          <w:rFonts w:ascii="仿宋" w:hAnsi="仿宋" w:eastAsia="仿宋"/>
          <w:color w:val="000000" w:themeColor="text1"/>
          <w:kern w:val="0"/>
          <w:sz w:val="32"/>
          <w:szCs w:val="32"/>
        </w:rPr>
      </w:pP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第二部分：202</w:t>
      </w:r>
      <w:r>
        <w:rPr>
          <w:rFonts w:ascii="仿宋" w:hAnsi="仿宋" w:eastAsia="仿宋"/>
          <w:b/>
          <w:color w:val="000000" w:themeColor="text1"/>
          <w:kern w:val="0"/>
          <w:sz w:val="32"/>
          <w:szCs w:val="32"/>
        </w:rPr>
        <w:t>1</w:t>
      </w:r>
      <w:r>
        <w:rPr>
          <w:rFonts w:hint="eastAsia" w:ascii="仿宋" w:hAnsi="仿宋" w:eastAsia="仿宋"/>
          <w:b/>
          <w:color w:val="000000" w:themeColor="text1"/>
          <w:kern w:val="0"/>
          <w:sz w:val="32"/>
          <w:szCs w:val="32"/>
        </w:rPr>
        <w:t>年度部门决算公开报表</w:t>
      </w:r>
    </w:p>
    <w:p>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附件：大</w:t>
      </w:r>
      <w:r>
        <w:rPr>
          <w:rFonts w:ascii="仿宋" w:hAnsi="仿宋" w:eastAsia="仿宋"/>
          <w:color w:val="000000" w:themeColor="text1"/>
          <w:kern w:val="0"/>
          <w:sz w:val="32"/>
          <w:szCs w:val="32"/>
        </w:rPr>
        <w:t>同市</w:t>
      </w:r>
      <w:r>
        <w:rPr>
          <w:rFonts w:hint="eastAsia" w:ascii="仿宋" w:hAnsi="仿宋" w:eastAsia="仿宋"/>
          <w:color w:val="000000" w:themeColor="text1"/>
          <w:kern w:val="0"/>
          <w:sz w:val="32"/>
          <w:szCs w:val="32"/>
        </w:rPr>
        <w:t>浑源县供销合作社</w:t>
      </w:r>
      <w:r>
        <w:rPr>
          <w:rFonts w:ascii="仿宋" w:hAnsi="仿宋" w:eastAsia="仿宋"/>
          <w:color w:val="000000" w:themeColor="text1"/>
          <w:kern w:val="0"/>
          <w:sz w:val="32"/>
          <w:szCs w:val="32"/>
        </w:rPr>
        <w:t>-</w:t>
      </w:r>
      <w:r>
        <w:rPr>
          <w:rFonts w:hint="eastAsia" w:ascii="仿宋" w:hAnsi="仿宋" w:eastAsia="仿宋"/>
          <w:color w:val="000000" w:themeColor="text1"/>
          <w:kern w:val="0"/>
          <w:sz w:val="32"/>
          <w:szCs w:val="32"/>
        </w:rPr>
        <w:t>202</w:t>
      </w:r>
      <w:r>
        <w:rPr>
          <w:rFonts w:ascii="仿宋" w:hAnsi="仿宋" w:eastAsia="仿宋"/>
          <w:color w:val="000000" w:themeColor="text1"/>
          <w:kern w:val="0"/>
          <w:sz w:val="32"/>
          <w:szCs w:val="32"/>
        </w:rPr>
        <w:t>1</w:t>
      </w:r>
      <w:r>
        <w:rPr>
          <w:rFonts w:hint="eastAsia" w:ascii="仿宋" w:hAnsi="仿宋" w:eastAsia="仿宋"/>
          <w:color w:val="000000" w:themeColor="text1"/>
          <w:kern w:val="0"/>
          <w:sz w:val="32"/>
          <w:szCs w:val="32"/>
        </w:rPr>
        <w:t>年度部门决算公开报表.xls</w:t>
      </w:r>
    </w:p>
    <w:p>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第三部分：202</w:t>
      </w:r>
      <w:r>
        <w:rPr>
          <w:rFonts w:ascii="仿宋" w:hAnsi="仿宋" w:eastAsia="仿宋"/>
          <w:b/>
          <w:color w:val="000000" w:themeColor="text1"/>
          <w:kern w:val="0"/>
          <w:sz w:val="32"/>
          <w:szCs w:val="32"/>
        </w:rPr>
        <w:t>1</w:t>
      </w:r>
      <w:r>
        <w:rPr>
          <w:rFonts w:hint="eastAsia" w:ascii="仿宋" w:hAnsi="仿宋" w:eastAsia="仿宋"/>
          <w:b/>
          <w:color w:val="000000" w:themeColor="text1"/>
          <w:kern w:val="0"/>
          <w:sz w:val="32"/>
          <w:szCs w:val="32"/>
        </w:rPr>
        <w:t>年度部门决算情况说明</w:t>
      </w:r>
    </w:p>
    <w:p>
      <w:pPr>
        <w:ind w:left="424"/>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w:t>
      </w:r>
      <w:r>
        <w:rPr>
          <w:rFonts w:ascii="仿宋" w:hAnsi="仿宋" w:eastAsia="仿宋"/>
          <w:color w:val="000000" w:themeColor="text1"/>
          <w:kern w:val="0"/>
          <w:sz w:val="32"/>
          <w:szCs w:val="32"/>
        </w:rPr>
        <w:t>、</w:t>
      </w:r>
      <w:r>
        <w:rPr>
          <w:rFonts w:hint="eastAsia" w:ascii="仿宋" w:hAnsi="仿宋" w:eastAsia="仿宋"/>
          <w:color w:val="000000" w:themeColor="text1"/>
          <w:kern w:val="0"/>
          <w:sz w:val="32"/>
          <w:szCs w:val="32"/>
        </w:rPr>
        <w:t>决算收入情况</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w:t>
      </w: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年度</w:t>
      </w:r>
      <w:r>
        <w:rPr>
          <w:rFonts w:hint="eastAsia" w:ascii="仿宋" w:hAnsi="仿宋" w:eastAsia="仿宋"/>
          <w:color w:val="000000" w:themeColor="text1"/>
          <w:kern w:val="0"/>
          <w:sz w:val="32"/>
          <w:szCs w:val="32"/>
        </w:rPr>
        <w:t>总</w:t>
      </w:r>
      <w:r>
        <w:rPr>
          <w:rFonts w:ascii="仿宋" w:hAnsi="仿宋" w:eastAsia="仿宋"/>
          <w:color w:val="000000" w:themeColor="text1"/>
          <w:kern w:val="0"/>
          <w:sz w:val="32"/>
          <w:szCs w:val="32"/>
        </w:rPr>
        <w:t>收入为376.9</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年度总收入为174.1</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116.48</w:t>
      </w:r>
      <w:r>
        <w:rPr>
          <w:rFonts w:hint="eastAsia" w:ascii="仿宋" w:hAnsi="仿宋" w:eastAsia="仿宋"/>
          <w:color w:val="000000" w:themeColor="text1"/>
          <w:kern w:val="0"/>
          <w:sz w:val="32"/>
          <w:szCs w:val="32"/>
        </w:rPr>
        <w:t xml:space="preserve"> %。其</w:t>
      </w:r>
      <w:r>
        <w:rPr>
          <w:rFonts w:ascii="仿宋" w:hAnsi="仿宋" w:eastAsia="仿宋"/>
          <w:color w:val="000000" w:themeColor="text1"/>
          <w:kern w:val="0"/>
          <w:sz w:val="32"/>
          <w:szCs w:val="32"/>
        </w:rPr>
        <w:t>中：一般公共预算财政拨款本年度收入为376.9</w:t>
      </w:r>
      <w:r>
        <w:rPr>
          <w:rFonts w:hint="eastAsia" w:ascii="仿宋" w:hAnsi="仿宋" w:eastAsia="仿宋"/>
          <w:color w:val="000000" w:themeColor="text1"/>
          <w:kern w:val="0"/>
          <w:sz w:val="32"/>
          <w:szCs w:val="32"/>
        </w:rPr>
        <w:t>万元，上</w:t>
      </w:r>
      <w:r>
        <w:rPr>
          <w:rFonts w:ascii="仿宋" w:hAnsi="仿宋" w:eastAsia="仿宋"/>
          <w:color w:val="000000" w:themeColor="text1"/>
          <w:kern w:val="0"/>
          <w:sz w:val="32"/>
          <w:szCs w:val="32"/>
        </w:rPr>
        <w:t>年度收入为173.97</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116.65</w:t>
      </w:r>
      <w:r>
        <w:rPr>
          <w:rFonts w:hint="eastAsia" w:ascii="仿宋" w:hAnsi="仿宋" w:eastAsia="仿宋"/>
          <w:color w:val="000000" w:themeColor="text1"/>
          <w:kern w:val="0"/>
          <w:sz w:val="32"/>
          <w:szCs w:val="32"/>
        </w:rPr>
        <w:t xml:space="preserve"> %；政府</w:t>
      </w:r>
      <w:r>
        <w:rPr>
          <w:rFonts w:ascii="仿宋" w:hAnsi="仿宋" w:eastAsia="仿宋"/>
          <w:color w:val="000000" w:themeColor="text1"/>
          <w:kern w:val="0"/>
          <w:sz w:val="32"/>
          <w:szCs w:val="32"/>
        </w:rPr>
        <w:t>性基金预算财政拨款本年度收入为0</w:t>
      </w:r>
      <w:r>
        <w:rPr>
          <w:rFonts w:hint="eastAsia" w:ascii="仿宋" w:hAnsi="仿宋" w:eastAsia="仿宋"/>
          <w:color w:val="000000" w:themeColor="text1"/>
          <w:kern w:val="0"/>
          <w:sz w:val="32"/>
          <w:szCs w:val="32"/>
        </w:rPr>
        <w:t>万元，上</w:t>
      </w:r>
      <w:r>
        <w:rPr>
          <w:rFonts w:ascii="仿宋" w:hAnsi="仿宋" w:eastAsia="仿宋"/>
          <w:color w:val="000000" w:themeColor="text1"/>
          <w:kern w:val="0"/>
          <w:sz w:val="32"/>
          <w:szCs w:val="32"/>
        </w:rPr>
        <w:t>年度收入为0</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%；事</w:t>
      </w:r>
      <w:r>
        <w:rPr>
          <w:rFonts w:ascii="仿宋" w:hAnsi="仿宋" w:eastAsia="仿宋"/>
          <w:color w:val="000000" w:themeColor="text1"/>
          <w:kern w:val="0"/>
          <w:sz w:val="32"/>
          <w:szCs w:val="32"/>
        </w:rPr>
        <w:t>业收入本年度收入为0</w:t>
      </w:r>
      <w:r>
        <w:rPr>
          <w:rFonts w:hint="eastAsia" w:ascii="仿宋" w:hAnsi="仿宋" w:eastAsia="仿宋"/>
          <w:color w:val="000000" w:themeColor="text1"/>
          <w:kern w:val="0"/>
          <w:sz w:val="32"/>
          <w:szCs w:val="32"/>
        </w:rPr>
        <w:t>万元，上</w:t>
      </w:r>
      <w:r>
        <w:rPr>
          <w:rFonts w:ascii="仿宋" w:hAnsi="仿宋" w:eastAsia="仿宋"/>
          <w:color w:val="000000" w:themeColor="text1"/>
          <w:kern w:val="0"/>
          <w:sz w:val="32"/>
          <w:szCs w:val="32"/>
        </w:rPr>
        <w:t>年度收入为0</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%；其</w:t>
      </w:r>
      <w:r>
        <w:rPr>
          <w:rFonts w:ascii="仿宋" w:hAnsi="仿宋" w:eastAsia="仿宋"/>
          <w:color w:val="000000" w:themeColor="text1"/>
          <w:kern w:val="0"/>
          <w:sz w:val="32"/>
          <w:szCs w:val="32"/>
        </w:rPr>
        <w:t>他收入本年度收入为0</w:t>
      </w:r>
      <w:r>
        <w:rPr>
          <w:rFonts w:hint="eastAsia" w:ascii="仿宋" w:hAnsi="仿宋" w:eastAsia="仿宋"/>
          <w:color w:val="000000" w:themeColor="text1"/>
          <w:kern w:val="0"/>
          <w:sz w:val="32"/>
          <w:szCs w:val="32"/>
        </w:rPr>
        <w:t>万元，上</w:t>
      </w:r>
      <w:r>
        <w:rPr>
          <w:rFonts w:ascii="仿宋" w:hAnsi="仿宋" w:eastAsia="仿宋"/>
          <w:color w:val="000000" w:themeColor="text1"/>
          <w:kern w:val="0"/>
          <w:sz w:val="32"/>
          <w:szCs w:val="32"/>
        </w:rPr>
        <w:t>年度收入为0.13</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-100</w:t>
      </w:r>
      <w:r>
        <w:rPr>
          <w:rFonts w:hint="eastAsia" w:ascii="仿宋" w:hAnsi="仿宋" w:eastAsia="仿宋"/>
          <w:color w:val="000000" w:themeColor="text1"/>
          <w:kern w:val="0"/>
          <w:sz w:val="32"/>
          <w:szCs w:val="32"/>
        </w:rPr>
        <w:t>%。</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二、决算支出情况</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单位本年度总支出为376.9</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元，上年度总支出为174.11</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，增减116.47</w:t>
      </w:r>
      <w:r>
        <w:rPr>
          <w:rFonts w:hint="eastAsia" w:ascii="仿宋" w:hAnsi="仿宋" w:eastAsia="仿宋"/>
          <w:color w:val="000000" w:themeColor="text1"/>
          <w:kern w:val="0"/>
          <w:sz w:val="32"/>
          <w:szCs w:val="32"/>
        </w:rPr>
        <w:t>%。其</w:t>
      </w:r>
      <w:r>
        <w:rPr>
          <w:rFonts w:ascii="仿宋" w:hAnsi="仿宋" w:eastAsia="仿宋"/>
          <w:color w:val="000000" w:themeColor="text1"/>
          <w:kern w:val="0"/>
          <w:sz w:val="32"/>
          <w:szCs w:val="32"/>
        </w:rPr>
        <w:t>中：</w:t>
      </w:r>
      <w:r>
        <w:rPr>
          <w:rFonts w:hint="eastAsia" w:ascii="仿宋" w:hAnsi="仿宋" w:eastAsia="仿宋"/>
          <w:color w:val="000000" w:themeColor="text1"/>
          <w:kern w:val="0"/>
          <w:sz w:val="32"/>
          <w:szCs w:val="32"/>
        </w:rPr>
        <w:t>基</w:t>
      </w:r>
      <w:r>
        <w:rPr>
          <w:rFonts w:ascii="仿宋" w:hAnsi="仿宋" w:eastAsia="仿宋"/>
          <w:color w:val="000000" w:themeColor="text1"/>
          <w:kern w:val="0"/>
          <w:sz w:val="32"/>
          <w:szCs w:val="32"/>
        </w:rPr>
        <w:t>本支出本年度支出为226.25</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年度支出为151.71</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49.13</w:t>
      </w:r>
      <w:r>
        <w:rPr>
          <w:rFonts w:hint="eastAsia" w:ascii="仿宋" w:hAnsi="仿宋" w:eastAsia="仿宋"/>
          <w:color w:val="000000" w:themeColor="text1"/>
          <w:kern w:val="0"/>
          <w:sz w:val="32"/>
          <w:szCs w:val="32"/>
        </w:rPr>
        <w:t xml:space="preserve"> %；项目</w:t>
      </w:r>
      <w:r>
        <w:rPr>
          <w:rFonts w:ascii="仿宋" w:hAnsi="仿宋" w:eastAsia="仿宋"/>
          <w:color w:val="000000" w:themeColor="text1"/>
          <w:kern w:val="0"/>
          <w:sz w:val="32"/>
          <w:szCs w:val="32"/>
        </w:rPr>
        <w:t>支出本年度支出为150.66</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年度支出为22.4</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572.57</w:t>
      </w:r>
      <w:r>
        <w:rPr>
          <w:rFonts w:hint="eastAsia" w:ascii="仿宋" w:hAnsi="仿宋" w:eastAsia="仿宋"/>
          <w:color w:val="000000" w:themeColor="text1"/>
          <w:kern w:val="0"/>
          <w:sz w:val="32"/>
          <w:szCs w:val="32"/>
        </w:rPr>
        <w:t xml:space="preserve"> %。</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三、“三公”经费情况</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单位本年度</w:t>
      </w:r>
      <w:r>
        <w:rPr>
          <w:rFonts w:hint="eastAsia" w:ascii="仿宋" w:hAnsi="仿宋" w:eastAsia="仿宋"/>
          <w:color w:val="000000" w:themeColor="text1"/>
          <w:kern w:val="0"/>
          <w:sz w:val="32"/>
          <w:szCs w:val="32"/>
        </w:rPr>
        <w:t>“三公”经费总</w:t>
      </w:r>
      <w:r>
        <w:rPr>
          <w:rFonts w:ascii="仿宋" w:hAnsi="仿宋" w:eastAsia="仿宋"/>
          <w:color w:val="000000" w:themeColor="text1"/>
          <w:kern w:val="0"/>
          <w:sz w:val="32"/>
          <w:szCs w:val="32"/>
        </w:rPr>
        <w:t>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%；其</w:t>
      </w:r>
      <w:r>
        <w:rPr>
          <w:rFonts w:ascii="仿宋" w:hAnsi="仿宋" w:eastAsia="仿宋"/>
          <w:color w:val="000000" w:themeColor="text1"/>
          <w:kern w:val="0"/>
          <w:sz w:val="32"/>
          <w:szCs w:val="32"/>
        </w:rPr>
        <w:t>中：</w:t>
      </w:r>
      <w:r>
        <w:rPr>
          <w:rFonts w:hint="eastAsia" w:ascii="仿宋" w:hAnsi="仿宋" w:eastAsia="仿宋"/>
          <w:color w:val="000000" w:themeColor="text1"/>
          <w:kern w:val="0"/>
          <w:sz w:val="32"/>
          <w:szCs w:val="32"/>
        </w:rPr>
        <w:t>因</w:t>
      </w:r>
      <w:r>
        <w:rPr>
          <w:rFonts w:ascii="仿宋" w:hAnsi="仿宋" w:eastAsia="仿宋"/>
          <w:color w:val="000000" w:themeColor="text1"/>
          <w:kern w:val="0"/>
          <w:sz w:val="32"/>
          <w:szCs w:val="32"/>
        </w:rPr>
        <w:t>公出国</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境）费</w:t>
      </w: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年度支出0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%；公务用车购置及运行维护费支</w:t>
      </w:r>
      <w:r>
        <w:rPr>
          <w:rFonts w:ascii="仿宋" w:hAnsi="仿宋" w:eastAsia="仿宋"/>
          <w:color w:val="000000" w:themeColor="text1"/>
          <w:kern w:val="0"/>
          <w:sz w:val="32"/>
          <w:szCs w:val="32"/>
        </w:rPr>
        <w:t>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%；公</w:t>
      </w:r>
      <w:r>
        <w:rPr>
          <w:rFonts w:ascii="仿宋" w:hAnsi="仿宋" w:eastAsia="仿宋"/>
          <w:color w:val="000000" w:themeColor="text1"/>
          <w:kern w:val="0"/>
          <w:sz w:val="32"/>
          <w:szCs w:val="32"/>
        </w:rPr>
        <w:t>务接待费</w:t>
      </w:r>
      <w:r>
        <w:rPr>
          <w:rFonts w:hint="eastAsia" w:ascii="仿宋" w:hAnsi="仿宋" w:eastAsia="仿宋"/>
          <w:color w:val="000000" w:themeColor="text1"/>
          <w:kern w:val="0"/>
          <w:sz w:val="32"/>
          <w:szCs w:val="32"/>
        </w:rPr>
        <w:t>支</w:t>
      </w:r>
      <w:r>
        <w:rPr>
          <w:rFonts w:ascii="仿宋" w:hAnsi="仿宋" w:eastAsia="仿宋"/>
          <w:color w:val="000000" w:themeColor="text1"/>
          <w:kern w:val="0"/>
          <w:sz w:val="32"/>
          <w:szCs w:val="32"/>
        </w:rPr>
        <w:t>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四、机关运行经费情况</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单位本年度</w:t>
      </w:r>
      <w:r>
        <w:rPr>
          <w:rFonts w:hint="eastAsia" w:ascii="仿宋" w:hAnsi="仿宋" w:eastAsia="仿宋"/>
          <w:color w:val="000000" w:themeColor="text1"/>
          <w:kern w:val="0"/>
          <w:sz w:val="32"/>
          <w:szCs w:val="32"/>
        </w:rPr>
        <w:t>机关运行经费总</w:t>
      </w:r>
      <w:r>
        <w:rPr>
          <w:rFonts w:ascii="仿宋" w:hAnsi="仿宋" w:eastAsia="仿宋"/>
          <w:color w:val="000000" w:themeColor="text1"/>
          <w:kern w:val="0"/>
          <w:sz w:val="32"/>
          <w:szCs w:val="32"/>
        </w:rPr>
        <w:t>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%；主</w:t>
      </w:r>
      <w:r>
        <w:rPr>
          <w:rFonts w:ascii="仿宋" w:hAnsi="仿宋" w:eastAsia="仿宋"/>
          <w:color w:val="000000" w:themeColor="text1"/>
          <w:kern w:val="0"/>
          <w:sz w:val="32"/>
          <w:szCs w:val="32"/>
        </w:rPr>
        <w:t>要为日常办公费、水电、</w:t>
      </w:r>
      <w:r>
        <w:rPr>
          <w:rFonts w:hint="eastAsia" w:ascii="仿宋" w:hAnsi="仿宋" w:eastAsia="仿宋"/>
          <w:color w:val="000000" w:themeColor="text1"/>
          <w:kern w:val="0"/>
          <w:sz w:val="32"/>
          <w:szCs w:val="32"/>
        </w:rPr>
        <w:t>差旅</w:t>
      </w:r>
      <w:r>
        <w:rPr>
          <w:rFonts w:ascii="仿宋" w:hAnsi="仿宋" w:eastAsia="仿宋"/>
          <w:color w:val="000000" w:themeColor="text1"/>
          <w:kern w:val="0"/>
          <w:sz w:val="32"/>
          <w:szCs w:val="32"/>
        </w:rPr>
        <w:t>、</w:t>
      </w:r>
      <w:r>
        <w:rPr>
          <w:rFonts w:hint="eastAsia" w:ascii="仿宋" w:hAnsi="仿宋" w:eastAsia="仿宋"/>
          <w:color w:val="000000" w:themeColor="text1"/>
          <w:kern w:val="0"/>
          <w:sz w:val="32"/>
          <w:szCs w:val="32"/>
        </w:rPr>
        <w:t>印</w:t>
      </w:r>
      <w:r>
        <w:rPr>
          <w:rFonts w:ascii="仿宋" w:hAnsi="仿宋" w:eastAsia="仿宋"/>
          <w:color w:val="000000" w:themeColor="text1"/>
          <w:kern w:val="0"/>
          <w:sz w:val="32"/>
          <w:szCs w:val="32"/>
        </w:rPr>
        <w:t>刷</w:t>
      </w:r>
      <w:r>
        <w:rPr>
          <w:rFonts w:hint="eastAsia" w:ascii="仿宋" w:hAnsi="仿宋" w:eastAsia="仿宋"/>
          <w:color w:val="000000" w:themeColor="text1"/>
          <w:kern w:val="0"/>
          <w:sz w:val="32"/>
          <w:szCs w:val="32"/>
        </w:rPr>
        <w:t>、委托</w:t>
      </w:r>
      <w:r>
        <w:rPr>
          <w:rFonts w:ascii="仿宋" w:hAnsi="仿宋" w:eastAsia="仿宋"/>
          <w:color w:val="000000" w:themeColor="text1"/>
          <w:kern w:val="0"/>
          <w:sz w:val="32"/>
          <w:szCs w:val="32"/>
        </w:rPr>
        <w:t>业务</w:t>
      </w:r>
      <w:r>
        <w:rPr>
          <w:rFonts w:hint="eastAsia" w:ascii="仿宋" w:hAnsi="仿宋" w:eastAsia="仿宋"/>
          <w:color w:val="000000" w:themeColor="text1"/>
          <w:kern w:val="0"/>
          <w:sz w:val="32"/>
          <w:szCs w:val="32"/>
        </w:rPr>
        <w:t>费等</w:t>
      </w:r>
      <w:r>
        <w:rPr>
          <w:rFonts w:ascii="仿宋" w:hAnsi="仿宋" w:eastAsia="仿宋"/>
          <w:color w:val="000000" w:themeColor="text1"/>
          <w:kern w:val="0"/>
          <w:sz w:val="32"/>
          <w:szCs w:val="32"/>
        </w:rPr>
        <w:t>费用。</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五、政府决算采购情况说明</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单位本年度</w:t>
      </w:r>
      <w:r>
        <w:rPr>
          <w:rFonts w:hint="eastAsia" w:ascii="仿宋" w:hAnsi="仿宋" w:eastAsia="仿宋"/>
          <w:color w:val="000000" w:themeColor="text1"/>
          <w:kern w:val="0"/>
          <w:sz w:val="32"/>
          <w:szCs w:val="32"/>
        </w:rPr>
        <w:t>政府</w:t>
      </w:r>
      <w:r>
        <w:rPr>
          <w:rFonts w:ascii="仿宋" w:hAnsi="仿宋" w:eastAsia="仿宋"/>
          <w:color w:val="000000" w:themeColor="text1"/>
          <w:kern w:val="0"/>
          <w:sz w:val="32"/>
          <w:szCs w:val="32"/>
        </w:rPr>
        <w:t>采购总价为2.77</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，其</w:t>
      </w:r>
      <w:r>
        <w:rPr>
          <w:rFonts w:ascii="仿宋" w:hAnsi="仿宋" w:eastAsia="仿宋"/>
          <w:color w:val="000000" w:themeColor="text1"/>
          <w:kern w:val="0"/>
          <w:sz w:val="32"/>
          <w:szCs w:val="32"/>
        </w:rPr>
        <w:t>中：</w:t>
      </w:r>
      <w:r>
        <w:rPr>
          <w:rFonts w:hint="eastAsia" w:ascii="仿宋" w:hAnsi="仿宋" w:eastAsia="仿宋"/>
          <w:color w:val="000000" w:themeColor="text1"/>
          <w:kern w:val="0"/>
          <w:sz w:val="32"/>
          <w:szCs w:val="32"/>
        </w:rPr>
        <w:t>货</w:t>
      </w:r>
      <w:r>
        <w:rPr>
          <w:rFonts w:ascii="仿宋" w:hAnsi="仿宋" w:eastAsia="仿宋"/>
          <w:color w:val="000000" w:themeColor="text1"/>
          <w:kern w:val="0"/>
          <w:sz w:val="32"/>
          <w:szCs w:val="32"/>
        </w:rPr>
        <w:t>物采购0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工程</w:t>
      </w:r>
      <w:r>
        <w:rPr>
          <w:rFonts w:hint="eastAsia" w:ascii="仿宋" w:hAnsi="仿宋" w:eastAsia="仿宋"/>
          <w:color w:val="000000" w:themeColor="text1"/>
          <w:kern w:val="0"/>
          <w:sz w:val="32"/>
          <w:szCs w:val="32"/>
        </w:rPr>
        <w:t>采</w:t>
      </w:r>
      <w:r>
        <w:rPr>
          <w:rFonts w:ascii="仿宋" w:hAnsi="仿宋" w:eastAsia="仿宋"/>
          <w:color w:val="000000" w:themeColor="text1"/>
          <w:kern w:val="0"/>
          <w:sz w:val="32"/>
          <w:szCs w:val="32"/>
        </w:rPr>
        <w:t>购0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，服务</w:t>
      </w:r>
      <w:r>
        <w:rPr>
          <w:rFonts w:ascii="仿宋" w:hAnsi="仿宋" w:eastAsia="仿宋"/>
          <w:color w:val="000000" w:themeColor="text1"/>
          <w:kern w:val="0"/>
          <w:sz w:val="32"/>
          <w:szCs w:val="32"/>
        </w:rPr>
        <w:t>采购2.77</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六、国有资产占有使用情况</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（1）房屋情况</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截止202</w:t>
      </w:r>
      <w:r>
        <w:rPr>
          <w:rFonts w:ascii="仿宋" w:hAnsi="仿宋" w:eastAsia="仿宋"/>
          <w:color w:val="000000" w:themeColor="text1"/>
          <w:kern w:val="0"/>
          <w:sz w:val="32"/>
          <w:szCs w:val="32"/>
        </w:rPr>
        <w:t>1</w:t>
      </w:r>
      <w:r>
        <w:rPr>
          <w:rFonts w:hint="eastAsia" w:ascii="仿宋" w:hAnsi="仿宋" w:eastAsia="仿宋"/>
          <w:color w:val="000000" w:themeColor="text1"/>
          <w:kern w:val="0"/>
          <w:sz w:val="32"/>
          <w:szCs w:val="32"/>
        </w:rPr>
        <w:t>年12月31日，</w:t>
      </w:r>
      <w:r>
        <w:rPr>
          <w:rFonts w:ascii="仿宋" w:hAnsi="仿宋" w:eastAsia="仿宋"/>
          <w:color w:val="000000" w:themeColor="text1"/>
          <w:kern w:val="0"/>
          <w:sz w:val="32"/>
          <w:szCs w:val="32"/>
        </w:rPr>
        <w:t xml:space="preserve"> </w:t>
      </w:r>
      <w:r>
        <w:rPr>
          <w:rFonts w:hint="eastAsia" w:ascii="仿宋" w:hAnsi="仿宋" w:eastAsia="仿宋"/>
          <w:color w:val="000000" w:themeColor="text1"/>
          <w:kern w:val="0"/>
          <w:sz w:val="32"/>
          <w:szCs w:val="32"/>
        </w:rPr>
        <w:t>我</w:t>
      </w:r>
      <w:r>
        <w:rPr>
          <w:rFonts w:ascii="仿宋" w:hAnsi="仿宋" w:eastAsia="仿宋"/>
          <w:color w:val="000000" w:themeColor="text1"/>
          <w:kern w:val="0"/>
          <w:sz w:val="32"/>
          <w:szCs w:val="32"/>
        </w:rPr>
        <w:t>单位</w:t>
      </w:r>
      <w:r>
        <w:rPr>
          <w:rFonts w:hint="eastAsia" w:ascii="仿宋" w:hAnsi="仿宋" w:eastAsia="仿宋"/>
          <w:color w:val="000000" w:themeColor="text1"/>
          <w:kern w:val="0"/>
          <w:sz w:val="32"/>
          <w:szCs w:val="32"/>
        </w:rPr>
        <w:t>产</w:t>
      </w:r>
      <w:r>
        <w:rPr>
          <w:rFonts w:ascii="仿宋" w:hAnsi="仿宋" w:eastAsia="仿宋"/>
          <w:color w:val="000000" w:themeColor="text1"/>
          <w:kern w:val="0"/>
          <w:sz w:val="32"/>
          <w:szCs w:val="32"/>
        </w:rPr>
        <w:t>权房屋面积为0</w:t>
      </w:r>
      <w:r>
        <w:rPr>
          <w:rFonts w:hint="eastAsia" w:ascii="仿宋" w:hAnsi="仿宋" w:eastAsia="仿宋"/>
          <w:color w:val="000000" w:themeColor="text1"/>
          <w:kern w:val="0"/>
          <w:sz w:val="32"/>
          <w:szCs w:val="32"/>
        </w:rPr>
        <w:t>平</w:t>
      </w:r>
      <w:r>
        <w:rPr>
          <w:rFonts w:ascii="仿宋" w:hAnsi="仿宋" w:eastAsia="仿宋"/>
          <w:color w:val="000000" w:themeColor="text1"/>
          <w:kern w:val="0"/>
          <w:sz w:val="32"/>
          <w:szCs w:val="32"/>
        </w:rPr>
        <w:t>方米，</w:t>
      </w:r>
      <w:r>
        <w:rPr>
          <w:rFonts w:hint="eastAsia" w:ascii="仿宋" w:hAnsi="仿宋" w:eastAsia="仿宋"/>
          <w:color w:val="000000" w:themeColor="text1"/>
          <w:kern w:val="0"/>
          <w:sz w:val="32"/>
          <w:szCs w:val="32"/>
        </w:rPr>
        <w:t>价值</w:t>
      </w:r>
      <w:r>
        <w:rPr>
          <w:rFonts w:ascii="仿宋" w:hAnsi="仿宋" w:eastAsia="仿宋"/>
          <w:color w:val="000000" w:themeColor="text1"/>
          <w:kern w:val="0"/>
          <w:sz w:val="32"/>
          <w:szCs w:val="32"/>
        </w:rPr>
        <w:t>0万元。</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（2）车辆情况</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 xml:space="preserve"> 单位账</w:t>
      </w:r>
      <w:r>
        <w:rPr>
          <w:rFonts w:ascii="仿宋" w:hAnsi="仿宋" w:eastAsia="仿宋"/>
          <w:color w:val="000000" w:themeColor="text1"/>
          <w:kern w:val="0"/>
          <w:sz w:val="32"/>
          <w:szCs w:val="32"/>
        </w:rPr>
        <w:t>面车辆为0</w:t>
      </w:r>
      <w:r>
        <w:rPr>
          <w:rFonts w:hint="eastAsia" w:ascii="仿宋" w:hAnsi="仿宋" w:eastAsia="仿宋"/>
          <w:color w:val="000000" w:themeColor="text1"/>
          <w:kern w:val="0"/>
          <w:sz w:val="32"/>
          <w:szCs w:val="32"/>
        </w:rPr>
        <w:t>辆</w:t>
      </w:r>
      <w:r>
        <w:rPr>
          <w:rFonts w:ascii="仿宋" w:hAnsi="仿宋" w:eastAsia="仿宋"/>
          <w:color w:val="000000" w:themeColor="text1"/>
          <w:kern w:val="0"/>
          <w:sz w:val="32"/>
          <w:szCs w:val="32"/>
        </w:rPr>
        <w:t>，价值0</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七、绩效情况说明</w:t>
      </w:r>
    </w:p>
    <w:p>
      <w:pPr>
        <w:pStyle w:val="2"/>
        <w:ind w:firstLine="640" w:firstLineChars="200"/>
        <w:rPr>
          <w:rFonts w:hint="eastAsia" w:ascii="仿宋" w:hAnsi="仿宋" w:eastAsia="仿宋"/>
          <w:color w:val="000000" w:themeColor="text1"/>
          <w:kern w:val="0"/>
          <w:sz w:val="32"/>
          <w:szCs w:val="32"/>
        </w:rPr>
      </w:pPr>
      <w:r>
        <w:rPr>
          <w:rFonts w:hint="eastAsia" w:ascii="仿宋" w:hAnsi="仿宋" w:eastAsia="仿宋"/>
          <w:color w:val="000000" w:themeColor="text1"/>
          <w:kern w:val="0"/>
          <w:sz w:val="32"/>
          <w:szCs w:val="32"/>
        </w:rPr>
        <w:t>202</w:t>
      </w:r>
      <w:r>
        <w:rPr>
          <w:rFonts w:ascii="仿宋" w:hAnsi="仿宋" w:eastAsia="仿宋"/>
          <w:color w:val="000000" w:themeColor="text1"/>
          <w:kern w:val="0"/>
          <w:sz w:val="32"/>
          <w:szCs w:val="32"/>
        </w:rPr>
        <w:t>1</w:t>
      </w:r>
      <w:r>
        <w:rPr>
          <w:rFonts w:hint="eastAsia" w:ascii="仿宋" w:hAnsi="仿宋" w:eastAsia="仿宋"/>
          <w:color w:val="000000" w:themeColor="text1"/>
          <w:kern w:val="0"/>
          <w:sz w:val="32"/>
          <w:szCs w:val="32"/>
        </w:rPr>
        <w:t>年度，本单位实行绩效目标管理的项目</w:t>
      </w:r>
      <w:r>
        <w:rPr>
          <w:rFonts w:hint="eastAsia" w:ascii="仿宋" w:hAnsi="仿宋" w:eastAsia="仿宋"/>
          <w:color w:val="000000" w:themeColor="text1"/>
          <w:kern w:val="0"/>
          <w:sz w:val="32"/>
          <w:szCs w:val="32"/>
          <w:lang w:val="en-US" w:eastAsia="zh-CN"/>
        </w:rPr>
        <w:t>9</w:t>
      </w:r>
      <w:r>
        <w:rPr>
          <w:rFonts w:hint="eastAsia" w:ascii="仿宋" w:hAnsi="仿宋" w:eastAsia="仿宋"/>
          <w:color w:val="000000" w:themeColor="text1"/>
          <w:kern w:val="0"/>
          <w:sz w:val="32"/>
          <w:szCs w:val="32"/>
        </w:rPr>
        <w:t>个。</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预算绩效管理工作开展情况。根据预算绩效管理要求，我部门组织对2021年度</w:t>
      </w:r>
      <w:r>
        <w:rPr>
          <w:rFonts w:hint="eastAsia" w:ascii="仿宋" w:hAnsi="仿宋" w:eastAsia="仿宋" w:cs="仿宋"/>
          <w:sz w:val="32"/>
          <w:szCs w:val="32"/>
          <w:lang w:eastAsia="zh-CN"/>
        </w:rPr>
        <w:t>县</w:t>
      </w:r>
      <w:r>
        <w:rPr>
          <w:rFonts w:hint="eastAsia" w:ascii="仿宋" w:hAnsi="仿宋" w:eastAsia="仿宋" w:cs="仿宋"/>
          <w:sz w:val="32"/>
          <w:szCs w:val="32"/>
        </w:rPr>
        <w:t>级财政预算安排的专项资金类3个项目支出全面开展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，涉及预算资金26.65万元，占一般公共预算项目支出总额的</w:t>
      </w:r>
      <w:r>
        <w:rPr>
          <w:rFonts w:hint="eastAsia" w:ascii="仿宋" w:hAnsi="仿宋" w:eastAsia="仿宋" w:cs="仿宋"/>
          <w:sz w:val="32"/>
          <w:szCs w:val="32"/>
          <w:lang w:val="en-US" w:eastAsia="zh-CN"/>
        </w:rPr>
        <w:t>17.69</w:t>
      </w:r>
      <w:r>
        <w:rPr>
          <w:rFonts w:hint="eastAsia" w:ascii="仿宋" w:hAnsi="仿宋" w:eastAsia="仿宋" w:cs="仿宋"/>
          <w:sz w:val="32"/>
          <w:szCs w:val="32"/>
        </w:rPr>
        <w:t>%。我部门无政府性基金预算项目支出，没有对政府性基金预算项目支出开展绩效自评。</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（2）部门决算中项目</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结果。</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2021年度供销电商体验店建设项目绩效自评综述：根据年初设定的绩效目标，项目自评得分为100分。全年预算数为11.6万元，执行数为11.6万元，完成预算的100%。项目绩效目标完成情况：一是完成了改造乡村电子商务服务站点130家；二是完成了门店标牌的购置；三是开展了电商人才培训。发现的主要问题及原因：一是项目实施中过程中还需要逐步完善;二是部分干部职工对绩效工作的认识程度有待提高。下一步改进措施：根据我单位的实际情况，改进工作作风提升工作效能。</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2021年一次性抚恤金项目绩效自评综述：根据年初设定的绩效目标，项目自评得分为100分。全年预算数为5.05万元，执行数为5.05万元，完成预算的100%。项目绩效目标完成情况：一是保障家属生活质量；二是抚恤金发放的喝过性。发现的主要问题及原因：一是项目实施中过程中还需要逐步完善;二是部分干部职工对绩效工作的认识程度有待提高。下一步改进措施：根据我单位的实际情况，改进工作作风提升工作效能。</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年办公用房租赁费项目绩效自评综述：根据年初设定的绩效目标，项目自评得分为100分。全年预算数为10万元，执行数为10万元，完成预算的100%。项目绩效目标完成情况：一是保障职工的正常办公；二是房租交纳及时性。发现的主要问题及原因：一是项目实施中过程中还需要逐步完善;二是部分干部职工对绩效工作的认识程度有待提高。下一步改进措施：根据我单位的实际情况，改进工作作风提升工作效能。</w:t>
      </w:r>
    </w:p>
    <w:p>
      <w:pPr>
        <w:pStyle w:val="2"/>
        <w:ind w:firstLine="640" w:firstLineChars="200"/>
        <w:rPr>
          <w:rFonts w:ascii="仿宋" w:hAnsi="仿宋" w:eastAsia="仿宋" w:cs="仿宋"/>
          <w:sz w:val="32"/>
          <w:szCs w:val="32"/>
        </w:rPr>
      </w:pP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第四</w:t>
      </w:r>
      <w:r>
        <w:rPr>
          <w:rFonts w:ascii="仿宋" w:hAnsi="仿宋" w:eastAsia="仿宋"/>
          <w:color w:val="000000" w:themeColor="text1"/>
          <w:kern w:val="0"/>
          <w:sz w:val="32"/>
          <w:szCs w:val="32"/>
        </w:rPr>
        <w:t>部分</w:t>
      </w:r>
      <w:r>
        <w:rPr>
          <w:rFonts w:hint="eastAsia" w:ascii="仿宋" w:hAnsi="仿宋" w:eastAsia="仿宋"/>
          <w:color w:val="000000" w:themeColor="text1"/>
          <w:kern w:val="0"/>
          <w:sz w:val="32"/>
          <w:szCs w:val="32"/>
        </w:rPr>
        <w:t xml:space="preserve"> 部</w:t>
      </w:r>
      <w:r>
        <w:rPr>
          <w:rFonts w:ascii="仿宋" w:hAnsi="仿宋" w:eastAsia="仿宋"/>
          <w:color w:val="000000" w:themeColor="text1"/>
          <w:kern w:val="0"/>
          <w:sz w:val="32"/>
          <w:szCs w:val="32"/>
        </w:rPr>
        <w:t>门</w:t>
      </w:r>
      <w:r>
        <w:rPr>
          <w:rFonts w:hint="eastAsia" w:ascii="仿宋" w:hAnsi="仿宋" w:eastAsia="仿宋"/>
          <w:color w:val="000000" w:themeColor="text1"/>
          <w:kern w:val="0"/>
          <w:sz w:val="32"/>
          <w:szCs w:val="32"/>
        </w:rPr>
        <w:t>名词解释</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一、财政拨款：财政拨款包括一般公共预算财政拨款、政府性基金预算财政拨款和国有资本经营预算财政拨款。</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仿宋" w:hAnsi="仿宋" w:eastAsia="仿宋"/>
          <w:color w:val="000000" w:themeColor="text1"/>
          <w:kern w:val="0"/>
          <w:sz w:val="32"/>
          <w:szCs w:val="32"/>
        </w:rPr>
      </w:pPr>
      <w:r>
        <w:rPr>
          <w:rFonts w:ascii="仿宋" w:hAnsi="仿宋" w:eastAsia="仿宋"/>
          <w:color w:val="000000" w:themeColor="text1"/>
          <w:kern w:val="0"/>
          <w:sz w:val="32"/>
          <w:szCs w:val="32"/>
        </w:rPr>
        <w:t>2</w:t>
      </w:r>
      <w:r>
        <w:rPr>
          <w:rFonts w:hint="eastAsia" w:ascii="仿宋" w:hAnsi="仿宋" w:eastAsia="仿宋"/>
          <w:color w:val="000000" w:themeColor="text1"/>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仿宋" w:hAnsi="仿宋" w:eastAsia="仿宋"/>
          <w:color w:val="000000" w:themeColor="text1"/>
          <w:kern w:val="0"/>
          <w:sz w:val="32"/>
          <w:szCs w:val="32"/>
        </w:rPr>
      </w:pPr>
      <w:r>
        <w:rPr>
          <w:rFonts w:ascii="仿宋" w:hAnsi="仿宋" w:eastAsia="仿宋"/>
          <w:color w:val="000000" w:themeColor="text1"/>
          <w:kern w:val="0"/>
          <w:sz w:val="32"/>
          <w:szCs w:val="32"/>
        </w:rPr>
        <w:t>3</w:t>
      </w:r>
      <w:r>
        <w:rPr>
          <w:rFonts w:hint="eastAsia" w:ascii="仿宋" w:hAnsi="仿宋" w:eastAsia="仿宋"/>
          <w:color w:val="000000" w:themeColor="text1"/>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二、收入</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一级预算单位收到的应拨给下级单位使用的款项，年终决算时尚未拨出的，在编报时列为本单位财政拨款。</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2、上级补助收入：填列事业单位从主管部门和上级单位取得的非财政补助收入。</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4、经营收入：填列事业单位在专业业务活动及其辅助活动之外开展非独立核算经营活动取得的收入。</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5、附属单位上缴收入：填列事业单位附独立核算单位按照有关规定上缴的收入。</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三、支</w:t>
      </w:r>
      <w:r>
        <w:rPr>
          <w:rFonts w:ascii="仿宋" w:hAnsi="仿宋" w:eastAsia="仿宋"/>
          <w:color w:val="000000" w:themeColor="text1"/>
          <w:kern w:val="0"/>
          <w:sz w:val="32"/>
          <w:szCs w:val="32"/>
        </w:rPr>
        <w:t>出</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1、基本支出：填列单位为保障机构正常运转、完成日常工作任务而发生的各项支出。</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2、项目支出：填列单位为完成特定的行政工作任务或事业发展目标，在基本支出之外发生的各项支出。</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3、上缴上级支出：填列事业单位按照财政部门和主管部门的规定上缴上级单位的支出。</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4、经营支出：填列事业单位在专业活动及辅助活动之外开展非独立核算经营活动发生的支出。</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5、附属单位补助支出：填列事业单位用财政补助收入之外的收入对附属单位补助发生的支出。</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6、主管部门在汇总决算时，应使用调整表对“上缴上级支出”“对附属单位补助支出”与收入表中“附属单位上缴收入”“上级补助收入”进行冲抵。</w:t>
      </w:r>
    </w:p>
    <w:p>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四、“三公”经费：一般公共预算安排的因公出国（境）费、公务用车购置及运行费和公务接待费。</w:t>
      </w:r>
    </w:p>
    <w:p>
      <w:pPr>
        <w:rPr>
          <w:rFonts w:ascii="仿宋" w:hAnsi="仿宋" w:eastAsia="仿宋"/>
          <w:color w:val="000000" w:themeColor="text1"/>
          <w:sz w:val="32"/>
          <w:szCs w:val="32"/>
        </w:rPr>
      </w:pPr>
    </w:p>
    <w:p>
      <w:pPr>
        <w:rPr>
          <w:rFonts w:ascii="仿宋" w:hAnsi="仿宋" w:eastAsia="仿宋"/>
          <w:color w:val="000000" w:themeColor="text1"/>
          <w:sz w:val="32"/>
          <w:szCs w:val="32"/>
        </w:rPr>
      </w:pPr>
    </w:p>
    <w:p>
      <w:pPr>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w:t>
      </w:r>
    </w:p>
    <w:p>
      <w:pPr>
        <w:rPr>
          <w:rFonts w:ascii="仿宋" w:hAnsi="仿宋" w:eastAsia="仿宋"/>
          <w:color w:val="000000" w:themeColor="text1"/>
          <w:sz w:val="32"/>
          <w:szCs w:val="32"/>
        </w:rPr>
      </w:pPr>
    </w:p>
    <w:p>
      <w:pPr>
        <w:rPr>
          <w:rFonts w:ascii="仿宋" w:hAnsi="仿宋" w:eastAsia="仿宋"/>
          <w:color w:val="000000" w:themeColor="text1"/>
          <w:sz w:val="32"/>
          <w:szCs w:val="32"/>
        </w:rPr>
      </w:pPr>
    </w:p>
    <w:p>
      <w:pPr>
        <w:jc w:val="right"/>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浑源县供销合作社</w:t>
      </w:r>
    </w:p>
    <w:p>
      <w:pPr>
        <w:ind w:firstLine="8640" w:firstLineChars="2700"/>
        <w:jc w:val="right"/>
        <w:rPr>
          <w:rFonts w:ascii="仿宋" w:hAnsi="仿宋" w:eastAsia="仿宋"/>
          <w:color w:val="000000" w:themeColor="text1"/>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olor w:val="000000" w:themeColor="text1"/>
          <w:sz w:val="32"/>
          <w:szCs w:val="32"/>
        </w:rPr>
        <w:t xml:space="preserve"> 2022年7月</w:t>
      </w:r>
      <w:r>
        <w:rPr>
          <w:rFonts w:ascii="仿宋" w:hAnsi="仿宋" w:eastAsia="仿宋"/>
          <w:color w:val="000000" w:themeColor="text1"/>
          <w:sz w:val="32"/>
          <w:szCs w:val="32"/>
        </w:rPr>
        <w:t>15</w:t>
      </w:r>
      <w:r>
        <w:rPr>
          <w:rFonts w:hint="eastAsia" w:ascii="仿宋" w:hAnsi="仿宋" w:eastAsia="仿宋"/>
          <w:color w:val="000000" w:themeColor="text1"/>
          <w:sz w:val="32"/>
          <w:szCs w:val="32"/>
        </w:rPr>
        <w:t>日</w:t>
      </w:r>
    </w:p>
    <w:p>
      <w:pP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VkNWM3ODFlZDE2YTVhNDNjZmU5NGUzZDkyMDRiOGYifQ=="/>
  </w:docVars>
  <w:rsids>
    <w:rsidRoot w:val="00665DB5"/>
    <w:rsid w:val="001F2C70"/>
    <w:rsid w:val="0044181C"/>
    <w:rsid w:val="0062772D"/>
    <w:rsid w:val="00644CE8"/>
    <w:rsid w:val="00665DB5"/>
    <w:rsid w:val="00C2205B"/>
    <w:rsid w:val="00EF4A66"/>
    <w:rsid w:val="11807D65"/>
    <w:rsid w:val="14CE16E8"/>
    <w:rsid w:val="26796BD3"/>
    <w:rsid w:val="28150726"/>
    <w:rsid w:val="2D6A4C0E"/>
    <w:rsid w:val="31B5630B"/>
    <w:rsid w:val="54463222"/>
    <w:rsid w:val="59A44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5"/>
    <w:unhideWhenUsed/>
    <w:qFormat/>
    <w:uiPriority w:val="0"/>
    <w:rPr>
      <w:rFonts w:ascii="宋体" w:hAnsi="Courier New"/>
      <w:szCs w:val="20"/>
    </w:rPr>
  </w:style>
  <w:style w:type="character" w:customStyle="1" w:styleId="5">
    <w:name w:val="纯文本 Char"/>
    <w:basedOn w:val="4"/>
    <w:link w:val="2"/>
    <w:qFormat/>
    <w:uiPriority w:val="0"/>
    <w:rPr>
      <w:rFonts w:ascii="宋体" w:hAnsi="Courier New"/>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3429</Words>
  <Characters>3656</Characters>
  <Lines>3</Lines>
  <Paragraphs>6</Paragraphs>
  <TotalTime>8</TotalTime>
  <ScaleCrop>false</ScaleCrop>
  <LinksUpToDate>false</LinksUpToDate>
  <CharactersWithSpaces>3794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2022-07-20T09:08:23Z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66CFBB222B8A46009C2B71CA56E8F94F</vt:lpwstr>
  </property>
</Properties>
</file>