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浑源县千佛岭乡人民政府</w:t>
      </w:r>
    </w:p>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2021年度部门决算公开说明</w:t>
      </w:r>
    </w:p>
    <w:p>
      <w:pPr>
        <w:jc w:val="center"/>
        <w:rPr>
          <w:rFonts w:hint="eastAsia" w:ascii="黑体" w:hAnsi="黑体" w:eastAsia="黑体" w:cs="黑体"/>
          <w:color w:val="000000" w:themeColor="text1"/>
          <w:sz w:val="36"/>
          <w:szCs w:val="36"/>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第一部分：浑源县千佛岭乡人民政府概况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0"/>
        </w:numPr>
        <w:ind w:firstLine="640" w:firstLineChars="200"/>
        <w:jc w:val="both"/>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333333"/>
          <w:kern w:val="0"/>
          <w:sz w:val="32"/>
          <w:szCs w:val="32"/>
        </w:rPr>
        <w:t>编制和执行国民经济和社会发展规划，领导和管理经济、教育、科学、文化、卫生、体育、计划生育、民政、公安、监察、民族事务等工作。</w:t>
      </w: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ind w:firstLine="640" w:firstLineChars="200"/>
        <w:jc w:val="both"/>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lang w:eastAsia="zh-CN"/>
        </w:rPr>
        <w:t>大同市浑源县千佛岭乡人民政府下设机构包含：党委政府、人大、党群服务中心、综合便民服务中心、退役军人服务中心。</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附件：大同市浑源县千佛岭乡人民政府-2021年度部门决算公开报表.xls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1181.93万元，上年度总收入为1072.52万元，增减10.2 %。其中：一般公共预算财政拨款本年度收入为1181.93万元，上年度收入为1072.52万元，增减10.2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1181.93万元，上年度总支出为1146.77万元，增减3.07%。其中：基本支出本年度支出为580.93万元，上年度支出为390.09万元，增减48.92 %；项目支出本年度支出为601万元，上年度支出为756.68万元，增减-20.57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2.95万元，上年度支出为3万元，增减-1.53 %；其中：因公出国（境）费本年度支出0万元，上年度支出为0万元，增减0 %；公务用车购置及运行维护费支出为2.95万元，上年度支出为3万元，增减-1.53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本单位本年度机关运行经费总支出为25.31万元，上年度支出为58.85万元，增减-57 %；主要为日常办公费、水电、差旅、印刷、委托业务费等费用。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我单位产权房屋面积为1000平方米，价值26.1万元。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单位账面车辆为3辆，价值30.7万元。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numPr>
          <w:ilvl w:val="0"/>
          <w:numId w:val="2"/>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根据预算绩效管理要求，我部门组织对2021年度县级财政预算安排的专项资金类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个项目支出全面开展绩效自评，涉及预算资金</w:t>
      </w:r>
      <w:r>
        <w:rPr>
          <w:rFonts w:hint="eastAsia" w:ascii="仿宋" w:hAnsi="仿宋" w:eastAsia="仿宋" w:cs="仿宋"/>
          <w:sz w:val="32"/>
          <w:szCs w:val="32"/>
          <w:lang w:val="en-US" w:eastAsia="zh-CN"/>
        </w:rPr>
        <w:t>143</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23.81</w:t>
      </w:r>
      <w:r>
        <w:rPr>
          <w:rFonts w:hint="eastAsia" w:ascii="仿宋" w:hAnsi="仿宋" w:eastAsia="仿宋" w:cs="仿宋"/>
          <w:sz w:val="32"/>
          <w:szCs w:val="32"/>
        </w:rPr>
        <w:t>%。</w:t>
      </w:r>
      <w:r>
        <w:rPr>
          <w:rFonts w:hint="eastAsia" w:ascii="仿宋" w:hAnsi="仿宋" w:eastAsia="仿宋" w:cs="仿宋"/>
          <w:sz w:val="32"/>
          <w:szCs w:val="32"/>
          <w:lang w:eastAsia="zh-CN"/>
        </w:rPr>
        <w:t>我部门无政府性基金预算项目支出，没有对</w:t>
      </w:r>
      <w:r>
        <w:rPr>
          <w:rFonts w:hint="eastAsia" w:ascii="仿宋" w:hAnsi="仿宋" w:eastAsia="仿宋" w:cs="仿宋"/>
          <w:sz w:val="32"/>
          <w:szCs w:val="32"/>
          <w:lang w:val="en-US" w:eastAsia="zh-CN"/>
        </w:rPr>
        <w:t>2021年度政府性基金预算项目支出开展绩效自评。</w:t>
      </w:r>
    </w:p>
    <w:p>
      <w:pPr>
        <w:pStyle w:val="2"/>
        <w:numPr>
          <w:ilvl w:val="0"/>
          <w:numId w:val="2"/>
        </w:numPr>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部门决算中项目</w:t>
      </w:r>
      <w:r>
        <w:rPr>
          <w:rFonts w:hint="eastAsia" w:ascii="仿宋" w:hAnsi="仿宋" w:eastAsia="仿宋" w:cs="仿宋"/>
          <w:sz w:val="32"/>
          <w:szCs w:val="32"/>
          <w:lang w:eastAsia="zh-CN"/>
        </w:rPr>
        <w:t>绩</w:t>
      </w:r>
      <w:r>
        <w:rPr>
          <w:rFonts w:hint="eastAsia" w:ascii="仿宋" w:hAnsi="仿宋" w:eastAsia="仿宋" w:cs="仿宋"/>
          <w:sz w:val="32"/>
          <w:szCs w:val="32"/>
        </w:rPr>
        <w:t>效自评结果。</w:t>
      </w:r>
    </w:p>
    <w:p>
      <w:pPr>
        <w:pStyle w:val="2"/>
        <w:numPr>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组织对2021年度</w:t>
      </w:r>
      <w:r>
        <w:rPr>
          <w:rFonts w:hint="eastAsia" w:ascii="仿宋" w:hAnsi="仿宋" w:eastAsia="仿宋" w:cs="仿宋"/>
          <w:sz w:val="32"/>
          <w:szCs w:val="32"/>
          <w:lang w:eastAsia="zh-CN"/>
        </w:rPr>
        <w:t>中庄铺村街巷硬化项目</w:t>
      </w:r>
      <w:r>
        <w:rPr>
          <w:rFonts w:hint="eastAsia" w:ascii="仿宋" w:hAnsi="仿宋" w:eastAsia="仿宋" w:cs="仿宋"/>
          <w:sz w:val="32"/>
          <w:szCs w:val="32"/>
        </w:rPr>
        <w:t>、</w:t>
      </w:r>
      <w:r>
        <w:rPr>
          <w:rFonts w:hint="eastAsia" w:ascii="仿宋" w:hAnsi="仿宋" w:eastAsia="仿宋" w:cs="仿宋"/>
          <w:sz w:val="32"/>
          <w:szCs w:val="32"/>
          <w:lang w:eastAsia="zh-CN"/>
        </w:rPr>
        <w:t>千佛岭乡小杂粮补贴项目、王家沟村新建护村护地坝项目</w:t>
      </w:r>
      <w:r>
        <w:rPr>
          <w:rFonts w:hint="eastAsia" w:ascii="仿宋" w:hAnsi="仿宋" w:eastAsia="仿宋" w:cs="仿宋"/>
          <w:sz w:val="32"/>
          <w:szCs w:val="32"/>
        </w:rPr>
        <w:t>开展绩效自评，共涉及预算资金</w:t>
      </w:r>
      <w:r>
        <w:rPr>
          <w:rFonts w:hint="eastAsia" w:ascii="仿宋" w:hAnsi="仿宋" w:eastAsia="仿宋" w:cs="仿宋"/>
          <w:sz w:val="32"/>
          <w:szCs w:val="32"/>
          <w:lang w:val="en-US" w:eastAsia="zh-CN"/>
        </w:rPr>
        <w:t>143</w:t>
      </w:r>
      <w:r>
        <w:rPr>
          <w:rFonts w:hint="eastAsia" w:ascii="仿宋" w:hAnsi="仿宋" w:eastAsia="仿宋" w:cs="仿宋"/>
          <w:sz w:val="32"/>
          <w:szCs w:val="32"/>
        </w:rPr>
        <w:t>万元</w:t>
      </w:r>
      <w:r>
        <w:rPr>
          <w:rFonts w:hint="eastAsia" w:ascii="仿宋" w:hAnsi="仿宋" w:eastAsia="仿宋" w:cs="仿宋"/>
          <w:sz w:val="32"/>
          <w:szCs w:val="32"/>
          <w:lang w:eastAsia="zh-CN"/>
        </w:rPr>
        <w:t>。</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2021年千佛岭乡王家沟村新</w:t>
      </w:r>
      <w:bookmarkStart w:id="0" w:name="_GoBack"/>
      <w:bookmarkEnd w:id="0"/>
      <w:r>
        <w:rPr>
          <w:rFonts w:hint="eastAsia" w:ascii="仿宋" w:hAnsi="仿宋" w:eastAsia="仿宋" w:cs="仿宋"/>
          <w:sz w:val="32"/>
          <w:szCs w:val="32"/>
        </w:rPr>
        <w:t>建护村护地坝项目绩效自评综述：根据年初设定的绩效目标，项目自评得分为</w:t>
      </w:r>
      <w:r>
        <w:rPr>
          <w:rFonts w:hint="eastAsia" w:ascii="仿宋" w:hAnsi="仿宋" w:eastAsia="仿宋" w:cs="仿宋"/>
          <w:sz w:val="32"/>
          <w:szCs w:val="32"/>
          <w:lang w:val="en-US" w:eastAsia="zh-CN"/>
        </w:rPr>
        <w:t>90</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29.56</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29.56</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w:t>
      </w:r>
      <w:r>
        <w:rPr>
          <w:rFonts w:hint="eastAsia" w:ascii="仿宋" w:hAnsi="仿宋" w:eastAsia="仿宋" w:cs="仿宋"/>
          <w:sz w:val="32"/>
          <w:szCs w:val="32"/>
          <w:lang w:eastAsia="zh-CN"/>
        </w:rPr>
        <w:t>是</w:t>
      </w:r>
      <w:r>
        <w:rPr>
          <w:rFonts w:hint="eastAsia" w:ascii="仿宋" w:hAnsi="仿宋" w:eastAsia="仿宋" w:cs="仿宋"/>
          <w:sz w:val="32"/>
          <w:szCs w:val="32"/>
        </w:rPr>
        <w:t>新建护村护地坝400米</w:t>
      </w:r>
      <w:r>
        <w:rPr>
          <w:rFonts w:hint="eastAsia" w:ascii="仿宋" w:hAnsi="仿宋" w:eastAsia="仿宋" w:cs="仿宋"/>
          <w:sz w:val="32"/>
          <w:szCs w:val="32"/>
          <w:lang w:eastAsia="zh-CN"/>
        </w:rPr>
        <w:t>；二是保护村民的生命及财产安全，又能保护300多亩基本农田</w:t>
      </w:r>
      <w:r>
        <w:rPr>
          <w:rFonts w:hint="eastAsia" w:ascii="仿宋" w:hAnsi="仿宋" w:eastAsia="仿宋" w:cs="仿宋"/>
          <w:sz w:val="32"/>
          <w:szCs w:val="32"/>
        </w:rPr>
        <w:t>。</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2021年千佛岭乡小杂粮补贴项目绩效自评综述：根据年初设定的绩效目标，项目自评得分为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83.51</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83.51</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%。项目绩效目标完成情况：一是在15个村种植红芸豆4175.41亩；二是</w:t>
      </w:r>
      <w:r>
        <w:rPr>
          <w:rFonts w:hint="eastAsia" w:ascii="仿宋" w:hAnsi="仿宋" w:eastAsia="仿宋" w:cs="仿宋"/>
          <w:sz w:val="32"/>
          <w:szCs w:val="32"/>
          <w:lang w:eastAsia="zh-CN"/>
        </w:rPr>
        <w:t>鼓励贫困户科学种植，发挥带动效应，带动127户，贫困户发展特色产业增收</w:t>
      </w:r>
      <w:r>
        <w:rPr>
          <w:rFonts w:hint="eastAsia" w:ascii="仿宋" w:hAnsi="仿宋" w:eastAsia="仿宋" w:cs="仿宋"/>
          <w:sz w:val="32"/>
          <w:szCs w:val="32"/>
        </w:rPr>
        <w:t>。</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千佛岭乡中庄铺村街巷硬化项目绩效自评综述：根据年初设定的绩效目标，项目自评得分为</w:t>
      </w:r>
      <w:r>
        <w:rPr>
          <w:rFonts w:hint="eastAsia" w:ascii="仿宋" w:hAnsi="仿宋" w:eastAsia="仿宋" w:cs="仿宋"/>
          <w:sz w:val="32"/>
          <w:szCs w:val="32"/>
          <w:lang w:val="en-US" w:eastAsia="zh-CN"/>
        </w:rPr>
        <w:t>94</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30</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30</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%。项目绩效目标完成情况：一是道路砼硬化3000平米，厚度15厘米；二是</w:t>
      </w:r>
      <w:r>
        <w:rPr>
          <w:rFonts w:hint="eastAsia" w:ascii="仿宋" w:hAnsi="仿宋" w:eastAsia="仿宋" w:cs="仿宋"/>
          <w:sz w:val="32"/>
          <w:szCs w:val="32"/>
          <w:lang w:eastAsia="zh-CN"/>
        </w:rPr>
        <w:t>有效改善村容村貌，方便村民出行，增强村民幸福感，促进经济发展</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ind w:left="4480" w:hanging="4480" w:hangingChars="14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浑源县千佛岭乡人民政府</w:t>
      </w:r>
    </w:p>
    <w:p>
      <w:pPr>
        <w:ind w:left="5107" w:leftChars="2432" w:firstLine="3520" w:firstLineChars="1100"/>
      </w:pPr>
      <w:r>
        <w:rPr>
          <w:rFonts w:hint="eastAsia" w:ascii="仿宋" w:hAnsi="仿宋" w:eastAsia="仿宋" w:cs="仿宋"/>
          <w:color w:val="000000" w:themeColor="text1"/>
          <w:sz w:val="32"/>
          <w:szCs w:val="32"/>
          <w14:textFill>
            <w14:solidFill>
              <w14:schemeClr w14:val="tx1"/>
            </w14:solidFill>
          </w14:textFill>
        </w:rPr>
        <w:t xml:space="preserve"> 2022年7月15</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4EDEDD"/>
    <w:multiLevelType w:val="singleLevel"/>
    <w:tmpl w:val="C64EDEDD"/>
    <w:lvl w:ilvl="0" w:tentative="0">
      <w:start w:val="1"/>
      <w:numFmt w:val="chineseCounting"/>
      <w:suff w:val="nothing"/>
      <w:lvlText w:val="%1、"/>
      <w:lvlJc w:val="left"/>
      <w:rPr>
        <w:rFonts w:hint="eastAsia"/>
      </w:rPr>
    </w:lvl>
  </w:abstractNum>
  <w:abstractNum w:abstractNumId="1">
    <w:nsid w:val="4F1B8864"/>
    <w:multiLevelType w:val="singleLevel"/>
    <w:tmpl w:val="4F1B886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0NDUzYjRiMmIzMDc4MzM5Y2I5Nzk2ZDE5MTcyNTUifQ=="/>
  </w:docVars>
  <w:rsids>
    <w:rsidRoot w:val="00000000"/>
    <w:rsid w:val="0AC260D6"/>
    <w:rsid w:val="13447442"/>
    <w:rsid w:val="15AD140B"/>
    <w:rsid w:val="26BE269F"/>
    <w:rsid w:val="2D0B76C6"/>
    <w:rsid w:val="30AE3EC3"/>
    <w:rsid w:val="347C1074"/>
    <w:rsid w:val="381C20D2"/>
    <w:rsid w:val="3BEC4C83"/>
    <w:rsid w:val="4407632C"/>
    <w:rsid w:val="45084D94"/>
    <w:rsid w:val="49724248"/>
    <w:rsid w:val="4EF26D82"/>
    <w:rsid w:val="557B0928"/>
    <w:rsid w:val="565B5B26"/>
    <w:rsid w:val="594C6863"/>
    <w:rsid w:val="59A0270B"/>
    <w:rsid w:val="5EF86023"/>
    <w:rsid w:val="662B15AE"/>
    <w:rsid w:val="67310C01"/>
    <w:rsid w:val="67987117"/>
    <w:rsid w:val="71A76466"/>
    <w:rsid w:val="78857244"/>
    <w:rsid w:val="7B7610C6"/>
    <w:rsid w:val="7CBF0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2978</Words>
  <Characters>3228</Characters>
  <Lines>0</Lines>
  <Paragraphs>0</Paragraphs>
  <TotalTime>1</TotalTime>
  <ScaleCrop>false</ScaleCrop>
  <LinksUpToDate>false</LinksUpToDate>
  <CharactersWithSpaces>3362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2022-07-13T01:42:00Z</dcterms:created>
  <dc:creator>Administrator</dc:creator>
  <cp:lastModifiedBy>Administrator</cp:lastModifiedBy>
  <dcterms:modified xsi:type="dcterms:W3CDTF">2022-07-18T03:05:26Z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D7F272F1FBB64B20B34A96AD00B05C1B</vt:lpwstr>
  </property>
</Properties>
</file>