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58EB">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浑源县机关第二招待所</w:t>
      </w:r>
    </w:p>
    <w:p w14:paraId="59118CB3">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5F7EF74E">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14:paraId="27EF5C7E">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14:paraId="595EF9AD">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14:paraId="10618C79">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14:paraId="15602AAE">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14:paraId="25378E71">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14:paraId="411A30FE">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14:paraId="679F5EBC">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14:paraId="2EEB619A">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14:paraId="04669D94">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14:paraId="341DB103">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14:paraId="7207416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14:paraId="320FC770">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14:paraId="5CE4DA78">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14:paraId="4BE685DA">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14:paraId="0B36186A">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14:paraId="5D9A3B38">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14:paraId="266D65ED">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14:paraId="6BAF8272">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14:paraId="5C0256C2">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14:paraId="1DEA1D59">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14:paraId="00360588">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14:paraId="6BC17FF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14:paraId="555B89EA">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14:paraId="07239331">
      <w:pPr>
        <w:rPr>
          <w:rFonts w:ascii="黑体" w:hAnsi="黑体" w:eastAsia="黑体"/>
          <w:b/>
          <w:color w:val="000000" w:themeColor="text1"/>
          <w:kern w:val="0"/>
          <w:szCs w:val="21"/>
          <w14:textFill>
            <w14:solidFill>
              <w14:schemeClr w14:val="tx1"/>
            </w14:solidFill>
          </w14:textFill>
        </w:rPr>
      </w:pPr>
    </w:p>
    <w:p w14:paraId="0A4E8AF8">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14:paraId="744F9154">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第一部分：浑源县机关第二招待所概况</w:t>
      </w:r>
    </w:p>
    <w:p w14:paraId="52888CC4">
      <w:pPr>
        <w:numPr>
          <w:ilvl w:val="0"/>
          <w:numId w:val="1"/>
        </w:num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14:paraId="4C2E461B">
      <w:pPr>
        <w:numPr>
          <w:ilvl w:val="0"/>
          <w:numId w:val="2"/>
        </w:num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深入贯彻习近平新时代中国特色社会主义思想，深入贯彻党的路线方针政策和决策部署，统一思想和行动，坚持党的绝对领导，坚决维护习近平的核心地位，坚决维护</w:t>
      </w:r>
      <w:bookmarkStart w:id="0" w:name="_GoBack"/>
      <w:bookmarkEnd w:id="0"/>
      <w:r>
        <w:rPr>
          <w:rFonts w:hint="eastAsia" w:ascii="宋体" w:hAnsi="宋体" w:eastAsia="宋体"/>
          <w:color w:val="000000" w:themeColor="text1"/>
          <w:kern w:val="0"/>
          <w:szCs w:val="21"/>
          <w:lang w:eastAsia="zh-CN"/>
          <w14:textFill>
            <w14:solidFill>
              <w14:schemeClr w14:val="tx1"/>
            </w14:solidFill>
          </w14:textFill>
        </w:rPr>
        <w:t>党中央权威和集中统一领导</w:t>
      </w:r>
      <w:r>
        <w:rPr>
          <w:rFonts w:hint="eastAsia" w:ascii="宋体" w:hAnsi="宋体" w:eastAsia="宋体"/>
          <w:color w:val="000000" w:themeColor="text1"/>
          <w:kern w:val="0"/>
          <w:szCs w:val="21"/>
          <w14:textFill>
            <w14:solidFill>
              <w14:schemeClr w14:val="tx1"/>
            </w14:solidFill>
          </w14:textFill>
        </w:rPr>
        <w:t>。</w:t>
      </w:r>
    </w:p>
    <w:p w14:paraId="6A7DAECD">
      <w:pPr>
        <w:numPr>
          <w:ilvl w:val="0"/>
          <w:numId w:val="2"/>
        </w:num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我单位为机关办公提供后勤服务，会议服务，餐饮服务，住宿服务。</w:t>
      </w:r>
    </w:p>
    <w:p w14:paraId="553FBD7B">
      <w:pPr>
        <w:numPr>
          <w:ilvl w:val="0"/>
          <w:numId w:val="1"/>
        </w:num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14:paraId="0EB57FC4">
      <w:pPr>
        <w:ind w:left="420" w:left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我单位为财政拨款事业单位，共有12人。</w:t>
      </w:r>
    </w:p>
    <w:p w14:paraId="754E04AB">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14:paraId="55EA5C60">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浑源县机关第二招待所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14:paraId="542D15DF">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14:paraId="09771C24">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14:paraId="18BA5BB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收入为50.26</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年度总收入为51.73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-2.86</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中：一般公共预算财政拨款本年度收入为50.26</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年度收入为51.73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-2.86</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14:paraId="22CF95E1">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14:paraId="0D356E0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单位本年度总支出为50.26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元，上年度总支出为51.73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，增减-2.86</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本支出本年度支出为50.26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年度支出为51.73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-2.86</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14:paraId="10237DB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14:paraId="480F1F72">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14:paraId="6952022C">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14:paraId="3BE4024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14:paraId="2AA9FCD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14:paraId="0CE67F9A">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14:paraId="73E30BE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14:paraId="5D085BF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14:paraId="255423C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14:paraId="3FBD164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14:paraId="07C4ADAC">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14:paraId="48B7502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14:paraId="4F54562B">
      <w:pPr>
        <w:widowControl/>
        <w:ind w:firstLine="420" w:firstLineChars="200"/>
        <w:jc w:val="left"/>
        <w:rPr>
          <w:rFonts w:ascii="宋体" w:hAnsi="宋体" w:eastAsia="宋体" w:cs="宋体"/>
          <w:szCs w:val="21"/>
        </w:rPr>
      </w:pPr>
      <w:r>
        <w:rPr>
          <w:rFonts w:hint="eastAsia" w:ascii="宋体" w:hAnsi="宋体" w:eastAsia="宋体" w:cs="宋体"/>
          <w:color w:val="000000"/>
          <w:kern w:val="0"/>
          <w:szCs w:val="21"/>
          <w:lang w:bidi="ar"/>
        </w:rPr>
        <w:t xml:space="preserve">（1）预算绩效管理工作开展情况 </w:t>
      </w:r>
    </w:p>
    <w:p w14:paraId="4A3E5638">
      <w:pPr>
        <w:widowControl/>
        <w:ind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根据预算绩效管理要求，本单位无 2021年度县级财政预算安排的专项资金类、50 万元以上的经费补助类项目支出、政府性基金预算项目支出，因此，未开展 2021年度项目支出绩效自评、部门评价及整体绩效评价。</w:t>
      </w:r>
    </w:p>
    <w:p w14:paraId="50FF6FDC">
      <w:pPr>
        <w:widowControl/>
        <w:ind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 （2）部门决算中项目绩效自评结果 </w:t>
      </w:r>
    </w:p>
    <w:p w14:paraId="776AB0D6">
      <w:pPr>
        <w:widowControl/>
        <w:ind w:firstLine="420" w:firstLineChars="200"/>
        <w:jc w:val="left"/>
        <w:rPr>
          <w:rFonts w:ascii="仿宋" w:hAnsi="仿宋" w:eastAsia="仿宋" w:cs="仿宋"/>
          <w:color w:val="000000"/>
          <w:kern w:val="0"/>
          <w:sz w:val="31"/>
          <w:szCs w:val="31"/>
          <w:lang w:bidi="ar"/>
        </w:rPr>
      </w:pPr>
      <w:r>
        <w:rPr>
          <w:rFonts w:hint="eastAsia" w:ascii="宋体" w:hAnsi="宋体" w:eastAsia="宋体" w:cs="宋体"/>
          <w:color w:val="000000"/>
          <w:kern w:val="0"/>
          <w:szCs w:val="21"/>
          <w:lang w:bidi="ar"/>
        </w:rPr>
        <w:t>根据预算绩效管理要求，本单位无 2021年度县级财政预 算安排的专项资金类、50万元以上的经费补助类项目支出、 政府性基金预算项目支出，因此，无绩效项目自评综述的情况。</w:t>
      </w:r>
      <w:r>
        <w:rPr>
          <w:rFonts w:hint="eastAsia" w:ascii="仿宋" w:hAnsi="仿宋" w:eastAsia="仿宋" w:cs="仿宋"/>
          <w:color w:val="000000"/>
          <w:kern w:val="0"/>
          <w:sz w:val="31"/>
          <w:szCs w:val="31"/>
          <w:lang w:bidi="ar"/>
        </w:rPr>
        <w:t xml:space="preserve"> </w:t>
      </w:r>
    </w:p>
    <w:p w14:paraId="1320E6DC">
      <w:pPr>
        <w:ind w:firstLine="420" w:firstLineChars="200"/>
        <w:rPr>
          <w:rFonts w:ascii="宋体" w:hAnsi="宋体" w:eastAsia="宋体"/>
          <w:color w:val="5B9BD5" w:themeColor="accent1"/>
          <w:kern w:val="0"/>
          <w:szCs w:val="21"/>
          <w14:textFill>
            <w14:solidFill>
              <w14:schemeClr w14:val="accent1"/>
            </w14:solidFill>
          </w14:textFill>
        </w:rPr>
      </w:pPr>
    </w:p>
    <w:p w14:paraId="5630507B">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14:paraId="21ED2A7C">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14:paraId="35D435E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6E7CFEE6">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A80FFD2">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2ABB2DEF">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14:paraId="629C839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087C8FDE">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14:paraId="61CB0B6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14:paraId="41B1B70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14:paraId="2BE0C2F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14:paraId="7B30845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14:paraId="3580F844">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6DFAD6EC">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14:paraId="642ADCA0">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14:paraId="4FCFDE1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14:paraId="0E0B122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14:paraId="3DD4B7B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14:paraId="25BBF3B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14:paraId="693B27DB">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14:paraId="2206D7C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14:paraId="5532303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14:paraId="15DCFE41">
      <w:pPr>
        <w:rPr>
          <w:color w:val="000000" w:themeColor="text1"/>
          <w14:textFill>
            <w14:solidFill>
              <w14:schemeClr w14:val="tx1"/>
            </w14:solidFill>
          </w14:textFill>
        </w:rPr>
      </w:pPr>
    </w:p>
    <w:p w14:paraId="6D694330">
      <w:pPr>
        <w:rPr>
          <w:color w:val="000000" w:themeColor="text1"/>
          <w14:textFill>
            <w14:solidFill>
              <w14:schemeClr w14:val="tx1"/>
            </w14:solidFill>
          </w14:textFill>
        </w:rPr>
      </w:pPr>
    </w:p>
    <w:p w14:paraId="7BF89112">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45D2D481">
      <w:pPr>
        <w:rPr>
          <w:color w:val="000000" w:themeColor="text1"/>
          <w14:textFill>
            <w14:solidFill>
              <w14:schemeClr w14:val="tx1"/>
            </w14:solidFill>
          </w14:textFill>
        </w:rPr>
      </w:pPr>
    </w:p>
    <w:p w14:paraId="3C553D66">
      <w:pPr>
        <w:rPr>
          <w:color w:val="000000" w:themeColor="text1"/>
          <w14:textFill>
            <w14:solidFill>
              <w14:schemeClr w14:val="tx1"/>
            </w14:solidFill>
          </w14:textFill>
        </w:rPr>
      </w:pPr>
    </w:p>
    <w:p w14:paraId="01495DE1">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浑源县机关第二招待所</w:t>
      </w:r>
    </w:p>
    <w:p w14:paraId="462C2FDD">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14:paraId="31DB84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115C79"/>
    <w:multiLevelType w:val="singleLevel"/>
    <w:tmpl w:val="EA115C79"/>
    <w:lvl w:ilvl="0" w:tentative="0">
      <w:start w:val="1"/>
      <w:numFmt w:val="chineseCounting"/>
      <w:suff w:val="nothing"/>
      <w:lvlText w:val="（%1）"/>
      <w:lvlJc w:val="left"/>
      <w:pPr>
        <w:ind w:left="840" w:firstLine="0"/>
      </w:pPr>
      <w:rPr>
        <w:rFonts w:hint="eastAsia"/>
      </w:rPr>
    </w:lvl>
  </w:abstractNum>
  <w:abstractNum w:abstractNumId="1">
    <w:nsid w:val="EF384D3F"/>
    <w:multiLevelType w:val="singleLevel"/>
    <w:tmpl w:val="EF384D3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ZDgxNGVhMzM0MDkyZWU3NzFjYTM5NmU3ZjE5MmUifQ=="/>
  </w:docVars>
  <w:rsids>
    <w:rsidRoot w:val="7FB76A9F"/>
    <w:rsid w:val="00414A00"/>
    <w:rsid w:val="00420C97"/>
    <w:rsid w:val="0D6C0365"/>
    <w:rsid w:val="5AEC3201"/>
    <w:rsid w:val="791032F7"/>
    <w:rsid w:val="7FB76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2618</Words>
  <Characters>2752</Characters>
  <Lines>21</Lines>
  <Paragraphs>5</Paragraphs>
  <TotalTime>4</TotalTime>
  <ScaleCrop>false</ScaleCrop>
  <LinksUpToDate>false</LinksUpToDate>
  <CharactersWithSpaces>2904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2022-07-25T14:26:00Z</dcterms:created>
  <dc:creator>89384</dc:creator>
  <cp:lastModifiedBy>刘萍</cp:lastModifiedBy>
  <dcterms:modified xsi:type="dcterms:W3CDTF">2025-02-20T09:08:49Z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86C128F08D9E42C4AFBE16991DB56669</vt:lpwstr>
  </property>
  <property fmtid="{D5CDD505-2E9C-101B-9397-08002B2CF9AE}" pid="4" name="KSOTemplateDocerSaveRecord">
    <vt:lpwstr>eyJoZGlkIjoiODM2MGQ5OTA4MzQzODIzZGFjMzUzMjljNzgyYTQ3NTMiLCJ1c2VySWQiOiIzNjcyOTAzODIifQ==</vt:lpwstr>
  </property>
</Properties>
</file>