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04A9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333333"/>
          <w:spacing w:val="0"/>
          <w:kern w:val="44"/>
          <w:sz w:val="44"/>
          <w:szCs w:val="44"/>
          <w:shd w:val="clear" w:fill="FFFFFF"/>
          <w:lang w:val="en-US" w:eastAsia="zh-CN" w:bidi="ar"/>
        </w:rPr>
      </w:pPr>
      <w:r>
        <w:rPr>
          <w:rFonts w:hint="eastAsia" w:ascii="微软雅黑" w:hAnsi="微软雅黑" w:eastAsia="微软雅黑" w:cs="微软雅黑"/>
          <w:b w:val="0"/>
          <w:bCs w:val="0"/>
          <w:i w:val="0"/>
          <w:iCs w:val="0"/>
          <w:caps w:val="0"/>
          <w:color w:val="333333"/>
          <w:spacing w:val="0"/>
          <w:kern w:val="44"/>
          <w:sz w:val="44"/>
          <w:szCs w:val="44"/>
          <w:shd w:val="clear" w:fill="FFFFFF"/>
          <w:lang w:val="en-US" w:eastAsia="zh-CN" w:bidi="ar"/>
        </w:rPr>
        <w:t>浑源县突发事件总体应急预案</w:t>
      </w:r>
      <w:bookmarkStart w:id="75" w:name="_GoBack"/>
      <w:bookmarkEnd w:id="75"/>
    </w:p>
    <w:p w14:paraId="20DD2707">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_GB2312" w:hAnsi="方正仿宋_GB2312" w:eastAsia="方正仿宋_GB2312" w:cs="方正仿宋_GB2312"/>
          <w:b w:val="0"/>
          <w:bCs w:val="0"/>
          <w:i w:val="0"/>
          <w:iCs w:val="0"/>
          <w:caps w:val="0"/>
          <w:color w:val="333333"/>
          <w:spacing w:val="0"/>
          <w:kern w:val="44"/>
          <w:sz w:val="32"/>
          <w:szCs w:val="32"/>
          <w:shd w:val="clear" w:fill="FFFFFF"/>
          <w:lang w:val="en-US" w:eastAsia="zh-CN" w:bidi="ar"/>
        </w:rPr>
      </w:pPr>
    </w:p>
    <w:p w14:paraId="2DE6DA84">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 w:val="0"/>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 w:val="0"/>
          <w:bCs w:val="0"/>
          <w:i w:val="0"/>
          <w:iCs w:val="0"/>
          <w:caps w:val="0"/>
          <w:color w:val="333333"/>
          <w:spacing w:val="0"/>
          <w:kern w:val="44"/>
          <w:sz w:val="32"/>
          <w:szCs w:val="32"/>
          <w:shd w:val="clear" w:fill="FFFFFF"/>
          <w:lang w:val="en-US" w:eastAsia="zh-CN" w:bidi="ar"/>
        </w:rPr>
        <w:instrText xml:space="preserve">TOC \o "1-1" \h \u </w:instrText>
      </w:r>
      <w:r>
        <w:rPr>
          <w:rFonts w:hint="eastAsia" w:ascii="方正仿宋_GB2312" w:hAnsi="方正仿宋_GB2312" w:eastAsia="方正仿宋_GB2312" w:cs="方正仿宋_GB2312"/>
          <w:b w:val="0"/>
          <w:bCs w:val="0"/>
          <w:i w:val="0"/>
          <w:iCs w:val="0"/>
          <w:caps w:val="0"/>
          <w:color w:val="333333"/>
          <w:spacing w:val="0"/>
          <w:kern w:val="44"/>
          <w:sz w:val="32"/>
          <w:szCs w:val="32"/>
          <w:shd w:val="clear" w:fill="FFFFFF"/>
          <w:lang w:val="en-US" w:eastAsia="zh-CN" w:bidi="ar"/>
        </w:rPr>
        <w:fldChar w:fldCharType="separate"/>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_Toc2811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1.总则</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_Toc2811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- 1 -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39CA0D7">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_Toc20381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1.1  编制目的</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_Toc20381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- 1 -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7C56A732">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_Toc21061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1.2  适用范围</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_Toc21061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- 1 -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53C78A2B">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_Toc29654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1.3  工作原则</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_Toc29654 \h </w:instrText>
      </w:r>
      <w:r>
        <w:rPr>
          <w:rFonts w:ascii="方正仿宋_GB2312" w:hAnsi="方正仿宋_GB2312" w:eastAsia="方正仿宋_GB2312"/>
          <w:sz w:val="32"/>
        </w:rPr>
        <w:fldChar w:fldCharType="separate"/>
      </w:r>
      <w:r>
        <w:rPr>
          <w:rFonts w:ascii="方正仿宋_GB2312" w:hAnsi="方正仿宋_GB2312" w:eastAsia="方正仿宋_GB2312"/>
          <w:sz w:val="32"/>
        </w:rPr>
        <w:t>- 1 -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411FCF51">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_Toc247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1.4  事件分类分级</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_Toc247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2821275F">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_Toc30918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1.5  分级应对与响应分级</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_Toc30918 \h </w:instrText>
      </w:r>
      <w:r>
        <w:rPr>
          <w:rFonts w:ascii="方正仿宋_GB2312" w:hAnsi="方正仿宋_GB2312" w:eastAsia="方正仿宋_GB2312"/>
          <w:sz w:val="32"/>
        </w:rPr>
        <w:fldChar w:fldCharType="separate"/>
      </w:r>
      <w:r>
        <w:rPr>
          <w:rFonts w:ascii="方正仿宋_GB2312" w:hAnsi="方正仿宋_GB2312" w:eastAsia="方正仿宋_GB2312"/>
          <w:sz w:val="32"/>
        </w:rPr>
        <w:t>- 4 -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412C9FCC">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_Toc5561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1.6  应急预案体系</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_Toc5561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- 5 -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77AE2DC2">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_Toc19437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2.组织指挥体系</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_Toc19437 \h </w:instrText>
      </w:r>
      <w:r>
        <w:rPr>
          <w:rFonts w:ascii="方正仿宋_GB2312" w:hAnsi="方正仿宋_GB2312" w:eastAsia="方正仿宋_GB2312"/>
          <w:sz w:val="32"/>
        </w:rPr>
        <w:fldChar w:fldCharType="separate"/>
      </w:r>
      <w:r>
        <w:rPr>
          <w:rFonts w:ascii="方正仿宋_GB2312" w:hAnsi="方正仿宋_GB2312" w:eastAsia="方正仿宋_GB2312"/>
          <w:sz w:val="32"/>
        </w:rPr>
        <w:t>- 7 -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3F5FAB60">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_Toc29593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2.1  县级层面组织指挥机构</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_Toc29593 \h </w:instrText>
      </w:r>
      <w:r>
        <w:rPr>
          <w:rFonts w:ascii="方正仿宋_GB2312" w:hAnsi="方正仿宋_GB2312" w:eastAsia="方正仿宋_GB2312"/>
          <w:sz w:val="32"/>
        </w:rPr>
        <w:fldChar w:fldCharType="separate"/>
      </w:r>
      <w:r>
        <w:rPr>
          <w:rFonts w:ascii="方正仿宋_GB2312" w:hAnsi="方正仿宋_GB2312" w:eastAsia="方正仿宋_GB2312"/>
          <w:sz w:val="32"/>
        </w:rPr>
        <w:t>- 7 -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5D67492">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_Toc2415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2.2  专家组</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_Toc2415 \h </w:instrText>
      </w:r>
      <w:r>
        <w:rPr>
          <w:rFonts w:ascii="方正仿宋_GB2312" w:hAnsi="方正仿宋_GB2312" w:eastAsia="方正仿宋_GB2312"/>
          <w:sz w:val="32"/>
        </w:rPr>
        <w:fldChar w:fldCharType="separate"/>
      </w:r>
      <w:r>
        <w:rPr>
          <w:rFonts w:ascii="方正仿宋_GB2312" w:hAnsi="方正仿宋_GB2312" w:eastAsia="方正仿宋_GB2312"/>
          <w:sz w:val="32"/>
        </w:rPr>
        <w:t>- 8 -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14D2078">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_Toc7757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3.运行机制</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_Toc7757 \h </w:instrText>
      </w:r>
      <w:r>
        <w:rPr>
          <w:rFonts w:ascii="方正仿宋_GB2312" w:hAnsi="方正仿宋_GB2312" w:eastAsia="方正仿宋_GB2312"/>
          <w:sz w:val="32"/>
        </w:rPr>
        <w:fldChar w:fldCharType="separate"/>
      </w:r>
      <w:r>
        <w:rPr>
          <w:rFonts w:ascii="方正仿宋_GB2312" w:hAnsi="方正仿宋_GB2312" w:eastAsia="方正仿宋_GB2312"/>
          <w:sz w:val="32"/>
        </w:rPr>
        <w:t>- 9 -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A17D7A0">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_Toc9665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3.1  风险防控</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_Toc9665 \h </w:instrText>
      </w:r>
      <w:r>
        <w:rPr>
          <w:rFonts w:ascii="方正仿宋_GB2312" w:hAnsi="方正仿宋_GB2312" w:eastAsia="方正仿宋_GB2312"/>
          <w:sz w:val="32"/>
        </w:rPr>
        <w:fldChar w:fldCharType="separate"/>
      </w:r>
      <w:r>
        <w:rPr>
          <w:rFonts w:ascii="方正仿宋_GB2312" w:hAnsi="方正仿宋_GB2312" w:eastAsia="方正仿宋_GB2312"/>
          <w:sz w:val="32"/>
        </w:rPr>
        <w:t>- 9 -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148D193E">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_Toc8618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3.2  监测与预警</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_Toc8618 \h </w:instrText>
      </w:r>
      <w:r>
        <w:rPr>
          <w:rFonts w:ascii="方正仿宋_GB2312" w:hAnsi="方正仿宋_GB2312" w:eastAsia="方正仿宋_GB2312"/>
          <w:sz w:val="32"/>
        </w:rPr>
        <w:fldChar w:fldCharType="separate"/>
      </w:r>
      <w:r>
        <w:rPr>
          <w:rFonts w:ascii="方正仿宋_GB2312" w:hAnsi="方正仿宋_GB2312" w:eastAsia="方正仿宋_GB2312"/>
          <w:sz w:val="32"/>
        </w:rPr>
        <w:t>- 10 -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11D47A9F">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_Toc2513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3.3  应急处置与救援</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_Toc2513 \h </w:instrText>
      </w:r>
      <w:r>
        <w:rPr>
          <w:rFonts w:ascii="方正仿宋_GB2312" w:hAnsi="方正仿宋_GB2312" w:eastAsia="方正仿宋_GB2312"/>
          <w:sz w:val="32"/>
        </w:rPr>
        <w:fldChar w:fldCharType="separate"/>
      </w:r>
      <w:r>
        <w:rPr>
          <w:rFonts w:ascii="方正仿宋_GB2312" w:hAnsi="方正仿宋_GB2312" w:eastAsia="方正仿宋_GB2312"/>
          <w:sz w:val="32"/>
        </w:rPr>
        <w:t>- 13 -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6151EC51">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_Toc17832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3.4  恢复与重建</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_Toc17832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- 23 -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42D6EAF8">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_Toc23919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4.准备与支持</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_Toc23919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- 25 -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34D153E6">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_Toc31657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4.1  人力资源</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_Toc31657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- 25 -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5D9981FD">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_Toc23038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4.2  财力支持</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_Toc23038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- 26 -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A822F58">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_Toc5857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4.3  物资装备</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_Toc5857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- 27 -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D704C2E">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_Toc4028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4.4  科技支撑</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_Toc4028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- 27 -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738AD772">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_Toc12560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5.预案管理</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_Toc12560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- 28 -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32CD53C4">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_Toc6680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5.1  预案编制</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_Toc6680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- 28 -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497A6D2B">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_Toc26087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5.2  预案审批与衔接</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_Toc26087 \h </w:instrText>
      </w:r>
      <w:r>
        <w:rPr>
          <w:rFonts w:ascii="方正仿宋_GB2312" w:hAnsi="方正仿宋_GB2312" w:eastAsia="方正仿宋_GB2312"/>
          <w:sz w:val="32"/>
        </w:rPr>
        <w:fldChar w:fldCharType="separate"/>
      </w:r>
      <w:r>
        <w:rPr>
          <w:rFonts w:ascii="方正仿宋_GB2312" w:hAnsi="方正仿宋_GB2312" w:eastAsia="方正仿宋_GB2312"/>
          <w:sz w:val="32"/>
        </w:rPr>
        <w:t>- 29 -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7F25029">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_Toc25586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5.3  预案演练</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_Toc25586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- 30 -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2C3D55A6">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_Toc8921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5.4  预案评估与修订</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_Toc8921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- 31 -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77350A5F">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_Toc25281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6.宣传和培训</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_Toc25281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- 32 -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23632887">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_Toc30241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6.1  加强应急知识宣传</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_Toc30241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- 32 -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407FFAB8">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_Toc10219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6.2  应急教育纳入学校教育</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_Toc10219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- 32 -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4443BF74">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_Toc24385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6.3  建立健全应急管理培训制度</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_Toc24385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- 32 -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4919EC3B">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_Toc25042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6.4  加强应急文化教育</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_Toc25042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- 32 -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68245FAD">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_Toc29777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7.责任与奖惩</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_Toc29777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- 33 -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08C414FC">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_Toc29291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8.附则</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_Toc29291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- 33 -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31B2D456">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_Toc2764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8.1  预案更新</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_Toc2764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- 33 -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5ACF41C2">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_Toc12112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8.2  预案实施</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_Toc12112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- 34 -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32FA3CDD">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sz w:val="32"/>
        </w:rPr>
      </w:pP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begin"/>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instrText xml:space="preserve"> HYPERLINK \l _Toc18366 </w:instrText>
      </w:r>
      <w:r>
        <w:rPr>
          <w:rFonts w:hint="eastAsia" w:ascii="方正仿宋_GB2312" w:hAnsi="方正仿宋_GB2312" w:eastAsia="方正仿宋_GB2312" w:cs="方正仿宋_GB2312"/>
          <w:bCs w:val="0"/>
          <w:i w:val="0"/>
          <w:iCs w:val="0"/>
          <w:caps w:val="0"/>
          <w:spacing w:val="0"/>
          <w:kern w:val="44"/>
          <w:sz w:val="32"/>
          <w:szCs w:val="32"/>
          <w:shd w:val="clear" w:fill="FFFFFF"/>
          <w:lang w:val="en-US" w:eastAsia="zh-CN" w:bidi="ar"/>
        </w:rPr>
        <w:fldChar w:fldCharType="separate"/>
      </w:r>
      <w:r>
        <w:rPr>
          <w:rFonts w:hint="eastAsia" w:ascii="方正仿宋_GB2312" w:hAnsi="方正仿宋_GB2312" w:eastAsia="方正仿宋_GB2312"/>
          <w:sz w:val="32"/>
          <w:lang w:val="en-US" w:eastAsia="zh-CN"/>
        </w:rPr>
        <w:t>8.3  预案实施时间</w:t>
      </w:r>
      <w:r>
        <w:rPr>
          <w:rFonts w:ascii="方正仿宋_GB2312" w:hAnsi="方正仿宋_GB2312" w:eastAsia="方正仿宋_GB2312"/>
          <w:sz w:val="32"/>
        </w:rPr>
        <w:tab/>
      </w:r>
      <w:r>
        <w:rPr>
          <w:rFonts w:ascii="方正仿宋_GB2312" w:hAnsi="方正仿宋_GB2312" w:eastAsia="方正仿宋_GB2312"/>
          <w:sz w:val="32"/>
        </w:rPr>
        <w:fldChar w:fldCharType="begin"/>
      </w:r>
      <w:r>
        <w:rPr>
          <w:rFonts w:ascii="方正仿宋_GB2312" w:hAnsi="方正仿宋_GB2312" w:eastAsia="方正仿宋_GB2312"/>
          <w:sz w:val="32"/>
        </w:rPr>
        <w:instrText xml:space="preserve"> PAGEREF _Toc18366 \h </w:instrText>
      </w:r>
      <w:r>
        <w:rPr>
          <w:rFonts w:ascii="方正仿宋_GB2312" w:hAnsi="方正仿宋_GB2312" w:eastAsia="方正仿宋_GB2312"/>
          <w:sz w:val="32"/>
        </w:rPr>
        <w:fldChar w:fldCharType="separate"/>
      </w:r>
      <w:r>
        <w:rPr>
          <w:rFonts w:ascii="方正仿宋_GB2312" w:hAnsi="方正仿宋_GB2312" w:eastAsia="方正仿宋_GB2312"/>
          <w:sz w:val="32"/>
        </w:rPr>
        <w:t>- 34 -</w:t>
      </w:r>
      <w:r>
        <w:rPr>
          <w:rFonts w:ascii="方正仿宋_GB2312" w:hAnsi="方正仿宋_GB2312" w:eastAsia="方正仿宋_GB2312"/>
          <w:sz w:val="32"/>
        </w:rPr>
        <w:fldChar w:fldCharType="end"/>
      </w:r>
      <w:r>
        <w:rPr>
          <w:rFonts w:hint="eastAsia" w:ascii="方正仿宋_GB2312" w:hAnsi="方正仿宋_GB2312" w:eastAsia="方正仿宋_GB2312" w:cs="方正仿宋_GB2312"/>
          <w:bCs w:val="0"/>
          <w:i w:val="0"/>
          <w:iCs w:val="0"/>
          <w:caps w:val="0"/>
          <w:color w:val="333333"/>
          <w:spacing w:val="0"/>
          <w:kern w:val="44"/>
          <w:sz w:val="32"/>
          <w:szCs w:val="32"/>
          <w:shd w:val="clear" w:fill="FFFFFF"/>
          <w:lang w:val="en-US" w:eastAsia="zh-CN" w:bidi="ar"/>
        </w:rPr>
        <w:fldChar w:fldCharType="end"/>
      </w:r>
    </w:p>
    <w:p w14:paraId="1D79A143">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420" w:firstLineChars="200"/>
        <w:textAlignment w:val="auto"/>
      </w:pPr>
    </w:p>
    <w:p w14:paraId="0542651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both"/>
        <w:textAlignment w:val="auto"/>
        <w:outlineLvl w:val="9"/>
        <w:rPr>
          <w:rFonts w:hint="eastAsia" w:ascii="方正仿宋_GB2312" w:hAnsi="方正仿宋_GB2312" w:eastAsia="方正仿宋_GB2312" w:cs="方正仿宋_GB2312"/>
          <w:b w:val="0"/>
          <w:bCs w:val="0"/>
          <w:i w:val="0"/>
          <w:iCs w:val="0"/>
          <w:caps w:val="0"/>
          <w:color w:val="333333"/>
          <w:spacing w:val="0"/>
          <w:kern w:val="44"/>
          <w:sz w:val="32"/>
          <w:szCs w:val="32"/>
          <w:shd w:val="clear" w:fill="FFFFFF"/>
          <w:lang w:val="en-US" w:eastAsia="zh-CN" w:bidi="ar"/>
        </w:rPr>
        <w:sectPr>
          <w:footerReference r:id="rId3" w:type="default"/>
          <w:pgSz w:w="11906" w:h="16838"/>
          <w:pgMar w:top="2098" w:right="1474" w:bottom="1984" w:left="1587" w:header="851" w:footer="992" w:gutter="0"/>
          <w:cols w:space="0" w:num="1"/>
          <w:rtlGutter w:val="0"/>
          <w:docGrid w:type="lines" w:linePitch="312" w:charSpace="0"/>
        </w:sectPr>
      </w:pPr>
      <w:r>
        <w:rPr>
          <w:rFonts w:hint="eastAsia" w:ascii="方正仿宋_GB2312" w:hAnsi="方正仿宋_GB2312" w:eastAsia="方正仿宋_GB2312" w:cs="方正仿宋_GB2312"/>
          <w:bCs w:val="0"/>
          <w:i w:val="0"/>
          <w:iCs w:val="0"/>
          <w:caps w:val="0"/>
          <w:color w:val="333333"/>
          <w:spacing w:val="0"/>
          <w:kern w:val="44"/>
          <w:szCs w:val="32"/>
          <w:shd w:val="clear" w:fill="FFFFFF"/>
          <w:lang w:val="en-US" w:eastAsia="zh-CN" w:bidi="ar"/>
        </w:rPr>
        <w:fldChar w:fldCharType="end"/>
      </w:r>
    </w:p>
    <w:p w14:paraId="1CFDD7E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仿宋_GB2312" w:hAnsi="方正仿宋_GB2312" w:eastAsia="方正仿宋_GB2312" w:cs="方正仿宋_GB2312"/>
          <w:sz w:val="32"/>
          <w:szCs w:val="32"/>
          <w:lang w:val="en-US" w:eastAsia="zh-CN"/>
        </w:rPr>
      </w:pPr>
      <w:r>
        <w:rPr>
          <w:rFonts w:hint="eastAsia" w:ascii="微软雅黑" w:hAnsi="微软雅黑" w:eastAsia="微软雅黑" w:cs="微软雅黑"/>
          <w:b w:val="0"/>
          <w:bCs w:val="0"/>
          <w:i w:val="0"/>
          <w:iCs w:val="0"/>
          <w:caps w:val="0"/>
          <w:color w:val="333333"/>
          <w:spacing w:val="0"/>
          <w:kern w:val="44"/>
          <w:sz w:val="44"/>
          <w:szCs w:val="44"/>
          <w:shd w:val="clear" w:fill="FFFFFF"/>
          <w:lang w:val="en-US" w:eastAsia="zh-CN" w:bidi="ar"/>
        </w:rPr>
        <w:t>浑源县突发事件总体应急预案</w:t>
      </w:r>
      <w:bookmarkStart w:id="0" w:name="_Toc27914"/>
    </w:p>
    <w:p w14:paraId="29DEE6BB">
      <w:pPr>
        <w:pStyle w:val="2"/>
        <w:bidi w:val="0"/>
        <w:rPr>
          <w:rFonts w:hint="eastAsia"/>
          <w:lang w:val="en-US" w:eastAsia="zh-CN"/>
        </w:rPr>
      </w:pPr>
      <w:bookmarkStart w:id="1" w:name="_Toc2811"/>
      <w:r>
        <w:rPr>
          <w:rFonts w:hint="eastAsia"/>
          <w:lang w:val="en-US" w:eastAsia="zh-CN"/>
        </w:rPr>
        <w:t>1.总则</w:t>
      </w:r>
      <w:bookmarkEnd w:id="0"/>
      <w:bookmarkEnd w:id="1"/>
    </w:p>
    <w:p w14:paraId="7AF30982">
      <w:pPr>
        <w:pStyle w:val="2"/>
        <w:bidi w:val="0"/>
        <w:rPr>
          <w:rFonts w:hint="eastAsia"/>
          <w:lang w:val="en-US" w:eastAsia="zh-CN"/>
        </w:rPr>
      </w:pPr>
      <w:bookmarkStart w:id="2" w:name="_Toc10525"/>
      <w:bookmarkStart w:id="3" w:name="_Toc20381"/>
      <w:r>
        <w:rPr>
          <w:rFonts w:hint="eastAsia"/>
          <w:lang w:val="en-US" w:eastAsia="zh-CN"/>
        </w:rPr>
        <w:t>1.1  编制目的</w:t>
      </w:r>
      <w:bookmarkEnd w:id="2"/>
      <w:bookmarkEnd w:id="3"/>
    </w:p>
    <w:p w14:paraId="67A1EC5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为贯彻落实习近平新时代中国特色社会主义思想，提高全县各级各部门保障公共安全和处置突发事件的能力，有效预防和妥善处置突发事件，保障公众生命财产安全，维护公共利益和社会秩序，保持社会大局稳定，促进我县经济快速、高效、和谐发展，依据《中华人民共和国突发事件应对法》《突发事件应急预案管理办法》《山西省突发事件总体应急预案（试行）》《大同市突发事件总体应急预案（试行）》等有关法律法规和政策文件，结合浑源实际，制定本预案。</w:t>
      </w:r>
    </w:p>
    <w:p w14:paraId="500032DD">
      <w:pPr>
        <w:pStyle w:val="2"/>
        <w:bidi w:val="0"/>
        <w:rPr>
          <w:rFonts w:hint="eastAsia"/>
          <w:lang w:val="en-US" w:eastAsia="zh-CN"/>
        </w:rPr>
      </w:pPr>
      <w:bookmarkStart w:id="4" w:name="_Toc31059"/>
      <w:bookmarkStart w:id="5" w:name="_Toc21061"/>
      <w:r>
        <w:rPr>
          <w:rFonts w:hint="eastAsia"/>
          <w:lang w:val="en-US" w:eastAsia="zh-CN"/>
        </w:rPr>
        <w:t>1.2  适用范围</w:t>
      </w:r>
      <w:bookmarkEnd w:id="4"/>
      <w:bookmarkEnd w:id="5"/>
    </w:p>
    <w:p w14:paraId="3414FA7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本预案是我县应对各类突发事件的总纲，指导全县突发事件预防与应急准备、监测与预警、应急处置与救援以及事后恢复与重建等工作。</w:t>
      </w:r>
    </w:p>
    <w:p w14:paraId="0BFAAED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本预案所称突发事件是指突然发生，造成或者可能造成严重社会危害，需要采取应急处置措施予以应对的自然灾害、事故灾难、公共卫生事件和社会安全事件。</w:t>
      </w:r>
    </w:p>
    <w:p w14:paraId="0D9FB44E">
      <w:pPr>
        <w:pStyle w:val="2"/>
        <w:bidi w:val="0"/>
        <w:rPr>
          <w:rFonts w:hint="eastAsia"/>
          <w:lang w:val="en-US" w:eastAsia="zh-CN"/>
        </w:rPr>
      </w:pPr>
      <w:bookmarkStart w:id="6" w:name="_Toc29654"/>
      <w:bookmarkStart w:id="7" w:name="_Toc3153"/>
      <w:r>
        <w:rPr>
          <w:rFonts w:hint="eastAsia"/>
          <w:lang w:val="en-US" w:eastAsia="zh-CN"/>
        </w:rPr>
        <w:t>1.3  工作原则</w:t>
      </w:r>
      <w:bookmarkEnd w:id="6"/>
      <w:bookmarkEnd w:id="7"/>
    </w:p>
    <w:p w14:paraId="57A55C9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1.3.1  坚持“两个至上”</w:t>
      </w:r>
    </w:p>
    <w:p w14:paraId="03F0FF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牢固树立“人民至上、生命至上”理念，统筹发展和安全两件大事，把保障公众健康和生命财产安全作为首要任务，强化预防为主、源头防控，夯实基层基础，最大程度地减轻突发事件风险、减少突发事件及其造成的人员伤亡和危害。</w:t>
      </w:r>
    </w:p>
    <w:p w14:paraId="5C1661C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1.3.2  坚持统一领导、协调联动</w:t>
      </w:r>
    </w:p>
    <w:p w14:paraId="5C21923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建立健全党委领导下的应急管理行政领导负责制，建立健全我县统一指挥、专常兼备、反应灵敏、上下联动的应急管理体制，充分发挥应急管理机构统筹协调，行业（领域）部门源头防控、协同应对的作用。</w:t>
      </w:r>
    </w:p>
    <w:p w14:paraId="092E59F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1.3.3.  坚持分级负责、属地为主</w:t>
      </w:r>
    </w:p>
    <w:p w14:paraId="2303D86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在县委领导下，县政府统筹指导、协调各类资源予以支持。事发地乡镇党委、政府全面负责组织应对工作，及时启动应急响应，就近指挥、统一调度使用应急资源。</w:t>
      </w:r>
    </w:p>
    <w:p w14:paraId="10BB0DC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1.3.4.  坚持政府主导、社会参与</w:t>
      </w:r>
    </w:p>
    <w:p w14:paraId="18CAE2F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坚持党委领导、政府主导，发挥组织领导、统筹协调、提供保障等重要作用。更加注重组织动员社会力量广泛参与，形成政府与社会力量、市场机制的协调配合，形成工作合力，提高公众自救互救和应对各类突发事件的能力。</w:t>
      </w:r>
    </w:p>
    <w:p w14:paraId="6F36EBD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1.3.5.  坚持快速反应、高效处置</w:t>
      </w:r>
    </w:p>
    <w:p w14:paraId="44B0C4D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建立健全以消防救援队伍为主力军，以公安、民兵预备役为突击力量，以专业应急救援队伍为骨干，以社会应急救援力量为辅助，以“一主两辅”基层应急力量为先期救援的全县应急救援力量体系，健全完善各类力量快速反应、联动协调机制，高效处置各类突发事件。</w:t>
      </w:r>
    </w:p>
    <w:p w14:paraId="6842E94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1.3.6.  坚持依法规范、科技支撑</w:t>
      </w:r>
    </w:p>
    <w:p w14:paraId="6AFD15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依据有关法律和行政法规，维护公众的合法权益，以防为主，防抗救相结合，使应对突发事件的工作规范化、制度化、法治化。充分发挥专家队伍和专业人员的作用，提高应对突发事件的科技水平和指挥能力。</w:t>
      </w:r>
    </w:p>
    <w:p w14:paraId="725CCDCD">
      <w:pPr>
        <w:pStyle w:val="2"/>
        <w:bidi w:val="0"/>
        <w:rPr>
          <w:rFonts w:hint="eastAsia"/>
          <w:lang w:val="en-US" w:eastAsia="zh-CN"/>
        </w:rPr>
      </w:pPr>
      <w:bookmarkStart w:id="8" w:name="_Toc247"/>
      <w:bookmarkStart w:id="9" w:name="_Toc21923"/>
      <w:r>
        <w:rPr>
          <w:rFonts w:hint="eastAsia"/>
          <w:lang w:val="en-US" w:eastAsia="zh-CN"/>
        </w:rPr>
        <w:t>1.4  事件分类分级</w:t>
      </w:r>
      <w:bookmarkEnd w:id="8"/>
      <w:bookmarkEnd w:id="9"/>
    </w:p>
    <w:p w14:paraId="16F890F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突发事件主要包括以下类别：</w:t>
      </w:r>
    </w:p>
    <w:p w14:paraId="547947E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1.4.1  自然灾害</w:t>
      </w:r>
    </w:p>
    <w:p w14:paraId="222EC54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主要包括水旱灾害，气象灾害，地震灾害，地质灾害，生物灾害和森林火灾等。</w:t>
      </w:r>
    </w:p>
    <w:p w14:paraId="633F11C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1.4.2  事故灾难</w:t>
      </w:r>
    </w:p>
    <w:p w14:paraId="2B768C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主要包括工矿商贸等企业的各类安全事故，交通运输事故，公共设施和设备事故，核与辐射事故，环境污染和生态破坏事件，网络与信息安全事件等。</w:t>
      </w:r>
    </w:p>
    <w:p w14:paraId="19A9992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1.4.3  公共卫生事件</w:t>
      </w:r>
    </w:p>
    <w:p w14:paraId="770F768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主要包括传染病疫情，群体性不明原因疾病，急性中毒事件，食品和药品安全事件，动物疫情，以及其他严重影响公众健康和生命安全的事件。</w:t>
      </w:r>
    </w:p>
    <w:p w14:paraId="10A44EE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1.4.4  社会安全事件</w:t>
      </w:r>
    </w:p>
    <w:p w14:paraId="60F5B2A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主要包括恐怖袭击事件，群体性事件，油气供应中断突发事件，金融突发事件，涉外突发事件，民族宗教事件，舆情突发事件等。</w:t>
      </w:r>
    </w:p>
    <w:p w14:paraId="76070A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各类突发事件按照其性质、造成损失、危害程度、可控性和影响范围等因素，分为特别重大（一级）、重大（二级）、较大（三级）和一般（四级），各类突发事件具体分级标准参照国家现行有关规定执行，并在相应的专项应急预案，部门预案中予以明确。</w:t>
      </w:r>
    </w:p>
    <w:p w14:paraId="5F124522">
      <w:pPr>
        <w:pStyle w:val="2"/>
        <w:bidi w:val="0"/>
        <w:rPr>
          <w:rFonts w:hint="eastAsia"/>
          <w:lang w:val="en-US" w:eastAsia="zh-CN"/>
        </w:rPr>
      </w:pPr>
      <w:bookmarkStart w:id="10" w:name="_Toc2877"/>
      <w:bookmarkStart w:id="11" w:name="_Toc30918"/>
      <w:r>
        <w:rPr>
          <w:rFonts w:hint="eastAsia"/>
          <w:lang w:val="en-US" w:eastAsia="zh-CN"/>
        </w:rPr>
        <w:t>1.5  分级应对与响应分级</w:t>
      </w:r>
      <w:bookmarkEnd w:id="10"/>
      <w:bookmarkEnd w:id="11"/>
    </w:p>
    <w:p w14:paraId="7389C69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1.5.1  分级应对</w:t>
      </w:r>
    </w:p>
    <w:p w14:paraId="52EC98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突发事件应对遵循分级负责、属地为主，层级响应、协调联动的原则。当突发事件超出属地政府的应对能力时，由上一级政府提供支援或者负责应对。一般突发事件由县委、县政府负责应对。一般以上或涉及跨县级行政区域的，报请市政府负责应对，县委、县政府负责先期处置。</w:t>
      </w:r>
    </w:p>
    <w:p w14:paraId="4148EB2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乡镇负责应对的各类突发事件，由县级相关部门（单位）牵头响应支援，具体在相应县级专项应急预案中予以明确。</w:t>
      </w:r>
    </w:p>
    <w:p w14:paraId="35305C5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1.5.2  响应分级</w:t>
      </w:r>
    </w:p>
    <w:p w14:paraId="7C9E463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突发事件发生后，各乡镇及其有关部门，基层组织和单位等根据突发事件初判级别、应急处置能力以及预期影响后果等，综合研判确定本层级响应级别，及时上报并建议县委、县政府立即启动应急响应。并由县委、县政府上报市委、市政府或相关部门（单位），对于事件本身比较敏感，或引发舆论热议和社会各界高度关注，或发生在重点地县或重大活动举办、重要会议召开等时期的，可适当提高响应级别。应急响应启动后，可视突发事件事态发展情况及时对响应级别进行调整。</w:t>
      </w:r>
    </w:p>
    <w:p w14:paraId="680013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委、县政府应急响应一般由高到低分为四级：一级、二级、三级、四级，响应分级标准在相关县级专项应急预案，部门预案中明确。原则上，启动一级、二级响应由省、市委政府主要领导决定，并由上级指挥部应对指挥；启动三级响应由市委或市政府主要领导组织会商决定，并组织指挥应对；四级响应由县委、县政府主要领导组织会商确定和组织指挥应对。对涉及跨县和涉及面广、敏感复杂或处置不当后果严重的其他突发事件，根据应对工作需要，可启动市级相应级别应急响应，未达到市级响应级别的，由县委、县政府相关部门和单位应对处置。</w:t>
      </w:r>
    </w:p>
    <w:p w14:paraId="3F6E22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各乡镇响应级别可参照县级层面应急响应级别设置，结合属地实际情况予以明确。</w:t>
      </w:r>
    </w:p>
    <w:p w14:paraId="1A99C2A5">
      <w:pPr>
        <w:pStyle w:val="2"/>
        <w:bidi w:val="0"/>
        <w:rPr>
          <w:rFonts w:hint="eastAsia"/>
          <w:lang w:val="en-US" w:eastAsia="zh-CN"/>
        </w:rPr>
      </w:pPr>
      <w:bookmarkStart w:id="12" w:name="_Toc5561"/>
      <w:bookmarkStart w:id="13" w:name="_Toc11381"/>
      <w:r>
        <w:rPr>
          <w:rFonts w:hint="eastAsia"/>
          <w:lang w:val="en-US" w:eastAsia="zh-CN"/>
        </w:rPr>
        <w:t>1.6  应急预案体系</w:t>
      </w:r>
      <w:bookmarkEnd w:id="12"/>
      <w:bookmarkEnd w:id="13"/>
    </w:p>
    <w:p w14:paraId="34E8C2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应急预案体系包括各级党委、政府及其部门，基层组织和企事业单位制定的各类突发事件应急预案，以及为应急预案提供支撑的工作手册和事件行动方案。</w:t>
      </w:r>
    </w:p>
    <w:p w14:paraId="57E09BB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1.6.1  应急预案</w:t>
      </w:r>
    </w:p>
    <w:p w14:paraId="437F00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级层面应急预案包括总体应急预案、专项应急预案、部门应急预案等。总体应急预案是应急预案体系的总纲，是党委、政府组织应对各类突发事件的总体制度安排。专项应急预案是为应对涉及面广、情况复杂的某一类型突发事件，预先制定的涉及多个部门（单位）职责的工作方案。部门应急预案是有关部门根据总体预案、专项预案和部门职责为应对本部门（行业、领域）某一类型突发事件，或者针对应急资源保障等涉及部门工作而预先制定的工作方案。</w:t>
      </w:r>
    </w:p>
    <w:p w14:paraId="78F0A5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乡镇根据实际情况制定综合应急预案、专项应急预案。基层组织和企事业单位等应急预案，由机关、企事业单位、居民委员会、村民委员会、社会组织等研究制定。</w:t>
      </w:r>
    </w:p>
    <w:p w14:paraId="019760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各乡镇党委和人民政府、县级有关部门要组织编制跨区域应急预案。对重大活动保障、重要基础设施保护等，按照“谁举办、谁负责，谁主管、谁负责”的原则，组织编制单项应急预案。</w:t>
      </w:r>
    </w:p>
    <w:p w14:paraId="251A022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社会组织和居委会、村委会等法人和基层自治组织要针对本单位面临的风险制定应急预案，规范突发事件应对内部工作。</w:t>
      </w:r>
    </w:p>
    <w:p w14:paraId="6209251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中央、省、市驻浑单位、国有企业根据职能职责分工和相关标准规范，结合实际工作需要制定应急预案。</w:t>
      </w:r>
    </w:p>
    <w:p w14:paraId="1C53F5A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1.6.2  应急预案支撑性文件</w:t>
      </w:r>
    </w:p>
    <w:p w14:paraId="13D01F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工作手册是预案涉及的有关部门（单位）对自身承担职责任务进一步分解细化的工作方案，是本单位应对突发事件的工作指南。各级党委、政府及其部门应急预案涉及的有关部门和单位要编制相应工作手册，确保预案各项职责任务落实到位。要把每一项职责任务细化、具体化，明确工作内容和流程，并落实到具体责任单位、具体责任人。基层组织和单位应急预案涉及有关方面根据自身实际情况，可单独编制工作手册，也可将有关内容融入预案，合并编制。</w:t>
      </w:r>
    </w:p>
    <w:p w14:paraId="006E6B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事件行动方案是参与突发事件应对的现场指挥部、救援队伍、专家队伍等按照应急预案、工作手册或上级指挥机构要求，为指挥现场行动或遂行具体任务，根据现场实际情况而制定的工作方案。要明确现场处置的队伍、装备、物资等应急资源，队伍编成、力量预置、指挥协同、行动预想、战勤保障、通信联络等具体内容，临时党组织方案，以及采取的具体对策措施和实施步骤。</w:t>
      </w:r>
    </w:p>
    <w:p w14:paraId="01983B7D">
      <w:pPr>
        <w:pStyle w:val="2"/>
        <w:bidi w:val="0"/>
        <w:rPr>
          <w:rFonts w:hint="eastAsia"/>
          <w:lang w:val="en-US" w:eastAsia="zh-CN"/>
        </w:rPr>
      </w:pPr>
      <w:bookmarkStart w:id="14" w:name="_Toc19437"/>
      <w:bookmarkStart w:id="15" w:name="_Toc24233"/>
      <w:r>
        <w:rPr>
          <w:rFonts w:hint="eastAsia"/>
          <w:lang w:val="en-US" w:eastAsia="zh-CN"/>
        </w:rPr>
        <w:t>2.组织指挥体系</w:t>
      </w:r>
      <w:bookmarkEnd w:id="14"/>
      <w:bookmarkEnd w:id="15"/>
    </w:p>
    <w:p w14:paraId="1B134399">
      <w:pPr>
        <w:pStyle w:val="2"/>
        <w:bidi w:val="0"/>
        <w:rPr>
          <w:rFonts w:hint="eastAsia"/>
          <w:lang w:val="en-US" w:eastAsia="zh-CN"/>
        </w:rPr>
      </w:pPr>
      <w:bookmarkStart w:id="16" w:name="_Toc12965"/>
      <w:bookmarkStart w:id="17" w:name="_Toc29593"/>
      <w:r>
        <w:rPr>
          <w:rFonts w:hint="eastAsia"/>
          <w:lang w:val="en-US" w:eastAsia="zh-CN"/>
        </w:rPr>
        <w:t>2.1  县级层面组织指挥机构</w:t>
      </w:r>
      <w:bookmarkEnd w:id="16"/>
      <w:bookmarkEnd w:id="17"/>
    </w:p>
    <w:p w14:paraId="2A436B3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2.1.1  县应急指挥部</w:t>
      </w:r>
    </w:p>
    <w:p w14:paraId="5AD9876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设立县应急指挥部，在县委、县政府领导下，统一组织指挥应对本行政区域突发事件应对工作，贯彻落实党中央、国务院，省、市、县委、政府关于应急管理的决策部署，统筹制定本行政区域应急管理政策措施，研究解决应急体系规划、风险防控、应急准备、考核等重大问题，组织防范和应对各类突发事件。应急指挥部总指挥由政府主要负责同志担任。</w:t>
      </w:r>
    </w:p>
    <w:p w14:paraId="045BFC1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应急指挥部办公室设在县应急局，主任由县应急局主要负责同志担任。主要承担本县应急管理的综合性工作，组织编制总体应急预案和预案体系建设规划，指导全县各部门突发事件应对工作，督促各有关方面贯彻落实党委、政府关于应急工作的决策和部署。</w:t>
      </w:r>
    </w:p>
    <w:p w14:paraId="7E72E81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乡镇、村委、社区等基层组织要结合实际设立或明确应急管理领导机构和职责。</w:t>
      </w:r>
    </w:p>
    <w:p w14:paraId="441A248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2.1.2  县专项指挥机构</w:t>
      </w:r>
    </w:p>
    <w:p w14:paraId="5E2426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县应急指挥部根据工作需要，设立或明确专项指挥机构，承担相关类别突发事件防范应对和组织指挥等工作。</w:t>
      </w:r>
    </w:p>
    <w:p w14:paraId="443BE6A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2.1.3  现场指挥部</w:t>
      </w:r>
    </w:p>
    <w:p w14:paraId="6DA3886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突发事件发生后，按响应层级，县委、县政府有关领导，相关部门负责人、事发地乡镇党委和人民政府组成的现场指挥部，组织、指挥、协调突发事件现场应急处置工作，统一调度到现场参加应急处置的各方力量。现场指挥部可根据需要设立综合协调、抢险救援、医疗救治、群众生活、社会治安、灾害监测、宣传报道、调查评估、专家支持、后勤保障等工作组，视事件种类、规模和应对实际灵活设置相关编组。</w:t>
      </w:r>
    </w:p>
    <w:p w14:paraId="5B84D5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切实加强党对应急指挥工作的领导，现场指挥部成立临时党组织，决定指挥部重大事项，开展思想政治工作，发挥战斗堡垒作用。</w:t>
      </w:r>
    </w:p>
    <w:p w14:paraId="6CE3B57B">
      <w:pPr>
        <w:pStyle w:val="2"/>
        <w:bidi w:val="0"/>
        <w:rPr>
          <w:rFonts w:hint="eastAsia"/>
          <w:lang w:val="en-US" w:eastAsia="zh-CN"/>
        </w:rPr>
      </w:pPr>
      <w:bookmarkStart w:id="18" w:name="_Toc12890"/>
      <w:bookmarkStart w:id="19" w:name="_Toc2415"/>
      <w:r>
        <w:rPr>
          <w:rFonts w:hint="eastAsia"/>
          <w:lang w:val="en-US" w:eastAsia="zh-CN"/>
        </w:rPr>
        <w:t>2.2  专家组</w:t>
      </w:r>
      <w:bookmarkEnd w:id="18"/>
      <w:bookmarkEnd w:id="19"/>
    </w:p>
    <w:p w14:paraId="5C4CA5C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应急管理领导机构（县应急指挥部）、专项指挥机构、工作机构、相关部门应建立突发事件防范应对专家库，事发后根据需要抽调有关专家组成专家组，为突发事件应急处置和救援、调查评估等工作提供技术支持。要整合部门专家库，形成应急专家数据库，共享专家资源。县应急局应会同有关部门（单位）建立本级应急管理专家委员会（或依托市级专家库开展工作），参与处置突发事件，研究应急管理重大问题，提出全局性、前瞻性政策措施建议。</w:t>
      </w:r>
    </w:p>
    <w:p w14:paraId="0CC6E469">
      <w:pPr>
        <w:pStyle w:val="2"/>
        <w:bidi w:val="0"/>
        <w:rPr>
          <w:rFonts w:hint="eastAsia"/>
          <w:lang w:val="en-US" w:eastAsia="zh-CN"/>
        </w:rPr>
      </w:pPr>
      <w:bookmarkStart w:id="20" w:name="_Toc19956"/>
      <w:bookmarkStart w:id="21" w:name="_Toc7757"/>
      <w:r>
        <w:rPr>
          <w:rFonts w:hint="eastAsia"/>
          <w:lang w:val="en-US" w:eastAsia="zh-CN"/>
        </w:rPr>
        <w:t>3.运行机制</w:t>
      </w:r>
      <w:bookmarkEnd w:id="20"/>
      <w:bookmarkEnd w:id="21"/>
    </w:p>
    <w:p w14:paraId="13C6CC1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县级相关部门、乡镇党委和人民政府要建立健全应对突发事件的风险防控、监测与预警、应急处置与救援、恢复与重建等机制。</w:t>
      </w:r>
    </w:p>
    <w:p w14:paraId="025AFAB6">
      <w:pPr>
        <w:pStyle w:val="2"/>
        <w:bidi w:val="0"/>
        <w:rPr>
          <w:rFonts w:hint="eastAsia"/>
          <w:lang w:val="en-US" w:eastAsia="zh-CN"/>
        </w:rPr>
      </w:pPr>
      <w:bookmarkStart w:id="22" w:name="_Toc9665"/>
      <w:bookmarkStart w:id="23" w:name="_Toc16875"/>
      <w:r>
        <w:rPr>
          <w:rFonts w:hint="eastAsia"/>
          <w:lang w:val="en-US" w:eastAsia="zh-CN"/>
        </w:rPr>
        <w:t>3.1  风险防控</w:t>
      </w:r>
      <w:bookmarkEnd w:id="22"/>
      <w:bookmarkEnd w:id="23"/>
    </w:p>
    <w:p w14:paraId="2018A46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3.1.1  </w:t>
      </w:r>
      <w:r>
        <w:rPr>
          <w:rFonts w:hint="eastAsia" w:ascii="方正仿宋_GB2312" w:hAnsi="方正仿宋_GB2312" w:eastAsia="方正仿宋_GB2312" w:cs="方正仿宋_GB2312"/>
          <w:b w:val="0"/>
          <w:bCs w:val="0"/>
          <w:kern w:val="1"/>
          <w:sz w:val="32"/>
          <w:szCs w:val="32"/>
          <w:lang w:val="en-US" w:eastAsia="zh-CN" w:bidi="ar"/>
        </w:rPr>
        <w:t>相关部门和乡镇政府要建立突发事件风险调查和评估制度，依法对各类风险点、危险源进行调查、辨识、评估、分级、登记，建立台账，定期进行检查、监控，责令有关单位采取安全防范措施，并建立信息共享机制，按照国家规定及时向社会公布。有关部门（单位）要按照职责分工对可能发生的突发事件进行综合性评估和趋势分析，研究制定风险分级分类标准和管理办法。突发事件主要牵头部门于每年年底对下一年度突发事件发生发展趋势进行研判和预测分析，并跟踪研判，提出防范措施建议，报县委、政府及上级主管部门，抄送本级应急管理部门。</w:t>
      </w:r>
    </w:p>
    <w:p w14:paraId="7709A45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3.1.2  </w:t>
      </w:r>
      <w:r>
        <w:rPr>
          <w:rFonts w:hint="eastAsia" w:ascii="方正仿宋_GB2312" w:hAnsi="方正仿宋_GB2312" w:eastAsia="方正仿宋_GB2312" w:cs="方正仿宋_GB2312"/>
          <w:b w:val="0"/>
          <w:bCs w:val="0"/>
          <w:kern w:val="1"/>
          <w:sz w:val="32"/>
          <w:szCs w:val="32"/>
          <w:lang w:val="en-US" w:eastAsia="zh-CN" w:bidi="ar"/>
        </w:rPr>
        <w:t>乡镇政府及有关部门（单位）要建立完善县、乡、村重点单位网格化风险防控体系，落实风险管控措施，及时发现和处置各类风险和隐患。对重大风险点和危险源，要制定防控措施、整改方案和专项应急预案，同时做好监控和应急准备工作；对一些影响大，群众反映强烈的普遍性和倾向性社会问题，要研究采取政策、法律等治本措施，力求从根本上解决；必要时，要立即向县政府报告，并向县有关部门通报。</w:t>
      </w:r>
    </w:p>
    <w:p w14:paraId="7244BB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3.1.3  </w:t>
      </w:r>
      <w:r>
        <w:rPr>
          <w:rFonts w:hint="eastAsia" w:ascii="方正仿宋_GB2312" w:hAnsi="方正仿宋_GB2312" w:eastAsia="方正仿宋_GB2312" w:cs="方正仿宋_GB2312"/>
          <w:b w:val="0"/>
          <w:bCs w:val="0"/>
          <w:kern w:val="1"/>
          <w:sz w:val="32"/>
          <w:szCs w:val="32"/>
          <w:lang w:val="en-US" w:eastAsia="zh-CN" w:bidi="ar"/>
        </w:rPr>
        <w:t>重点战略物资储备库、重点水利水电工程、重大油气输送管道、繁忙干线、超高压输变电工程、大型桥梁隧道、重要通信枢纽等重大关键基础设施设计单位要科学选址、优化布局，进行风险评估、可行性论证和评估，增强防灾抗灾和风险管控能力；运营与维护单位要建立完善日常安全和风险管理制度；乡镇政府及其有关部门（单位）要加强安全监督检查，制定专项防控和应急处置方案。</w:t>
      </w:r>
    </w:p>
    <w:p w14:paraId="200E8F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3.1.4  </w:t>
      </w:r>
      <w:r>
        <w:rPr>
          <w:rFonts w:hint="eastAsia" w:ascii="方正仿宋_GB2312" w:hAnsi="方正仿宋_GB2312" w:eastAsia="方正仿宋_GB2312" w:cs="方正仿宋_GB2312"/>
          <w:b w:val="0"/>
          <w:bCs w:val="0"/>
          <w:kern w:val="1"/>
          <w:sz w:val="32"/>
          <w:szCs w:val="32"/>
          <w:lang w:val="en-US" w:eastAsia="zh-CN" w:bidi="ar"/>
        </w:rPr>
        <w:t>县城乡规划部门应当树牢底线思维，充分考虑公共安全风险因素，符合预防和处置突发事件工作的需要，统筹安排应对突发事件所必需的设备和基础设施建设。要加强城乡防灾减灾能力建设，抓好源头治理为重点的安全生产基础能力建设，完善城乡医疗救治体系和疾病预防控制为重点的公共卫生保障体系，加强以利益协调机制、诉求表达机制、矛盾调处机制为重点的社会安全基础能力建设。</w:t>
      </w:r>
    </w:p>
    <w:p w14:paraId="62BE2AC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3.1.5  </w:t>
      </w:r>
      <w:r>
        <w:rPr>
          <w:rFonts w:hint="eastAsia" w:ascii="方正仿宋_GB2312" w:hAnsi="方正仿宋_GB2312" w:eastAsia="方正仿宋_GB2312" w:cs="方正仿宋_GB2312"/>
          <w:b w:val="0"/>
          <w:bCs w:val="0"/>
          <w:kern w:val="1"/>
          <w:sz w:val="32"/>
          <w:szCs w:val="32"/>
          <w:lang w:val="en-US" w:eastAsia="zh-CN" w:bidi="ar"/>
        </w:rPr>
        <w:t>中央、省、市驻浑单位应根据属地管理原则，加强与各级应急管理部门的沟通联系和信息共享，做好风险防控各项工作。</w:t>
      </w:r>
    </w:p>
    <w:p w14:paraId="595BC37C">
      <w:pPr>
        <w:pStyle w:val="2"/>
        <w:bidi w:val="0"/>
        <w:rPr>
          <w:rFonts w:hint="eastAsia"/>
          <w:lang w:val="en-US" w:eastAsia="zh-CN"/>
        </w:rPr>
      </w:pPr>
      <w:bookmarkStart w:id="24" w:name="_Toc8618"/>
      <w:bookmarkStart w:id="25" w:name="_Toc3302"/>
      <w:r>
        <w:rPr>
          <w:rFonts w:hint="eastAsia"/>
          <w:lang w:val="en-US" w:eastAsia="zh-CN"/>
        </w:rPr>
        <w:t>3.2  监测与预警</w:t>
      </w:r>
      <w:bookmarkEnd w:id="24"/>
      <w:bookmarkEnd w:id="25"/>
    </w:p>
    <w:p w14:paraId="68C4D0B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3.2.1  监测</w:t>
      </w:r>
    </w:p>
    <w:p w14:paraId="402607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有关部门及乡镇政府要按照“人防+技防”的要求，建立健全突发事件监测制度，整合监测信息资源，完善信息资源获取和共享机制，应急管理部门负责自然灾害类、安全生产类突发事件监测信息集成，其他突发事件牵头响应支援部门负责相应突发事件监测信息集成。要根据突发事件种类和特点，建立健全洪涝、干旱、地质、森林火灾、极端天气、地震、矿山开采、危险化学品、民用爆炸物品及排污单位、重大关键基础设施、传染病疫情、动物疫情等基础信息数据库，加快布置信息前端采集设备，完善监测网络，划分监测区域，确定监测点，明确监测项目，提供必要的设备、设施，配备专职或兼职人员，对可能发生的突发事件进行监测。</w:t>
      </w:r>
    </w:p>
    <w:p w14:paraId="13FFADA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3.2.2  预警</w:t>
      </w:r>
    </w:p>
    <w:p w14:paraId="4219103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县有关部门（单位）、乡镇政府要建立健全突发事件预警制度，统筹预警信息发布，解决预警信息发布“最后一公里”问题。</w:t>
      </w:r>
    </w:p>
    <w:p w14:paraId="1F24D20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3.2.2.1  确定预警级别</w:t>
      </w:r>
    </w:p>
    <w:p w14:paraId="5485A55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对可以预警的自然灾害、事故灾难或公共卫生事件，有关部门收集到突发事件可能发生的征兆信息后，进行分析评估，研判突发事件发生的可能性、强度和影响范围以及可能发生的次生衍生突发事件类别，确定预警级别。按照紧急程度、发展势态和可能造成的危害程度，预警级别可分为一级、二级、三级和四级，分别用红色、橙色、黄色和蓝色标示，一级为最高级别。县政府要依据国家制定的预警级别，结合实际制定具体实施办法。对其他突发事件，要根据情况及时向有关方面通报提醒或警示信息，必要时向社会公众发布安全提醒。</w:t>
      </w:r>
    </w:p>
    <w:p w14:paraId="55C1D7B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3.2.2.2  发布预警信息</w:t>
      </w:r>
    </w:p>
    <w:p w14:paraId="2E4ABB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分析评估结果确认突发事件即将发生或者发生的可能性增大时，县政府或县有关部门根据分析评估结果，按有关规定立即发布预警信息，及时向市政府或上一级相应部门报告，必要时可以越级上报，并向当地驻军和可能受到危害的毗邻或相关地县的政府通报。根据事态发展，适时调整预警级别并重新报告、通报和发布有关突发事件预测信息和分析评估结果。</w:t>
      </w:r>
    </w:p>
    <w:p w14:paraId="21EDF0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预警信息的发布和调整可通过广播、电视、手机、报刊、通信、信息网络、警报器、宣传车、大喇叭或组织人员逐户通知等方式进行，对老、幼、病、残、孕等特殊人群以及学校等特殊场所和警报盲区应当采取有针对性的通知方式。承担应急处置职责的相关部门（单位）接收到预警信息后，应及时向发布预警信息的单位反馈接收的结果。</w:t>
      </w:r>
    </w:p>
    <w:p w14:paraId="56EA874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3.2.2.3  采取预警措施</w:t>
      </w:r>
    </w:p>
    <w:p w14:paraId="29C725D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发布预警信息后，有关方面要根据预警级别和实际情况以及分级负责的原则，采取下列一项或多项措施：</w:t>
      </w:r>
    </w:p>
    <w:p w14:paraId="33853B5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①增加监测频次，及时收集、报告有关信息；</w:t>
      </w:r>
    </w:p>
    <w:p w14:paraId="4313925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②加强公众沟通，公布信息接收和咨询电话，向社会公告采取的有关特定措施、避免或减轻危害的建议和劝告等；</w:t>
      </w:r>
    </w:p>
    <w:p w14:paraId="154A14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③组织应急救援队伍和负有特定职责的人员进入待命状态，动员后备人员做好参加应急处置和救援工作的准备，视情预置有关队伍、装备、物资等应急资源；</w:t>
      </w:r>
    </w:p>
    <w:p w14:paraId="0F14A99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④调集应急处置和救援所需物资、设备、工具，准备应急设施和避难场所，并确保其处于良好状态、随时可以投入正常使用；</w:t>
      </w:r>
    </w:p>
    <w:p w14:paraId="51D3B47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⑤加强对重点单位、重要部位和重要基础设施的安全保卫，维护社会治安秩序；</w:t>
      </w:r>
    </w:p>
    <w:p w14:paraId="1A9196B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⑥采取必要措施，确保交通、通信、供水、排水、供电、供气等公共设施的安全和正常运行；</w:t>
      </w:r>
    </w:p>
    <w:p w14:paraId="17B4FC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⑦转移、疏散或者撤离易受突发事件危害的人员并予以妥善安置，转移重要财产，尤其对老、幼、病、残、孕等特殊人群以及学生采取优先或针对性的措施；</w:t>
      </w:r>
    </w:p>
    <w:p w14:paraId="2E63C32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⑧关闭、停止或者限制使用易受突发事件危害的场所和公共交通工具，控制或者限制容易导致危害扩大的公共场所的活动；</w:t>
      </w:r>
    </w:p>
    <w:p w14:paraId="4DBA44F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⑨有关乡镇和部门发布预警后，其他乡镇和部门及时组织分析本区域和本行业可能受到影响的范围、程度等，安排部署有关防范性措施；</w:t>
      </w:r>
    </w:p>
    <w:p w14:paraId="75560DB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⑩媒体单位应优先做好应急宣传和预警信息发布；</w:t>
      </w:r>
    </w:p>
    <w:p w14:paraId="45031DC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⑪法律、法规、规章规定的其他必要的防范性、保护性措施。</w:t>
      </w:r>
    </w:p>
    <w:p w14:paraId="139BE95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3.2.2.4  解除预警措施</w:t>
      </w:r>
    </w:p>
    <w:p w14:paraId="09192AD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当突发事件风险已经解除，发布警报的政府或有关部门（单位）要立即宣布解除警报，终止预警期，解除已经采取的有关措施。</w:t>
      </w:r>
    </w:p>
    <w:p w14:paraId="40D9BB04">
      <w:pPr>
        <w:pStyle w:val="2"/>
        <w:bidi w:val="0"/>
        <w:rPr>
          <w:rFonts w:hint="eastAsia"/>
          <w:lang w:val="en-US" w:eastAsia="zh-CN"/>
        </w:rPr>
      </w:pPr>
      <w:bookmarkStart w:id="26" w:name="_Toc2513"/>
      <w:bookmarkStart w:id="27" w:name="_Toc1473"/>
      <w:r>
        <w:rPr>
          <w:rFonts w:hint="eastAsia"/>
          <w:lang w:val="en-US" w:eastAsia="zh-CN"/>
        </w:rPr>
        <w:t>3.3  应急处置与救援</w:t>
      </w:r>
      <w:bookmarkEnd w:id="26"/>
      <w:bookmarkEnd w:id="27"/>
    </w:p>
    <w:p w14:paraId="1EC6865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3.3.1  信息报告</w:t>
      </w:r>
    </w:p>
    <w:p w14:paraId="2D96F42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3.3.1.1  </w:t>
      </w:r>
      <w:r>
        <w:rPr>
          <w:rFonts w:hint="eastAsia" w:ascii="方正仿宋_GB2312" w:hAnsi="方正仿宋_GB2312" w:eastAsia="方正仿宋_GB2312" w:cs="方正仿宋_GB2312"/>
          <w:b w:val="0"/>
          <w:bCs w:val="0"/>
          <w:kern w:val="1"/>
          <w:sz w:val="32"/>
          <w:szCs w:val="32"/>
          <w:lang w:val="en-US" w:eastAsia="zh-CN" w:bidi="ar"/>
        </w:rPr>
        <w:t>各乡镇人民政府要创新基层网格员管理体制机制，统筹灾害信息员、群测群防员、气象信息员、网格员、综治员等资源，建立统一规范的基层网格员管理和激励制度，实现社区、村网格员全覆盖、无死角，同时承担风险隐患巡查报告、突发事件第一时间报告、第一时间先期处置、灾情统计报告等职责。</w:t>
      </w:r>
    </w:p>
    <w:p w14:paraId="0BFB6C7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3.3.1.2  </w:t>
      </w:r>
      <w:r>
        <w:rPr>
          <w:rFonts w:hint="eastAsia" w:ascii="方正仿宋_GB2312" w:hAnsi="方正仿宋_GB2312" w:eastAsia="方正仿宋_GB2312" w:cs="方正仿宋_GB2312"/>
          <w:b w:val="0"/>
          <w:bCs w:val="0"/>
          <w:kern w:val="1"/>
          <w:sz w:val="32"/>
          <w:szCs w:val="32"/>
          <w:lang w:val="en-US" w:eastAsia="zh-CN" w:bidi="ar"/>
        </w:rPr>
        <w:t>突发事件发生或发现重大风险、隐患后，基层网格员和有关村、企业、社会组织及相关专业机构、监测网点等要及时向所在地乡镇政府及其有关主管部门报告突发事件信息。有关主管部门要向县政府及相关部门通报突发事件信息。事发地乡镇人民政府及其有关部门按照有关规定向县政府及其有关部门报送突发事件信息。其中，自然灾害类、安全生产类突发事件信息，报送县政府的同时报送县应急管理部门。根据事态进展，及时续报突发事件处置等有关情况。</w:t>
      </w:r>
    </w:p>
    <w:p w14:paraId="7B9EB6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报告内容一般包括突发事件发生的时间、地点、信息来源、性质、简要经过、影响范围（含安全、环境影响）、人员伤（病）亡和失联情况、房屋倒塌损坏情况、交通通信电力等基础设施损毁情况、现场救援情况和已经采取的其他措施等。鼓励获悉突发事件信息的公民主动向所在地政府、有关主管部门或者指定的专业机构报告。极端情况下，无法及时获得完整信息时，可调整报告内容，并跟踪汇报。</w:t>
      </w:r>
    </w:p>
    <w:p w14:paraId="168A1D2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3.3.1.3  </w:t>
      </w:r>
      <w:r>
        <w:rPr>
          <w:rFonts w:hint="eastAsia" w:ascii="方正仿宋_GB2312" w:hAnsi="方正仿宋_GB2312" w:eastAsia="方正仿宋_GB2312" w:cs="方正仿宋_GB2312"/>
          <w:b w:val="0"/>
          <w:bCs w:val="0"/>
          <w:kern w:val="1"/>
          <w:sz w:val="32"/>
          <w:szCs w:val="32"/>
          <w:lang w:val="en-US" w:eastAsia="zh-CN" w:bidi="ar"/>
        </w:rPr>
        <w:t>一般及以上突发事件信息要及时报送县委、县政府，抄送县应急局和相关专项指挥部办公室。县委、县政府及有关部门要全面掌握较大及以上突发事件信息，了解一般突发事件信息。对于一些事件本身比较敏感或发生在重点地县、重要时期、特殊群体，或可能演化为较大及以上突发事件的，不受突发事件分级标准限制。</w:t>
      </w:r>
    </w:p>
    <w:p w14:paraId="1C42835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3.3.1.4  </w:t>
      </w:r>
      <w:r>
        <w:rPr>
          <w:rFonts w:hint="eastAsia" w:ascii="方正仿宋_GB2312" w:hAnsi="方正仿宋_GB2312" w:eastAsia="方正仿宋_GB2312" w:cs="方正仿宋_GB2312"/>
          <w:b w:val="0"/>
          <w:bCs w:val="0"/>
          <w:kern w:val="1"/>
          <w:sz w:val="32"/>
          <w:szCs w:val="32"/>
          <w:lang w:val="en-US" w:eastAsia="zh-CN" w:bidi="ar"/>
        </w:rPr>
        <w:t>接到突发事件信息后，事发乡镇党委、政府及其有关部门要严格落实“首报要快、续报要准、终报要全”的工作要求，立即如实向县委、县政府，同时向应急管理部门及其主管部门报告，最迟不超过30分钟，1小时内书面报告，特殊情况最迟不超过2小时，不得迟报、谎报、瞒报和漏报，同时通报可能受影响的区域和部门、企业等。县政府及其有关部门接到突发事件信息后，按照有关规定向市政府及市有关部门报送突发事件信息，最迟不超过1小时。其中，自然灾害类、安全生产类突发事件信息，报送市政府的同时抄送市应急管理局。根据事态进展，及时续报突发事件处置等有关情况。</w:t>
      </w:r>
    </w:p>
    <w:p w14:paraId="114E5B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3.3.1.5  </w:t>
      </w:r>
      <w:r>
        <w:rPr>
          <w:rFonts w:hint="eastAsia" w:ascii="方正仿宋_GB2312" w:hAnsi="方正仿宋_GB2312" w:eastAsia="方正仿宋_GB2312" w:cs="方正仿宋_GB2312"/>
          <w:b w:val="0"/>
          <w:bCs w:val="0"/>
          <w:kern w:val="1"/>
          <w:sz w:val="32"/>
          <w:szCs w:val="32"/>
          <w:lang w:val="en-US" w:eastAsia="zh-CN" w:bidi="ar"/>
        </w:rPr>
        <w:t>涉及港澳台侨、外籍人员，或影响到境外的突发事件，需要向有关国家、地县、国际机构通报的，按照相关规定办理。</w:t>
      </w:r>
    </w:p>
    <w:p w14:paraId="601043B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3.3.1.6  </w:t>
      </w:r>
      <w:r>
        <w:rPr>
          <w:rFonts w:hint="eastAsia" w:ascii="方正仿宋_GB2312" w:hAnsi="方正仿宋_GB2312" w:eastAsia="方正仿宋_GB2312" w:cs="方正仿宋_GB2312"/>
          <w:b w:val="0"/>
          <w:bCs w:val="0"/>
          <w:kern w:val="1"/>
          <w:sz w:val="32"/>
          <w:szCs w:val="32"/>
          <w:lang w:val="en-US" w:eastAsia="zh-CN" w:bidi="ar"/>
        </w:rPr>
        <w:t>县应急局和相关专项指挥部设置部门整合资源，建设突发事件应急救援信息共享系统，完善突发事件基础信息报送系统。重点突出第一手信息的直接报送、快速获取，为应急救援提供第一手资料。</w:t>
      </w:r>
    </w:p>
    <w:p w14:paraId="49461AC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3.3.2  先期处置</w:t>
      </w:r>
    </w:p>
    <w:p w14:paraId="263A648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3.3.2.1  </w:t>
      </w:r>
      <w:r>
        <w:rPr>
          <w:rFonts w:hint="eastAsia" w:ascii="方正仿宋_GB2312" w:hAnsi="方正仿宋_GB2312" w:eastAsia="方正仿宋_GB2312" w:cs="方正仿宋_GB2312"/>
          <w:b w:val="0"/>
          <w:bCs w:val="0"/>
          <w:kern w:val="1"/>
          <w:sz w:val="32"/>
          <w:szCs w:val="32"/>
          <w:lang w:val="en-US" w:eastAsia="zh-CN" w:bidi="ar"/>
        </w:rPr>
        <w:t>事发乡镇党委、政府、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县政府及其有关部门、单位报告。对因本单位的问题引发的或主体是本单位人员的社会安全事件，有关单位要迅速派出负责人赶赴现场开展劝解、疏导工作。</w:t>
      </w:r>
    </w:p>
    <w:p w14:paraId="31AF64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3.3.2.2  </w:t>
      </w:r>
      <w:r>
        <w:rPr>
          <w:rFonts w:hint="eastAsia" w:ascii="方正仿宋_GB2312" w:hAnsi="方正仿宋_GB2312" w:eastAsia="方正仿宋_GB2312" w:cs="方正仿宋_GB2312"/>
          <w:b w:val="0"/>
          <w:bCs w:val="0"/>
          <w:kern w:val="1"/>
          <w:sz w:val="32"/>
          <w:szCs w:val="32"/>
          <w:lang w:val="en-US" w:eastAsia="zh-CN" w:bidi="ar"/>
        </w:rPr>
        <w:t>事发地居民委员会、村民委员会和其他组织要立即进行宣传动员，组织群众开展自救和互救，协助维护社会秩序，或按照当地政府的决定、命令组织开展突发事件应对工作。</w:t>
      </w:r>
    </w:p>
    <w:p w14:paraId="27606A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3.3.2.3  </w:t>
      </w:r>
      <w:r>
        <w:rPr>
          <w:rFonts w:hint="eastAsia" w:ascii="方正仿宋_GB2312" w:hAnsi="方正仿宋_GB2312" w:eastAsia="方正仿宋_GB2312" w:cs="方正仿宋_GB2312"/>
          <w:b w:val="0"/>
          <w:bCs w:val="0"/>
          <w:kern w:val="1"/>
          <w:sz w:val="32"/>
          <w:szCs w:val="32"/>
          <w:lang w:val="en-US" w:eastAsia="zh-CN" w:bidi="ar"/>
        </w:rPr>
        <w:t>事发镇人民政府、街道办事处调动应急救援力量，采取措施控制事态发展，组织开展应急处置与救援工作，并及时向上级政府和相关部门、指挥部报告。</w:t>
      </w:r>
    </w:p>
    <w:p w14:paraId="22BEC5E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3.3.3  指挥协调</w:t>
      </w:r>
    </w:p>
    <w:p w14:paraId="4EDEA42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3.3.3.1  组织指挥</w:t>
      </w:r>
    </w:p>
    <w:p w14:paraId="533403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上级党委、政府及相应部门指导县委、政府及相应部门开展应对工作。上级组织指挥机构设立后，县级组织指挥机构按照上级组织指挥机构要求做好应急处置与救援有关工作。乡镇党委、政府对本行政区域内各类突发事件应对负有属地管理责任，要切实负起责任，按照县委、县政府要求组织实施应急处置与救援措施。</w:t>
      </w:r>
    </w:p>
    <w:p w14:paraId="7C874F6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乡镇党委、政府按照前述分级应对与响应分级原则成立相应级别突发事件应急指挥机构，超出乡镇党委、政府处置能力的，县委、县政府根据事发乡镇党委、政府的请求或应对需要，指挥权可提升至县级组织指挥机构。</w:t>
      </w:r>
    </w:p>
    <w:p w14:paraId="69DDCC2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应事发地乡镇党委、政府请求，或根据县委、县政府领导同志指示批示要求，需要县委、县政府处置的突发事件，成立浑源县专项应对事件总指挥部统一领导或由县级应急专项指挥机构指导协调有关乡镇党委、政府、部门开展处置工作，对应急处置与救援重大问题进行决策部署，协调各方资源予以支持。</w:t>
      </w:r>
    </w:p>
    <w:p w14:paraId="7BCC9C1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级组织指挥机构按照前述分级应对与响应分级原则负责相应级别突发事件应急组织指挥。超出县委、县政府处置能力的，县委、县政府根据应对工作需要，向市委、市政府提出请求，经同意后，指挥权可提升至市级组织指挥机构。</w:t>
      </w:r>
    </w:p>
    <w:p w14:paraId="6EFE187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3.3.3.2  现场指挥</w:t>
      </w:r>
    </w:p>
    <w:p w14:paraId="2AC9F3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上级党委、政府设立现场指挥部的，下级党委、政府的组织指挥机构纳入上级现场指挥部，在上级现场指挥部的统一领导下组织开展突发事件应对工作。各方面应急力量要在现场指挥部的统一指挥协调下开展应急处置与救援工作。现场指挥部要开设统一的救援队伍集结点、物资接收点和分发点、新闻发布中心，并提供必要的后勤保障。</w:t>
      </w:r>
    </w:p>
    <w:p w14:paraId="384047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当上级前方指挥部或工作组到突发事件现场时，下级指挥机构要与其对接并接受业务指导，做好相应的保障工作。</w:t>
      </w:r>
    </w:p>
    <w:p w14:paraId="2DBA241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3.3.3.3  协同联动</w:t>
      </w:r>
    </w:p>
    <w:p w14:paraId="3E9D34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中国人民解放军、武警部队、国家综合性消防救援队伍及上级或其他县区支援救援队伍到达事发地县后，在县委、县政府或相应指挥部的统一领导下参加突发事件应急处置和救援，按规定的指挥关系和指挥权限指挥。社会组织参与突发事件应急处置与救援，纳入现场指挥部统一管理、统一调动、统一行动。各级应急指挥机构根据突发事件现场实际情况，及时调度指挥相关应急资源开展应急处置与救援行动。现场所有应急力量要服从现场指挥部的统一指挥协调，严格遵守交通管理、信息发布等工作要求，及时报告工作情况，实现各方信息共享。</w:t>
      </w:r>
    </w:p>
    <w:p w14:paraId="1FFAF5B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3.3.4  处置措施</w:t>
      </w:r>
    </w:p>
    <w:p w14:paraId="582BF9F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3.3.4.1  </w:t>
      </w:r>
      <w:r>
        <w:rPr>
          <w:rFonts w:hint="eastAsia" w:ascii="方正仿宋_GB2312" w:hAnsi="方正仿宋_GB2312" w:eastAsia="方正仿宋_GB2312" w:cs="方正仿宋_GB2312"/>
          <w:b w:val="0"/>
          <w:bCs w:val="0"/>
          <w:kern w:val="1"/>
          <w:sz w:val="32"/>
          <w:szCs w:val="32"/>
          <w:lang w:val="en-US" w:eastAsia="zh-CN" w:bidi="ar"/>
        </w:rPr>
        <w:t>自然灾害、事故灾难或公共卫生事件发生后，县有关部门、事发地乡镇党委、政府应采取下列一项或者多项应急措施：</w:t>
      </w:r>
    </w:p>
    <w:p w14:paraId="3673A63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①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部和有关部门报告。</w:t>
      </w:r>
    </w:p>
    <w:p w14:paraId="4496DC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②组织营救受灾和被困人员，疏散、撤离并妥善安置受威胁人员，必要时组织动员社会应急力量有序参与应急处置与救援、受灾人员救助工作。</w:t>
      </w:r>
    </w:p>
    <w:p w14:paraId="6DDDA81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③组织救治伤员，治疗传染病人和疑似病例，隔离传染源，观察密切接触者，对易感人群采取应急接种、预防性服药和卫生防疫知识宣传。</w:t>
      </w:r>
    </w:p>
    <w:p w14:paraId="7CCE72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④迅速组织开展抢险工作，控制危险源、减轻或消除危害，并标明危险区域，封锁危险场所，划定警戒区，实行交通管制以及其他控制措施，交通运输、公安等有关部门要保证紧急情况下应急交通工具的优先安排、优先调度、优先放行，确保抢险救灾物资和人员能够及时、安全送达。</w:t>
      </w:r>
    </w:p>
    <w:p w14:paraId="6821DB3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⑤立即抢修被损坏的交通、通信、供（排）水、供电、供气、供热等公共设施，短时难以恢复的，要实施临时过渡方案，保障社会生产生活基本需要。</w:t>
      </w:r>
    </w:p>
    <w:p w14:paraId="020E30F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⑥开展环境应急监测，追踪研判污染范围、程度和发展趋势。切断污染源，控制和处置污染物，保护饮用水水源地等环境敏感目标，减轻环境影响，开展灾后环境风险排查，整治污染隐患，妥善处置事件应对产生的废物。</w:t>
      </w:r>
    </w:p>
    <w:p w14:paraId="1067422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⑦禁止或者限制使用有关设备、设施，关闭或者限制使用有关场所，中止人员密集的活动或者可能导致危害扩大的生产经营活动以及采取其他保护措施。</w:t>
      </w:r>
    </w:p>
    <w:p w14:paraId="3493F31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⑧启用县政府设置的财政预备费和储备的应急救援和救灾物资，必要时依法征用其他急需物资、设备、设施、工具。</w:t>
      </w:r>
    </w:p>
    <w:p w14:paraId="7F9108F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⑨做好受灾群众的基本生活保障工作，提供食品、饮用水、衣被、燃料等基本生活必需品和临时住所，开展卫生防疫工作，确保灾县群众有饭吃、有水喝、有衣穿、有住处、有病能及时医治，确保大灾之后无大疫。</w:t>
      </w:r>
    </w:p>
    <w:p w14:paraId="333128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⑩开展遇难人员善后处置工作，妥善处理遇难人员遗体，做好遇难人员家属安抚等工作。</w:t>
      </w:r>
    </w:p>
    <w:p w14:paraId="6B49A5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⑪组织开展救灾捐赠活动，接收、管理、分配救灾捐赠款物。</w:t>
      </w:r>
    </w:p>
    <w:p w14:paraId="200BF2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⑫依法从严惩处囤积居奇、哄抬物价、制假售假等扰乱市场秩序的行为，稳定市场价格，维护市场秩序。</w:t>
      </w:r>
    </w:p>
    <w:p w14:paraId="50D181D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⑬依法从严惩处哄抢财物、干扰破坏应急处置工作等扰乱社会秩序的行为，维护社会治安。</w:t>
      </w:r>
    </w:p>
    <w:p w14:paraId="1CC473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⑭采取防止发生次生、衍生灾害和事件的必要措施。</w:t>
      </w:r>
    </w:p>
    <w:p w14:paraId="65C542C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 xml:space="preserve">3.3.4.2 </w:t>
      </w:r>
      <w:r>
        <w:rPr>
          <w:rFonts w:hint="eastAsia" w:ascii="方正仿宋_GB2312" w:hAnsi="方正仿宋_GB2312" w:eastAsia="方正仿宋_GB2312" w:cs="方正仿宋_GB2312"/>
          <w:b w:val="0"/>
          <w:bCs w:val="0"/>
          <w:kern w:val="1"/>
          <w:sz w:val="32"/>
          <w:szCs w:val="32"/>
          <w:lang w:val="en-US" w:eastAsia="zh-CN" w:bidi="ar"/>
        </w:rPr>
        <w:t xml:space="preserve"> 社会安全事件发生后，县有关部门、事发乡镇党委、政府要立即针对事件的性质和特点，采取下列一项或者多项应急措施：</w:t>
      </w:r>
    </w:p>
    <w:p w14:paraId="07BE514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①尽快了解和分析事件起因，有针对性地开展法制宣传和说服教育，及时疏导、化解矛盾和冲突；</w:t>
      </w:r>
    </w:p>
    <w:p w14:paraId="416AD3E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②维护现场治安秩序，对使用器械相互对抗或以暴力行为参与冲突的当事人实行强制隔离，妥善解决现场纠纷和争端，控制事态发展；</w:t>
      </w:r>
    </w:p>
    <w:p w14:paraId="71B7BFF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③封锁有关场所、道路，查验现场人员的身份证件，限制有关公共场所内的活动；</w:t>
      </w:r>
    </w:p>
    <w:p w14:paraId="374B9C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④对特定区域内的建筑物、交通工具、设备、设施以及燃料、燃气、电力、水的供应进行控制，必要时依法对网络、通信进行管控；</w:t>
      </w:r>
    </w:p>
    <w:p w14:paraId="3CCB4F9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⑤加强对易受冲击的核心机关和单位的警卫，加强对重点敏感人员、场所、部位和标志性建筑的安全保护；</w:t>
      </w:r>
    </w:p>
    <w:p w14:paraId="79D271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⑥严重危害社会治安秩序的事件发生时，立即依法出动警力，加大社会面检查、巡逻、控制力度，根据现场情况依法采取相应的强制性措施，尽快使社会秩序恢复正常；</w:t>
      </w:r>
    </w:p>
    <w:p w14:paraId="181A3B7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⑦法律法规等规定的其他必要措施。</w:t>
      </w:r>
    </w:p>
    <w:p w14:paraId="7D9C2E7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color w:val="auto"/>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3.3.4.3  </w:t>
      </w:r>
      <w:r>
        <w:rPr>
          <w:rFonts w:hint="eastAsia" w:ascii="方正仿宋_GB2312" w:hAnsi="方正仿宋_GB2312" w:eastAsia="方正仿宋_GB2312" w:cs="方正仿宋_GB2312"/>
          <w:b w:val="0"/>
          <w:bCs w:val="0"/>
          <w:kern w:val="1"/>
          <w:sz w:val="32"/>
          <w:szCs w:val="32"/>
          <w:lang w:val="en-US" w:eastAsia="zh-CN" w:bidi="ar"/>
        </w:rPr>
        <w:t>县交通运输、医疗救援、通信保障、现场信息、抢险救援、物资装备、群众生活、社会秩序、新闻保障、勤务保障、专家保障等应急保障工作牵头协调部门和支持部门，应组织编制并指导乡镇党委、政府编制相关保障工作方案，督促做好保障体系建设，完善快速反应联动机制。</w:t>
      </w:r>
      <w:r>
        <w:rPr>
          <w:rFonts w:hint="eastAsia" w:ascii="方正仿宋_GB2312" w:hAnsi="方正仿宋_GB2312" w:eastAsia="方正仿宋_GB2312" w:cs="方正仿宋_GB2312"/>
          <w:b w:val="0"/>
          <w:bCs w:val="0"/>
          <w:color w:val="auto"/>
          <w:kern w:val="1"/>
          <w:sz w:val="32"/>
          <w:szCs w:val="32"/>
          <w:lang w:val="en-US" w:eastAsia="zh-CN" w:bidi="ar"/>
        </w:rPr>
        <w:t>保障工作方案管理比照专项应急预案管理。</w:t>
      </w:r>
    </w:p>
    <w:p w14:paraId="296A9A8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3.3.4.4  </w:t>
      </w:r>
      <w:r>
        <w:rPr>
          <w:rFonts w:hint="eastAsia" w:ascii="方正仿宋_GB2312" w:hAnsi="方正仿宋_GB2312" w:eastAsia="方正仿宋_GB2312" w:cs="方正仿宋_GB2312"/>
          <w:b w:val="0"/>
          <w:bCs w:val="0"/>
          <w:kern w:val="1"/>
          <w:sz w:val="32"/>
          <w:szCs w:val="32"/>
          <w:lang w:val="en-US" w:eastAsia="zh-CN" w:bidi="ar"/>
        </w:rPr>
        <w:t>当突发事件严重影响国民经济正常运行时，县委、县政府或授权的有关主管部门可以采取救助、保障、控制等必要的应急措施，保障人民群众的基本生产生活需要，最大程度地减轻突发事件的影响。</w:t>
      </w:r>
    </w:p>
    <w:p w14:paraId="50F95BC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3.3.5  信息发布与舆论引导</w:t>
      </w:r>
    </w:p>
    <w:p w14:paraId="4E92D3C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应急指挥机构要建立完善网络舆情分析研判、应对处置制度，制定统一的信息发布与舆论引导方案，与突发事件应对处置工作同时研究、同时部署、同步行动；加强互联网、大数据、人工智能等新技术在应急管理中的应用，及时回应社会关切。</w:t>
      </w:r>
    </w:p>
    <w:p w14:paraId="2E3E272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 xml:space="preserve">3.3.5.1  </w:t>
      </w:r>
      <w:r>
        <w:rPr>
          <w:rFonts w:hint="eastAsia" w:ascii="方正仿宋_GB2312" w:hAnsi="方正仿宋_GB2312" w:eastAsia="方正仿宋_GB2312" w:cs="方正仿宋_GB2312"/>
          <w:b w:val="0"/>
          <w:bCs w:val="0"/>
          <w:kern w:val="1"/>
          <w:sz w:val="32"/>
          <w:szCs w:val="32"/>
          <w:lang w:val="en-US" w:eastAsia="zh-CN" w:bidi="ar"/>
        </w:rPr>
        <w:t>县应急指挥办公室、事发乡镇党委、政府要在事件发生后的第一时间报告县委、政府及县应急指挥部，县委、县政府要通过权威媒体向社会发布简要信息，最迟要在5小时内发布权威信息，随后发布初步核实情况、政府应对措施和公众防范措施等，并在24小时内举行新闻发布会，根据突发事件处置情况做好后续发布工作。对于可能受到突发事件后果直接威胁的社会公众，应按照“3.2监测与预警”部分的要求及时发布预警信息。</w:t>
      </w:r>
    </w:p>
    <w:p w14:paraId="7230798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3.3.5.2  </w:t>
      </w:r>
      <w:r>
        <w:rPr>
          <w:rFonts w:hint="eastAsia" w:ascii="方正仿宋_GB2312" w:hAnsi="方正仿宋_GB2312" w:eastAsia="方正仿宋_GB2312" w:cs="方正仿宋_GB2312"/>
          <w:b w:val="0"/>
          <w:bCs w:val="0"/>
          <w:kern w:val="1"/>
          <w:sz w:val="32"/>
          <w:szCs w:val="32"/>
          <w:lang w:val="en-US" w:eastAsia="zh-CN" w:bidi="ar"/>
        </w:rPr>
        <w:t xml:space="preserve">信息发布形式主要包括授权发布、提供新闻通稿、组织报道、接受记者采访、举行新闻发布会等，通过主要新闻媒体、重点新闻网站、有关政府网站、移动新媒体和手机短信等发布信息，具体按照有关规定执行。 </w:t>
      </w:r>
    </w:p>
    <w:p w14:paraId="0BE7AC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3.3.5.3  </w:t>
      </w:r>
      <w:r>
        <w:rPr>
          <w:rFonts w:hint="eastAsia" w:ascii="方正仿宋_GB2312" w:hAnsi="方正仿宋_GB2312" w:eastAsia="方正仿宋_GB2312" w:cs="方正仿宋_GB2312"/>
          <w:b w:val="0"/>
          <w:bCs w:val="0"/>
          <w:kern w:val="1"/>
          <w:sz w:val="32"/>
          <w:szCs w:val="32"/>
          <w:lang w:val="en-US" w:eastAsia="zh-CN" w:bidi="ar"/>
        </w:rPr>
        <w:t>信息发布由履行统一领导职责的党委、政府设立的应急指挥办公室负责。必要时，按照县专项指挥机构要求，由县级层面有关部门统筹协调。</w:t>
      </w:r>
    </w:p>
    <w:p w14:paraId="6090EE5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3.3.5.4  </w:t>
      </w:r>
      <w:r>
        <w:rPr>
          <w:rFonts w:hint="eastAsia" w:ascii="方正仿宋_GB2312" w:hAnsi="方正仿宋_GB2312" w:eastAsia="方正仿宋_GB2312" w:cs="方正仿宋_GB2312"/>
          <w:b w:val="0"/>
          <w:bCs w:val="0"/>
          <w:kern w:val="1"/>
          <w:sz w:val="32"/>
          <w:szCs w:val="32"/>
          <w:lang w:val="en-US" w:eastAsia="zh-CN" w:bidi="ar"/>
        </w:rPr>
        <w:t>履行统一领导职责的党委、政府要加强网络媒体和移动新媒体信息发布内容管理和舆情分析，引导网民依法、理性表达意见，形成积极健康的社会舆论。未经履行统一领导职责的党委、政府设立的应急指挥部批准，参与突发事件应急处置工作的各有关单位和个人不得擅自对外发布相关信息。任何单位和个人不得编造、传播有关突发事件事态发展或者应急处置工作的虚假信息。</w:t>
      </w:r>
    </w:p>
    <w:p w14:paraId="0EDD372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3.3.6  紧急状态</w:t>
      </w:r>
    </w:p>
    <w:p w14:paraId="4337B7B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发生或者即将发生特别重大突发事件，采取一般处置措施无法控制和消除其严重社会危害，需要宣布全县或全县部分地县进入紧急状态的，依法报上级政府依职权决定。</w:t>
      </w:r>
    </w:p>
    <w:p w14:paraId="674566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进入紧急状态的决定应当依法依程序立即通过有关新闻媒体公布。</w:t>
      </w:r>
    </w:p>
    <w:p w14:paraId="497BE4D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3.3.7  应急结束</w:t>
      </w:r>
    </w:p>
    <w:p w14:paraId="034A48F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突发事件应急处置工作结束，或相关威胁和危害得到控制、消除后，履行统一领导职责的党委、政府或应急指挥部可宣布应急结束，或逐步停止有关应急处置措施，应急救援队伍和工作人员有序撤离。同时，采取或者继续实施必要措施，防止发生自然灾害、事故灾难、公共卫生事件的次生、衍生事件或者重新引发社会安全事件。现场指挥部停止运行后，通知相关方面解除应急措施，进入过渡时期，逐步恢复生产生活秩序。</w:t>
      </w:r>
    </w:p>
    <w:p w14:paraId="71D368B3">
      <w:pPr>
        <w:pStyle w:val="2"/>
        <w:bidi w:val="0"/>
        <w:rPr>
          <w:rFonts w:hint="eastAsia"/>
          <w:lang w:val="en-US" w:eastAsia="zh-CN"/>
        </w:rPr>
      </w:pPr>
      <w:bookmarkStart w:id="28" w:name="_Toc17832"/>
      <w:bookmarkStart w:id="29" w:name="_Toc25207"/>
      <w:r>
        <w:rPr>
          <w:rFonts w:hint="eastAsia"/>
          <w:lang w:val="en-US" w:eastAsia="zh-CN"/>
        </w:rPr>
        <w:t>3.4  恢复与重建</w:t>
      </w:r>
      <w:bookmarkEnd w:id="28"/>
      <w:bookmarkEnd w:id="29"/>
    </w:p>
    <w:p w14:paraId="4CEED58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3.4.1  善后处置</w:t>
      </w:r>
    </w:p>
    <w:p w14:paraId="654503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受突发事件影响地县的镇政府（街道办事处）应当根据本地县遭受损失的情况，制定救助、补偿、抚慰、抚恤、安置等善后工作方案，对突发事件中的伤亡人员、应急处置工作人员，按照规定给予抚恤和补助，并提供心理咨询及司法援助；对紧急调集、征用的物资，给予有关单位和个人补助或补偿，妥善解决因处置突发事件引发的矛盾和纠纷。有关部门（单位）要做好疫病防治和环境污染消除工作。保险监管机构要组织、督促有关保险机构及时开展查勘和理赔工作。</w:t>
      </w:r>
    </w:p>
    <w:p w14:paraId="36EF92D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3.4.2  调查与评估</w:t>
      </w:r>
    </w:p>
    <w:p w14:paraId="7D8A0EA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3.4.2.1  </w:t>
      </w:r>
      <w:r>
        <w:rPr>
          <w:rFonts w:hint="eastAsia" w:ascii="方正仿宋_GB2312" w:hAnsi="方正仿宋_GB2312" w:eastAsia="方正仿宋_GB2312" w:cs="方正仿宋_GB2312"/>
          <w:b w:val="0"/>
          <w:bCs w:val="0"/>
          <w:kern w:val="1"/>
          <w:sz w:val="32"/>
          <w:szCs w:val="32"/>
          <w:lang w:val="en-US" w:eastAsia="zh-CN" w:bidi="ar"/>
        </w:rPr>
        <w:t>履行统一领导职责的县委、县政府应当及时查明突发事件的发生经过和原因，对突发事件造成的损失进行评估；组织参与处置的部门（单位）对应急处置工作进行复盘分析，总结经验教训，制定改进措施；将调查与评估情况向上一级党委、政府提出报告。对于较大以上突发事件，县委、县政府配合市级部门进行调查评估，并向市委、市政府作出报告。县政府可委托第三方专业机构开展有关工作。法律法规对事故调查另有规定的，依照其规定。</w:t>
      </w:r>
    </w:p>
    <w:p w14:paraId="4961404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3.4.2.2  </w:t>
      </w:r>
      <w:r>
        <w:rPr>
          <w:rFonts w:hint="eastAsia" w:ascii="方正仿宋_GB2312" w:hAnsi="方正仿宋_GB2312" w:eastAsia="方正仿宋_GB2312" w:cs="方正仿宋_GB2312"/>
          <w:b w:val="0"/>
          <w:bCs w:val="0"/>
          <w:kern w:val="1"/>
          <w:sz w:val="32"/>
          <w:szCs w:val="32"/>
          <w:lang w:val="en-US" w:eastAsia="zh-CN" w:bidi="ar"/>
        </w:rPr>
        <w:t>县级有关主管部门于每年第一季度组织对上年度发生的突发事件进行全面评估，向县委、县政府报告，抄送县应急局。县委、县政府组织对本行政区域上年度突发事件进行全面评估，向市委、市政府报告，抄送市应急管理局。</w:t>
      </w:r>
    </w:p>
    <w:p w14:paraId="50A0948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3.4.3  恢复重建</w:t>
      </w:r>
    </w:p>
    <w:p w14:paraId="053148D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健全县委、县政府统筹指导、有关单位和部门作为主体、灾县群众广泛参与的灾后恢复重建机制，县委、县政府加大资金、政策、规划统筹，促进资源融合、效能提升。强化地方重建主体责任，建立务实高效的规划落实推进体系。尊重群众首创精神，引导开展自力更生、生产自救活动。</w:t>
      </w:r>
    </w:p>
    <w:p w14:paraId="1A0BE56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3.4.3.1  </w:t>
      </w:r>
      <w:r>
        <w:rPr>
          <w:rFonts w:hint="eastAsia" w:ascii="方正仿宋_GB2312" w:hAnsi="方正仿宋_GB2312" w:eastAsia="方正仿宋_GB2312" w:cs="方正仿宋_GB2312"/>
          <w:b w:val="0"/>
          <w:bCs w:val="0"/>
          <w:kern w:val="1"/>
          <w:sz w:val="32"/>
          <w:szCs w:val="32"/>
          <w:lang w:val="en-US" w:eastAsia="zh-CN" w:bidi="ar"/>
        </w:rPr>
        <w:t>恢复重建工作由县有关部门、事发地乡镇政府负责。突发事件应急处置工作结束后，县政府要立即组织制定恢复重建计划，并向市政府报告。并及时组织和协调发展改革、财政、公安、交通、工信、住建、水利等有关部门恢复社会秩序，尽快修复被损坏的交通、通信、供水、排水、供电、供气等公共设施。</w:t>
      </w:r>
    </w:p>
    <w:p w14:paraId="3BCD17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3.4.3.2  </w:t>
      </w:r>
      <w:r>
        <w:rPr>
          <w:rFonts w:hint="eastAsia" w:ascii="方正仿宋_GB2312" w:hAnsi="方正仿宋_GB2312" w:eastAsia="方正仿宋_GB2312" w:cs="方正仿宋_GB2312"/>
          <w:b w:val="0"/>
          <w:bCs w:val="0"/>
          <w:kern w:val="1"/>
          <w:sz w:val="32"/>
          <w:szCs w:val="32"/>
          <w:lang w:val="en-US" w:eastAsia="zh-CN" w:bidi="ar"/>
        </w:rPr>
        <w:t>县政府要根据实际情况对需要支持的乡镇提供资金、物资支持和技术指导。需要市委、市政府援助的，由县政府提出请求，按有关规定报经批准后组织实施。县委、县政府根据受突发事件影响区域遭受损失的情况，制定扶持社会经济和有关行业发展的优惠政策。</w:t>
      </w:r>
    </w:p>
    <w:p w14:paraId="2D927EB1">
      <w:pPr>
        <w:pStyle w:val="2"/>
        <w:bidi w:val="0"/>
        <w:rPr>
          <w:rFonts w:hint="eastAsia"/>
          <w:lang w:val="en-US" w:eastAsia="zh-CN"/>
        </w:rPr>
      </w:pPr>
      <w:bookmarkStart w:id="30" w:name="_Toc23919"/>
      <w:bookmarkStart w:id="31" w:name="_Toc14447"/>
      <w:r>
        <w:rPr>
          <w:rFonts w:hint="eastAsia"/>
          <w:lang w:val="en-US" w:eastAsia="zh-CN"/>
        </w:rPr>
        <w:t>4.准备与支持</w:t>
      </w:r>
      <w:bookmarkEnd w:id="30"/>
      <w:bookmarkEnd w:id="31"/>
    </w:p>
    <w:p w14:paraId="5778586C">
      <w:pPr>
        <w:pStyle w:val="2"/>
        <w:bidi w:val="0"/>
        <w:rPr>
          <w:rFonts w:hint="eastAsia"/>
          <w:lang w:val="en-US" w:eastAsia="zh-CN"/>
        </w:rPr>
      </w:pPr>
      <w:bookmarkStart w:id="32" w:name="_Toc31657"/>
      <w:bookmarkStart w:id="33" w:name="_Toc27758"/>
      <w:r>
        <w:rPr>
          <w:rFonts w:hint="eastAsia"/>
          <w:lang w:val="en-US" w:eastAsia="zh-CN"/>
        </w:rPr>
        <w:t>4.1  人力资源</w:t>
      </w:r>
      <w:bookmarkEnd w:id="32"/>
      <w:bookmarkEnd w:id="33"/>
    </w:p>
    <w:p w14:paraId="19BC72A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4.1.1  </w:t>
      </w:r>
      <w:r>
        <w:rPr>
          <w:rFonts w:hint="eastAsia" w:ascii="方正仿宋_GB2312" w:hAnsi="方正仿宋_GB2312" w:eastAsia="方正仿宋_GB2312" w:cs="方正仿宋_GB2312"/>
          <w:b w:val="0"/>
          <w:bCs w:val="0"/>
          <w:kern w:val="1"/>
          <w:sz w:val="32"/>
          <w:szCs w:val="32"/>
          <w:lang w:val="en-US" w:eastAsia="zh-CN" w:bidi="ar"/>
        </w:rPr>
        <w:t>县消防救援大队是我县应急救援的骨干力量。各主管部门根据需要，建设和管理本行业、本领域的本区域专业应急救援队伍，各部门提供必要支持保障。</w:t>
      </w:r>
    </w:p>
    <w:p w14:paraId="5B598EA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4.1.2  </w:t>
      </w:r>
      <w:r>
        <w:rPr>
          <w:rFonts w:hint="eastAsia" w:ascii="方正仿宋_GB2312" w:hAnsi="方正仿宋_GB2312" w:eastAsia="方正仿宋_GB2312" w:cs="方正仿宋_GB2312"/>
          <w:b w:val="0"/>
          <w:bCs w:val="0"/>
          <w:kern w:val="1"/>
          <w:sz w:val="32"/>
          <w:szCs w:val="32"/>
          <w:lang w:val="en-US" w:eastAsia="zh-CN" w:bidi="ar"/>
        </w:rPr>
        <w:t>民兵预备役应急救援队伍是应急救援的突击力量。要依法将民兵预备役应急救援力量纳入地方应急力量体系建设，统筹规划，合理布局。建立健全军地协调联动机制，应急管理信息系统实现互联互通。按照遂行应急任务能力要求，配备必要的装备，加强有针对性的训练和演练。</w:t>
      </w:r>
    </w:p>
    <w:p w14:paraId="5729D1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4.1.3  </w:t>
      </w:r>
      <w:r>
        <w:rPr>
          <w:rFonts w:hint="eastAsia" w:ascii="方正仿宋_GB2312" w:hAnsi="方正仿宋_GB2312" w:eastAsia="方正仿宋_GB2312" w:cs="方正仿宋_GB2312"/>
          <w:b w:val="0"/>
          <w:bCs w:val="0"/>
          <w:kern w:val="1"/>
          <w:sz w:val="32"/>
          <w:szCs w:val="32"/>
          <w:lang w:val="en-US" w:eastAsia="zh-CN" w:bidi="ar"/>
        </w:rPr>
        <w:t>基层“一主两辅”应急救援队伍是第一时间先期处置重要力量。乡镇党委、政府、社区、村（居）民委员会应当单独建立或者与辖区有关单位、社会组织共同建立基层应急救援队伍，并积极发动和组织社会力量开展自救互救，群防群治。</w:t>
      </w:r>
    </w:p>
    <w:p w14:paraId="01A0FE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4.1.4  </w:t>
      </w:r>
      <w:r>
        <w:rPr>
          <w:rFonts w:hint="eastAsia" w:ascii="方正仿宋_GB2312" w:hAnsi="方正仿宋_GB2312" w:eastAsia="方正仿宋_GB2312" w:cs="方正仿宋_GB2312"/>
          <w:b w:val="0"/>
          <w:bCs w:val="0"/>
          <w:kern w:val="1"/>
          <w:sz w:val="32"/>
          <w:szCs w:val="32"/>
          <w:lang w:val="en-US" w:eastAsia="zh-CN" w:bidi="ar"/>
        </w:rPr>
        <w:t>社会应急队伍是应急救援的辅助力量。各有关部门要制定相关政策措施，大力加强应急志愿者队伍建设，充分发挥红十字会和共青团作用，鼓励社会力量有序参与应急救援工作。</w:t>
      </w:r>
    </w:p>
    <w:p w14:paraId="65767E9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4.1.5  </w:t>
      </w:r>
      <w:r>
        <w:rPr>
          <w:rFonts w:hint="eastAsia" w:ascii="方正仿宋_GB2312" w:hAnsi="方正仿宋_GB2312" w:eastAsia="方正仿宋_GB2312" w:cs="方正仿宋_GB2312"/>
          <w:b w:val="0"/>
          <w:bCs w:val="0"/>
          <w:kern w:val="1"/>
          <w:sz w:val="32"/>
          <w:szCs w:val="32"/>
          <w:lang w:val="en-US" w:eastAsia="zh-CN" w:bidi="ar"/>
        </w:rPr>
        <w:t>加强我县应急队伍和应急专业技术人员跨区域的交流合作。</w:t>
      </w:r>
    </w:p>
    <w:p w14:paraId="21B76CCA">
      <w:pPr>
        <w:pStyle w:val="2"/>
        <w:bidi w:val="0"/>
        <w:rPr>
          <w:rFonts w:hint="eastAsia"/>
          <w:lang w:val="en-US" w:eastAsia="zh-CN"/>
        </w:rPr>
      </w:pPr>
      <w:bookmarkStart w:id="34" w:name="_Toc49"/>
      <w:bookmarkStart w:id="35" w:name="_Toc23038"/>
      <w:r>
        <w:rPr>
          <w:rFonts w:hint="eastAsia"/>
          <w:lang w:val="en-US" w:eastAsia="zh-CN"/>
        </w:rPr>
        <w:t>4.2  财力支持</w:t>
      </w:r>
      <w:bookmarkEnd w:id="34"/>
      <w:bookmarkEnd w:id="35"/>
    </w:p>
    <w:p w14:paraId="478374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4.2.1  </w:t>
      </w:r>
      <w:r>
        <w:rPr>
          <w:rFonts w:hint="eastAsia" w:ascii="方正仿宋_GB2312" w:hAnsi="方正仿宋_GB2312" w:eastAsia="方正仿宋_GB2312" w:cs="方正仿宋_GB2312"/>
          <w:b w:val="0"/>
          <w:bCs w:val="0"/>
          <w:kern w:val="1"/>
          <w:sz w:val="32"/>
          <w:szCs w:val="32"/>
          <w:lang w:val="en-US" w:eastAsia="zh-CN" w:bidi="ar"/>
        </w:rPr>
        <w:t>县政府要采取财政措施，保障突发事件防范和应对工作所需经费。乡镇人民政府所需突发事件应急准备、应急演练和救援救灾工作资金由县级有关部门提出，经县财政局审核后，按规定程序列入年度财政预算。</w:t>
      </w:r>
    </w:p>
    <w:p w14:paraId="020A2EA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4.2.2  </w:t>
      </w:r>
      <w:r>
        <w:rPr>
          <w:rFonts w:hint="eastAsia" w:ascii="方正仿宋_GB2312" w:hAnsi="方正仿宋_GB2312" w:eastAsia="方正仿宋_GB2312" w:cs="方正仿宋_GB2312"/>
          <w:b w:val="0"/>
          <w:bCs w:val="0"/>
          <w:kern w:val="1"/>
          <w:sz w:val="32"/>
          <w:szCs w:val="32"/>
          <w:lang w:val="en-US" w:eastAsia="zh-CN" w:bidi="ar"/>
        </w:rPr>
        <w:t>处置突发事件所需财政负担的经费，按照现行事权、财权划分原则，分级负担。对受突发事件影响较大的情况，根据实际情况由县政府向市政府请求，争取市级财政予以适当支持。</w:t>
      </w:r>
    </w:p>
    <w:p w14:paraId="244BCC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4.2.3  </w:t>
      </w:r>
      <w:r>
        <w:rPr>
          <w:rFonts w:hint="eastAsia" w:ascii="方正仿宋_GB2312" w:hAnsi="方正仿宋_GB2312" w:eastAsia="方正仿宋_GB2312" w:cs="方正仿宋_GB2312"/>
          <w:b w:val="0"/>
          <w:bCs w:val="0"/>
          <w:kern w:val="1"/>
          <w:sz w:val="32"/>
          <w:szCs w:val="32"/>
          <w:lang w:val="en-US" w:eastAsia="zh-CN" w:bidi="ar"/>
        </w:rPr>
        <w:t>县级有关部门研究提出相应的征用补偿或救助政策，报县政府审批。财政和审计部门要对突发事件财政应急保障资金的使用和效果进行监督和评估。</w:t>
      </w:r>
    </w:p>
    <w:p w14:paraId="52A152A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4.2.4  </w:t>
      </w:r>
      <w:r>
        <w:rPr>
          <w:rFonts w:hint="eastAsia" w:ascii="方正仿宋_GB2312" w:hAnsi="方正仿宋_GB2312" w:eastAsia="方正仿宋_GB2312" w:cs="方正仿宋_GB2312"/>
          <w:b w:val="0"/>
          <w:bCs w:val="0"/>
          <w:kern w:val="1"/>
          <w:sz w:val="32"/>
          <w:szCs w:val="32"/>
          <w:lang w:val="en-US" w:eastAsia="zh-CN" w:bidi="ar"/>
        </w:rPr>
        <w:t>鼓励公民、法人或其他组织（包括国际组织）按照《中华人民共和国慈善法》《中华人民共和国公益事业捐赠法》等有关法律的规定，为应对突发事件提供物资、装备、资金、技术支持和捐赠。</w:t>
      </w:r>
    </w:p>
    <w:p w14:paraId="2C33871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4.2.5  </w:t>
      </w:r>
      <w:r>
        <w:rPr>
          <w:rFonts w:hint="eastAsia" w:ascii="方正仿宋_GB2312" w:hAnsi="方正仿宋_GB2312" w:eastAsia="方正仿宋_GB2312" w:cs="方正仿宋_GB2312"/>
          <w:b w:val="0"/>
          <w:bCs w:val="0"/>
          <w:kern w:val="1"/>
          <w:sz w:val="32"/>
          <w:szCs w:val="32"/>
          <w:lang w:val="en-US" w:eastAsia="zh-CN" w:bidi="ar"/>
        </w:rPr>
        <w:t>建立健全县财政支持的灾害风险保险体系，鼓励单位和公民参加保险。加快推进巨灾保险制度，推行安全生产、环境污染和食品安全责任保险等。相关部门、有关单位安排应急救援人员参与可能发生人身危险的抢险救援行动前，应当为其购买相应的人身意外伤害保险。</w:t>
      </w:r>
    </w:p>
    <w:p w14:paraId="2F4C35FA">
      <w:pPr>
        <w:pStyle w:val="2"/>
        <w:bidi w:val="0"/>
        <w:rPr>
          <w:rFonts w:hint="eastAsia"/>
          <w:lang w:val="en-US" w:eastAsia="zh-CN"/>
        </w:rPr>
      </w:pPr>
      <w:bookmarkStart w:id="36" w:name="_Toc346"/>
      <w:bookmarkStart w:id="37" w:name="_Toc5857"/>
      <w:r>
        <w:rPr>
          <w:rFonts w:hint="eastAsia"/>
          <w:lang w:val="en-US" w:eastAsia="zh-CN"/>
        </w:rPr>
        <w:t>4.3  物资装备</w:t>
      </w:r>
      <w:bookmarkEnd w:id="36"/>
      <w:bookmarkEnd w:id="37"/>
    </w:p>
    <w:p w14:paraId="3CDC176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4.3.1  </w:t>
      </w:r>
      <w:r>
        <w:rPr>
          <w:rFonts w:hint="eastAsia" w:ascii="方正仿宋_GB2312" w:hAnsi="方正仿宋_GB2312" w:eastAsia="方正仿宋_GB2312" w:cs="方正仿宋_GB2312"/>
          <w:b w:val="0"/>
          <w:bCs w:val="0"/>
          <w:kern w:val="1"/>
          <w:sz w:val="32"/>
          <w:szCs w:val="32"/>
          <w:lang w:val="en-US" w:eastAsia="zh-CN" w:bidi="ar"/>
        </w:rPr>
        <w:t>县应急局负责制定应急物资储备和应急救援装备规划并组织实施，有关部门（单位）按照职能分工加强相关类别应急物资和装备储备，完善应急物资装备管理协调机制；开展应急资源普查工作，全面掌握本县、本行业领域各类重大风险和应急资源情况，分领域、分类型建立应急资源数据库。县工信局负责基本生活用品的应急供应及重要生活必需品的储备管理工作。县发展改革和科技局、财政局等部门按照职能分工，建立健全重要应急物资监测网络、预警体系和应急物资生产、储备、调拨及紧急配送体系，完善应急工作程序，确保应急所需物资和生活用品的及时供应，并加强对物资储备的监督管理，及时予以补充和更新。</w:t>
      </w:r>
    </w:p>
    <w:p w14:paraId="104D7C4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4.3.2  </w:t>
      </w:r>
      <w:r>
        <w:rPr>
          <w:rFonts w:hint="eastAsia" w:ascii="方正仿宋_GB2312" w:hAnsi="方正仿宋_GB2312" w:eastAsia="方正仿宋_GB2312" w:cs="方正仿宋_GB2312"/>
          <w:b w:val="0"/>
          <w:bCs w:val="0"/>
          <w:kern w:val="1"/>
          <w:sz w:val="32"/>
          <w:szCs w:val="32"/>
          <w:lang w:val="en-US" w:eastAsia="zh-CN" w:bidi="ar"/>
        </w:rPr>
        <w:t>各有关部门（单位）、乡镇政府应根据有关法律法规和应急预案的规定，做好物资装备储备工作，或与有关企业、社会组织签订协议，保障应急救援物资、生活必需品和应急处置装备的生产、供给。</w:t>
      </w:r>
    </w:p>
    <w:p w14:paraId="0DC55469">
      <w:pPr>
        <w:pStyle w:val="2"/>
        <w:bidi w:val="0"/>
        <w:rPr>
          <w:rFonts w:hint="eastAsia"/>
          <w:lang w:val="en-US" w:eastAsia="zh-CN"/>
        </w:rPr>
      </w:pPr>
      <w:bookmarkStart w:id="38" w:name="_Toc4028"/>
      <w:bookmarkStart w:id="39" w:name="_Toc9591"/>
      <w:r>
        <w:rPr>
          <w:rFonts w:hint="eastAsia"/>
          <w:lang w:val="en-US" w:eastAsia="zh-CN"/>
        </w:rPr>
        <w:t>4.4  科技支撑</w:t>
      </w:r>
      <w:bookmarkEnd w:id="38"/>
      <w:bookmarkEnd w:id="39"/>
    </w:p>
    <w:p w14:paraId="12D574E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4.4.1  </w:t>
      </w:r>
      <w:r>
        <w:rPr>
          <w:rFonts w:hint="eastAsia" w:ascii="方正仿宋_GB2312" w:hAnsi="方正仿宋_GB2312" w:eastAsia="方正仿宋_GB2312" w:cs="方正仿宋_GB2312"/>
          <w:b w:val="0"/>
          <w:bCs w:val="0"/>
          <w:kern w:val="1"/>
          <w:sz w:val="32"/>
          <w:szCs w:val="32"/>
          <w:lang w:val="en-US" w:eastAsia="zh-CN" w:bidi="ar"/>
        </w:rPr>
        <w:t>县各有关部门要研究制定相关政策措施，鼓励、扶持具备相应条件的教学科研机构培养应急管理专门人才，开展公共安全和应急管理领域的科学研究；加强全县应急管理科技支撑机构建设，积累基础资料，促进科技成果交流共享；研究制定促进公共安全和应急产业发展政策措施，鼓励、扶持教学科研机构和有关企业研究开发用于突发事件预防、监测、预警、应急处置与救援的新技术、新设备和新工具。</w:t>
      </w:r>
    </w:p>
    <w:p w14:paraId="49EA8B3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4.4.2  </w:t>
      </w:r>
      <w:r>
        <w:rPr>
          <w:rFonts w:hint="eastAsia" w:ascii="方正仿宋_GB2312" w:hAnsi="方正仿宋_GB2312" w:eastAsia="方正仿宋_GB2312" w:cs="方正仿宋_GB2312"/>
          <w:b w:val="0"/>
          <w:bCs w:val="0"/>
          <w:kern w:val="1"/>
          <w:sz w:val="32"/>
          <w:szCs w:val="32"/>
          <w:lang w:val="en-US" w:eastAsia="zh-CN" w:bidi="ar"/>
        </w:rPr>
        <w:t>建立健全全县应急指挥系统体系。县应急局要牵头有关部门，充分利用现有政府系统办公业务资源和专业系统资源，建立健全上下衔接对应的应急指挥平台、基础支撑系统、远程监测系统和综合应用系统，规范技术标准，配置移动指挥系统，健全和完善应急通信网络，实现互联互通、资源共享，满足应急预案信息化管理、突发事件监测监控、预测预警、值守应急、信息报告汇总与发布、视频会商、综合研判、辅助决策、指挥协调、资源调用和总结评估等功能。有条件的乡镇政府也要建设适用的应急指挥平台，并与县级应急指挥平台互联互通。</w:t>
      </w:r>
    </w:p>
    <w:p w14:paraId="484E8F19">
      <w:pPr>
        <w:pStyle w:val="2"/>
        <w:bidi w:val="0"/>
        <w:rPr>
          <w:rFonts w:hint="eastAsia"/>
          <w:lang w:val="en-US" w:eastAsia="zh-CN"/>
        </w:rPr>
      </w:pPr>
      <w:bookmarkStart w:id="40" w:name="_Toc27525"/>
      <w:bookmarkStart w:id="41" w:name="_Toc12560"/>
      <w:r>
        <w:rPr>
          <w:rFonts w:hint="eastAsia"/>
          <w:lang w:val="en-US" w:eastAsia="zh-CN"/>
        </w:rPr>
        <w:t>5.预案管理</w:t>
      </w:r>
      <w:bookmarkEnd w:id="40"/>
      <w:bookmarkEnd w:id="41"/>
    </w:p>
    <w:p w14:paraId="1D6E0C6A">
      <w:pPr>
        <w:pStyle w:val="2"/>
        <w:bidi w:val="0"/>
        <w:rPr>
          <w:rFonts w:hint="eastAsia"/>
          <w:lang w:val="en-US" w:eastAsia="zh-CN"/>
        </w:rPr>
      </w:pPr>
      <w:bookmarkStart w:id="42" w:name="_Toc18071"/>
      <w:bookmarkStart w:id="43" w:name="_Toc6680"/>
      <w:r>
        <w:rPr>
          <w:rFonts w:hint="eastAsia"/>
          <w:lang w:val="en-US" w:eastAsia="zh-CN"/>
        </w:rPr>
        <w:t>5.1  预案编制</w:t>
      </w:r>
      <w:bookmarkEnd w:id="42"/>
      <w:bookmarkEnd w:id="43"/>
    </w:p>
    <w:p w14:paraId="5B1D35C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5.1.1  </w:t>
      </w:r>
      <w:r>
        <w:rPr>
          <w:rFonts w:hint="eastAsia" w:ascii="方正仿宋_GB2312" w:hAnsi="方正仿宋_GB2312" w:eastAsia="方正仿宋_GB2312" w:cs="方正仿宋_GB2312"/>
          <w:b w:val="0"/>
          <w:bCs w:val="0"/>
          <w:kern w:val="1"/>
          <w:sz w:val="32"/>
          <w:szCs w:val="32"/>
          <w:lang w:val="en-US" w:eastAsia="zh-CN" w:bidi="ar"/>
        </w:rPr>
        <w:t>县应急局会同有关部门（单位）针对本县内突发事件历史情况和重大风险，制定本级总体应急预案并报市政府、市应急指挥部备案，督促相关部门、单位建立各类专项应急预案和部门应急预案，按程序批准后实施。各专项应急预案、部门应急预案和乡镇应急预案制修订工作规划应报县应急局和相应指挥部、上级部门备案。</w:t>
      </w:r>
    </w:p>
    <w:p w14:paraId="4A2D282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5.1.2  </w:t>
      </w:r>
      <w:r>
        <w:rPr>
          <w:rFonts w:hint="eastAsia" w:ascii="方正仿宋_GB2312" w:hAnsi="方正仿宋_GB2312" w:eastAsia="方正仿宋_GB2312" w:cs="方正仿宋_GB2312"/>
          <w:b w:val="0"/>
          <w:bCs w:val="0"/>
          <w:kern w:val="1"/>
          <w:sz w:val="32"/>
          <w:szCs w:val="32"/>
          <w:lang w:val="en-US" w:eastAsia="zh-CN" w:bidi="ar"/>
        </w:rPr>
        <w:t>编制应急预案应当在风险评估和应急资源调查的基础上进行，以确保应急预案的可操作性。鼓励探索在印发前以情景构建的方式模拟突发事件场景，检验应急预案各项措施有效性。</w:t>
      </w:r>
    </w:p>
    <w:p w14:paraId="3545945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5.1.3  </w:t>
      </w:r>
      <w:r>
        <w:rPr>
          <w:rFonts w:hint="eastAsia" w:ascii="方正仿宋_GB2312" w:hAnsi="方正仿宋_GB2312" w:eastAsia="方正仿宋_GB2312" w:cs="方正仿宋_GB2312"/>
          <w:b w:val="0"/>
          <w:bCs w:val="0"/>
          <w:kern w:val="1"/>
          <w:sz w:val="32"/>
          <w:szCs w:val="32"/>
          <w:lang w:val="en-US" w:eastAsia="zh-CN" w:bidi="ar"/>
        </w:rPr>
        <w:t>政府及其部门应急预案编制过程中应广泛听取有关部门、单位、社会组织和专家的意见，并进行评审或论证。涉及其他单位职责的，应当书面征求相关单位意见。必要时，向社会公开征求意见。基层组织和单位应急预案在编制过程中应征求相关公民、法人或其他组织的意见。</w:t>
      </w:r>
    </w:p>
    <w:p w14:paraId="6B15425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5.1.4  </w:t>
      </w:r>
      <w:r>
        <w:rPr>
          <w:rFonts w:hint="eastAsia" w:ascii="方正仿宋_GB2312" w:hAnsi="方正仿宋_GB2312" w:eastAsia="方正仿宋_GB2312" w:cs="方正仿宋_GB2312"/>
          <w:b w:val="0"/>
          <w:bCs w:val="0"/>
          <w:kern w:val="1"/>
          <w:sz w:val="32"/>
          <w:szCs w:val="32"/>
          <w:lang w:val="en-US" w:eastAsia="zh-CN" w:bidi="ar"/>
        </w:rPr>
        <w:t>中央、省、市驻浑单位应急预案编制按照国家行业主管部门相关规定执行。</w:t>
      </w:r>
    </w:p>
    <w:p w14:paraId="2A277557">
      <w:pPr>
        <w:pStyle w:val="2"/>
        <w:bidi w:val="0"/>
        <w:rPr>
          <w:rFonts w:hint="eastAsia"/>
          <w:lang w:val="en-US" w:eastAsia="zh-CN"/>
        </w:rPr>
      </w:pPr>
      <w:bookmarkStart w:id="44" w:name="_Toc26087"/>
      <w:bookmarkStart w:id="45" w:name="_Toc8284"/>
      <w:r>
        <w:rPr>
          <w:rFonts w:hint="eastAsia"/>
          <w:lang w:val="en-US" w:eastAsia="zh-CN"/>
        </w:rPr>
        <w:t>5.2  预案审批与衔接</w:t>
      </w:r>
      <w:bookmarkEnd w:id="44"/>
      <w:bookmarkEnd w:id="45"/>
    </w:p>
    <w:p w14:paraId="7DFBA96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5.2.1  </w:t>
      </w:r>
      <w:r>
        <w:rPr>
          <w:rFonts w:hint="eastAsia" w:ascii="方正仿宋_GB2312" w:hAnsi="方正仿宋_GB2312" w:eastAsia="方正仿宋_GB2312" w:cs="方正仿宋_GB2312"/>
          <w:b w:val="0"/>
          <w:bCs w:val="0"/>
          <w:kern w:val="1"/>
          <w:sz w:val="32"/>
          <w:szCs w:val="32"/>
          <w:lang w:val="en-US" w:eastAsia="zh-CN" w:bidi="ar"/>
        </w:rPr>
        <w:t>各级各类应急预案衔接遵循“下级服从上级，专项、部门服从总体，预案之间不得相互矛盾”的原则。应急管理部门综合协调应急预案衔接工作。</w:t>
      </w:r>
    </w:p>
    <w:p w14:paraId="4D1BFC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5.2.2  </w:t>
      </w:r>
      <w:r>
        <w:rPr>
          <w:rFonts w:hint="eastAsia" w:ascii="方正仿宋_GB2312" w:hAnsi="方正仿宋_GB2312" w:eastAsia="方正仿宋_GB2312" w:cs="方正仿宋_GB2312"/>
          <w:b w:val="0"/>
          <w:bCs w:val="0"/>
          <w:kern w:val="1"/>
          <w:sz w:val="32"/>
          <w:szCs w:val="32"/>
          <w:lang w:val="en-US" w:eastAsia="zh-CN" w:bidi="ar"/>
        </w:rPr>
        <w:t>总体应急预案由县应急局组织起草，按程序批准后以县政府名义公布实施，报备后，抄送上级应急管理部门。</w:t>
      </w:r>
    </w:p>
    <w:p w14:paraId="0FC28EA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5.2.3  </w:t>
      </w:r>
      <w:r>
        <w:rPr>
          <w:rFonts w:hint="eastAsia" w:ascii="方正仿宋_GB2312" w:hAnsi="方正仿宋_GB2312" w:eastAsia="方正仿宋_GB2312" w:cs="方正仿宋_GB2312"/>
          <w:b w:val="0"/>
          <w:bCs w:val="0"/>
          <w:kern w:val="1"/>
          <w:sz w:val="32"/>
          <w:szCs w:val="32"/>
          <w:lang w:val="en-US" w:eastAsia="zh-CN" w:bidi="ar"/>
        </w:rPr>
        <w:t>专项应急预案按职责分工由相应部门牵头起草，按需要联合组织专家评审，并按程序批准后以县府办的名义印发实施，报上级相应部门和本级应急管理部门备案。应急保障工作方案比照专项预案管理。</w:t>
      </w:r>
    </w:p>
    <w:p w14:paraId="6BB043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5.2.4  </w:t>
      </w:r>
      <w:r>
        <w:rPr>
          <w:rFonts w:hint="eastAsia" w:ascii="方正仿宋_GB2312" w:hAnsi="方正仿宋_GB2312" w:eastAsia="方正仿宋_GB2312" w:cs="方正仿宋_GB2312"/>
          <w:b w:val="0"/>
          <w:bCs w:val="0"/>
          <w:kern w:val="1"/>
          <w:sz w:val="32"/>
          <w:szCs w:val="32"/>
          <w:lang w:val="en-US" w:eastAsia="zh-CN" w:bidi="ar"/>
        </w:rPr>
        <w:t>部门应急预案由有关部门制订，按需要组织专家评审后，经主要负责同志批准后印发实施，抄送本级应急管理部门。中央、省、市驻浑单位应急预案按照上级相关规定并参照县级部门进行管理。</w:t>
      </w:r>
    </w:p>
    <w:p w14:paraId="315DAC9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5.2.5  </w:t>
      </w:r>
      <w:r>
        <w:rPr>
          <w:rFonts w:hint="eastAsia" w:ascii="方正仿宋_GB2312" w:hAnsi="方正仿宋_GB2312" w:eastAsia="方正仿宋_GB2312" w:cs="方正仿宋_GB2312"/>
          <w:b w:val="0"/>
          <w:bCs w:val="0"/>
          <w:kern w:val="1"/>
          <w:sz w:val="32"/>
          <w:szCs w:val="32"/>
          <w:lang w:val="en-US" w:eastAsia="zh-CN" w:bidi="ar"/>
        </w:rPr>
        <w:t>自然灾害、事故灾难、公共卫生事件类应急预案，应向社会公布。对确需保密的应急预案，按有关规定执行。</w:t>
      </w:r>
    </w:p>
    <w:p w14:paraId="226624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5.2.6  </w:t>
      </w:r>
      <w:r>
        <w:rPr>
          <w:rFonts w:hint="eastAsia" w:ascii="方正仿宋_GB2312" w:hAnsi="方正仿宋_GB2312" w:eastAsia="方正仿宋_GB2312" w:cs="方正仿宋_GB2312"/>
          <w:b w:val="0"/>
          <w:bCs w:val="0"/>
          <w:kern w:val="1"/>
          <w:sz w:val="32"/>
          <w:szCs w:val="32"/>
          <w:lang w:val="en-US" w:eastAsia="zh-CN" w:bidi="ar"/>
        </w:rPr>
        <w:t>重大活动保障应急预案、重大关键基础设施保护、跨区域应急预案参照专项应急预案管理。</w:t>
      </w:r>
    </w:p>
    <w:p w14:paraId="745DE46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5.2.7  </w:t>
      </w:r>
      <w:r>
        <w:rPr>
          <w:rFonts w:hint="eastAsia" w:ascii="方正仿宋_GB2312" w:hAnsi="方正仿宋_GB2312" w:eastAsia="方正仿宋_GB2312" w:cs="方正仿宋_GB2312"/>
          <w:b w:val="0"/>
          <w:bCs w:val="0"/>
          <w:kern w:val="1"/>
          <w:sz w:val="32"/>
          <w:szCs w:val="32"/>
          <w:lang w:val="en-US" w:eastAsia="zh-CN" w:bidi="ar"/>
        </w:rPr>
        <w:t>基层组织和单位应急预案由基层组织或本单位主要负责人签发，并按照有关法律法规要求向有关部门备案。</w:t>
      </w:r>
    </w:p>
    <w:p w14:paraId="0A4D01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5.2.8  </w:t>
      </w:r>
      <w:r>
        <w:rPr>
          <w:rFonts w:hint="eastAsia" w:ascii="方正仿宋_GB2312" w:hAnsi="方正仿宋_GB2312" w:eastAsia="方正仿宋_GB2312" w:cs="方正仿宋_GB2312"/>
          <w:b w:val="0"/>
          <w:bCs w:val="0"/>
          <w:kern w:val="1"/>
          <w:sz w:val="32"/>
          <w:szCs w:val="32"/>
          <w:lang w:val="en-US" w:eastAsia="zh-CN" w:bidi="ar"/>
        </w:rPr>
        <w:t>企业应急预案按“属地管理、行业负责、分类备案”的原则进行管理。企业综合应急预案、高危行业安全事故类应急预案向属地应急管理部门和行业主管部门备案；</w:t>
      </w:r>
      <w:r>
        <w:rPr>
          <w:rFonts w:hint="eastAsia" w:ascii="方正仿宋_GB2312" w:hAnsi="方正仿宋_GB2312" w:eastAsia="方正仿宋_GB2312" w:cs="方正仿宋_GB2312"/>
          <w:b w:val="0"/>
          <w:bCs w:val="0"/>
          <w:color w:val="auto"/>
          <w:kern w:val="1"/>
          <w:sz w:val="32"/>
          <w:szCs w:val="32"/>
          <w:lang w:val="en-US" w:eastAsia="zh-CN" w:bidi="ar"/>
        </w:rPr>
        <w:t>专项应急预案向属地相应突发事件主要牵头部门告知性备案。</w:t>
      </w:r>
      <w:r>
        <w:rPr>
          <w:rFonts w:hint="eastAsia" w:ascii="方正仿宋_GB2312" w:hAnsi="方正仿宋_GB2312" w:eastAsia="方正仿宋_GB2312" w:cs="方正仿宋_GB2312"/>
          <w:b w:val="0"/>
          <w:bCs w:val="0"/>
          <w:kern w:val="1"/>
          <w:sz w:val="32"/>
          <w:szCs w:val="32"/>
          <w:lang w:val="en-US" w:eastAsia="zh-CN" w:bidi="ar"/>
        </w:rPr>
        <w:t>备案程序和要求按照《突发事件应急预案管理办法》和各专项预案管理办法有关规定执行。</w:t>
      </w:r>
    </w:p>
    <w:p w14:paraId="467A8CAC">
      <w:pPr>
        <w:pStyle w:val="2"/>
        <w:bidi w:val="0"/>
        <w:rPr>
          <w:rFonts w:hint="eastAsia"/>
          <w:lang w:val="en-US" w:eastAsia="zh-CN"/>
        </w:rPr>
      </w:pPr>
      <w:bookmarkStart w:id="46" w:name="_Toc25586"/>
      <w:bookmarkStart w:id="47" w:name="_Toc14866"/>
      <w:r>
        <w:rPr>
          <w:rFonts w:hint="eastAsia"/>
          <w:lang w:val="en-US" w:eastAsia="zh-CN"/>
        </w:rPr>
        <w:t>5.3  预案演练</w:t>
      </w:r>
      <w:bookmarkEnd w:id="46"/>
      <w:bookmarkEnd w:id="47"/>
    </w:p>
    <w:p w14:paraId="717F928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5.3.1  </w:t>
      </w:r>
      <w:r>
        <w:rPr>
          <w:rFonts w:hint="eastAsia" w:ascii="方正仿宋_GB2312" w:hAnsi="方正仿宋_GB2312" w:eastAsia="方正仿宋_GB2312" w:cs="方正仿宋_GB2312"/>
          <w:b w:val="0"/>
          <w:bCs w:val="0"/>
          <w:kern w:val="1"/>
          <w:sz w:val="32"/>
          <w:szCs w:val="32"/>
          <w:lang w:val="en-US" w:eastAsia="zh-CN" w:bidi="ar"/>
        </w:rPr>
        <w:t>应急预案编制单位应当建立应急演练制度，根据实际情况采取实战演练、桌面演练等方式，组织开展人员广泛参与、处置联动性强、形式多样、节约高效的应急演练。专项应急预案、部门应急预案每2年至少进行一次应急演练，企事业单位应急演练按国家和行业相关规定和要求组织开展。</w:t>
      </w:r>
    </w:p>
    <w:p w14:paraId="618F40E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5.3.2  </w:t>
      </w:r>
      <w:r>
        <w:rPr>
          <w:rFonts w:hint="eastAsia" w:ascii="方正仿宋_GB2312" w:hAnsi="方正仿宋_GB2312" w:eastAsia="方正仿宋_GB2312" w:cs="方正仿宋_GB2312"/>
          <w:b w:val="0"/>
          <w:bCs w:val="0"/>
          <w:kern w:val="1"/>
          <w:sz w:val="32"/>
          <w:szCs w:val="32"/>
          <w:lang w:val="en-US" w:eastAsia="zh-CN" w:bidi="ar"/>
        </w:rPr>
        <w:t>各专项应急预案牵头部门要主动组织演练，相关部门和单位要积极配合参与。</w:t>
      </w:r>
    </w:p>
    <w:p w14:paraId="5463309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5.3.3  </w:t>
      </w:r>
      <w:r>
        <w:rPr>
          <w:rFonts w:hint="eastAsia" w:ascii="方正仿宋_GB2312" w:hAnsi="方正仿宋_GB2312" w:eastAsia="方正仿宋_GB2312" w:cs="方正仿宋_GB2312"/>
          <w:b w:val="0"/>
          <w:bCs w:val="0"/>
          <w:kern w:val="1"/>
          <w:sz w:val="32"/>
          <w:szCs w:val="32"/>
          <w:lang w:val="en-US" w:eastAsia="zh-CN" w:bidi="ar"/>
        </w:rPr>
        <w:t>各有关部门、各乡镇要结合本部门、本地实际，有计划、有重点地组织有关单位对应急预案进行演练，特别是对涉及领域多、需多方配合的应急预案要开展综合性演练。居民委员会、村民委员会、企业事业单位要按照国家行业相关规范要求，结合实际经常开展应急演练。</w:t>
      </w:r>
    </w:p>
    <w:p w14:paraId="6D5BB69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5.3.4  </w:t>
      </w:r>
      <w:r>
        <w:rPr>
          <w:rFonts w:hint="eastAsia" w:ascii="方正仿宋_GB2312" w:hAnsi="方正仿宋_GB2312" w:eastAsia="方正仿宋_GB2312" w:cs="方正仿宋_GB2312"/>
          <w:b w:val="0"/>
          <w:bCs w:val="0"/>
          <w:kern w:val="1"/>
          <w:sz w:val="32"/>
          <w:szCs w:val="32"/>
          <w:lang w:val="en-US" w:eastAsia="zh-CN" w:bidi="ar"/>
        </w:rPr>
        <w:t>建设县级综合应急演练基地，常态化开展综合性和专项应急演练。</w:t>
      </w:r>
    </w:p>
    <w:p w14:paraId="09CBAFB1">
      <w:pPr>
        <w:pStyle w:val="2"/>
        <w:bidi w:val="0"/>
        <w:rPr>
          <w:rFonts w:hint="eastAsia"/>
          <w:lang w:val="en-US" w:eastAsia="zh-CN"/>
        </w:rPr>
      </w:pPr>
      <w:bookmarkStart w:id="48" w:name="_Toc8921"/>
      <w:bookmarkStart w:id="49" w:name="_Toc17"/>
      <w:r>
        <w:rPr>
          <w:rFonts w:hint="eastAsia"/>
          <w:lang w:val="en-US" w:eastAsia="zh-CN"/>
        </w:rPr>
        <w:t>5.4  预案评估与修订</w:t>
      </w:r>
      <w:bookmarkEnd w:id="48"/>
      <w:bookmarkEnd w:id="49"/>
    </w:p>
    <w:p w14:paraId="21F863C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5.4.1  </w:t>
      </w:r>
      <w:r>
        <w:rPr>
          <w:rFonts w:hint="eastAsia" w:ascii="方正仿宋_GB2312" w:hAnsi="方正仿宋_GB2312" w:eastAsia="方正仿宋_GB2312" w:cs="方正仿宋_GB2312"/>
          <w:b w:val="0"/>
          <w:bCs w:val="0"/>
          <w:kern w:val="1"/>
          <w:sz w:val="32"/>
          <w:szCs w:val="32"/>
          <w:lang w:val="en-US" w:eastAsia="zh-CN" w:bidi="ar"/>
        </w:rPr>
        <w:t>应急预案编制单位应当建立定期评估制度，分析评价预案内容的针对性、实用性和可操作性，实现应急预案的动态优化和科学规范管理。</w:t>
      </w:r>
    </w:p>
    <w:p w14:paraId="66B183D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5.4.2  </w:t>
      </w:r>
      <w:r>
        <w:rPr>
          <w:rFonts w:hint="eastAsia" w:ascii="方正仿宋_GB2312" w:hAnsi="方正仿宋_GB2312" w:eastAsia="方正仿宋_GB2312" w:cs="方正仿宋_GB2312"/>
          <w:b w:val="0"/>
          <w:bCs w:val="0"/>
          <w:kern w:val="1"/>
          <w:sz w:val="32"/>
          <w:szCs w:val="32"/>
          <w:lang w:val="en-US" w:eastAsia="zh-CN" w:bidi="ar"/>
        </w:rPr>
        <w:t>有下列情形之一的，应当及时修订应急预案：</w:t>
      </w:r>
    </w:p>
    <w:p w14:paraId="0F0958E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（1）有关法律法规、规章、标准、上位预案中的有关规定发生变化的；</w:t>
      </w:r>
    </w:p>
    <w:p w14:paraId="2FEABB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（2）应急指挥机构及其职责发生重大调整的；</w:t>
      </w:r>
    </w:p>
    <w:p w14:paraId="170226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（3）面临的风险发生重大变化的；</w:t>
      </w:r>
    </w:p>
    <w:p w14:paraId="37DDBBB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（4）重要应急资源发生重大变化的；</w:t>
      </w:r>
    </w:p>
    <w:p w14:paraId="6EABAC9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（5）预案中的其他重要信息发生变化的；</w:t>
      </w:r>
    </w:p>
    <w:p w14:paraId="2CC2476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（6）在突发事件实际应对和应急演练中发现问题需要作出重大调整的；</w:t>
      </w:r>
    </w:p>
    <w:p w14:paraId="75A54E1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（7）应急预案制定单位认为应当修订的其他情况。</w:t>
      </w:r>
    </w:p>
    <w:p w14:paraId="76AEAE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5.4.3  </w:t>
      </w:r>
      <w:r>
        <w:rPr>
          <w:rFonts w:hint="eastAsia" w:ascii="方正仿宋_GB2312" w:hAnsi="方正仿宋_GB2312" w:eastAsia="方正仿宋_GB2312" w:cs="方正仿宋_GB2312"/>
          <w:b w:val="0"/>
          <w:bCs w:val="0"/>
          <w:kern w:val="1"/>
          <w:sz w:val="32"/>
          <w:szCs w:val="32"/>
          <w:lang w:val="en-US" w:eastAsia="zh-CN" w:bidi="ar"/>
        </w:rPr>
        <w:t>应急预案修订涉及组织指挥体系与职责、应急处置程序、主要处置措施、响应分级标准等重要内容的，修订工作应按照本预案“5.2预案审批与衔接”部分有关要求组织进行。仅涉及其他内容的，修订程序可适当简化。</w:t>
      </w:r>
    </w:p>
    <w:p w14:paraId="1D5BFC5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SA"/>
        </w:rPr>
        <w:t xml:space="preserve">5.4.1  </w:t>
      </w:r>
      <w:r>
        <w:rPr>
          <w:rFonts w:hint="eastAsia" w:ascii="方正仿宋_GB2312" w:hAnsi="方正仿宋_GB2312" w:eastAsia="方正仿宋_GB2312" w:cs="方正仿宋_GB2312"/>
          <w:b w:val="0"/>
          <w:bCs w:val="0"/>
          <w:kern w:val="1"/>
          <w:sz w:val="32"/>
          <w:szCs w:val="32"/>
          <w:lang w:val="en-US" w:eastAsia="zh-CN" w:bidi="ar"/>
        </w:rPr>
        <w:t>各有关部门、各乡镇政府、企事业单位、社会团体、公民等，可以向有关预案编制单位提出修订建议。</w:t>
      </w:r>
    </w:p>
    <w:p w14:paraId="3ACE593C">
      <w:pPr>
        <w:pStyle w:val="2"/>
        <w:bidi w:val="0"/>
        <w:rPr>
          <w:rFonts w:hint="eastAsia"/>
          <w:lang w:val="en-US" w:eastAsia="zh-CN"/>
        </w:rPr>
      </w:pPr>
      <w:bookmarkStart w:id="50" w:name="_Toc7196"/>
      <w:bookmarkStart w:id="51" w:name="_Toc25281"/>
      <w:r>
        <w:rPr>
          <w:rFonts w:hint="eastAsia"/>
          <w:lang w:val="en-US" w:eastAsia="zh-CN"/>
        </w:rPr>
        <w:t>6.宣传和培训</w:t>
      </w:r>
      <w:bookmarkEnd w:id="50"/>
      <w:bookmarkEnd w:id="51"/>
    </w:p>
    <w:p w14:paraId="666619D4">
      <w:pPr>
        <w:pStyle w:val="2"/>
        <w:bidi w:val="0"/>
        <w:rPr>
          <w:rFonts w:hint="eastAsia" w:ascii="方正仿宋_GB2312" w:hAnsi="方正仿宋_GB2312" w:eastAsia="方正仿宋_GB2312" w:cs="方正仿宋_GB2312"/>
          <w:b/>
          <w:bCs/>
          <w:kern w:val="2"/>
          <w:szCs w:val="32"/>
          <w:lang w:val="en-US" w:eastAsia="zh-CN" w:bidi="ar-SA"/>
        </w:rPr>
      </w:pPr>
      <w:bookmarkStart w:id="52" w:name="_Toc18327"/>
      <w:bookmarkStart w:id="53" w:name="_Toc30241"/>
      <w:r>
        <w:rPr>
          <w:rFonts w:hint="eastAsia"/>
          <w:lang w:val="en-US" w:eastAsia="zh-CN"/>
        </w:rPr>
        <w:t>6.1  加强应急知识宣传</w:t>
      </w:r>
      <w:bookmarkEnd w:id="52"/>
      <w:bookmarkEnd w:id="53"/>
    </w:p>
    <w:p w14:paraId="63EA3F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应急管理、新闻宣传、文化、广播电视、经济和信息化等部门要通过图书、报刊、音像制品和电子出版物、广播、电视、网络、手机等，广泛宣传应急法律法规和预防、避险、自救、互救、减灾等常识，增强公众的忧患意识、社会责任意识、公共安全和风险防范意识，提高全社会的避险能力和自救互救能力。企事业单位定期开展应急管理法律法规、安全管理制度。安全操作规程以及应急知识等方面的教育与培训。</w:t>
      </w:r>
    </w:p>
    <w:p w14:paraId="07996D1C">
      <w:pPr>
        <w:pStyle w:val="2"/>
        <w:bidi w:val="0"/>
        <w:rPr>
          <w:rFonts w:hint="eastAsia"/>
          <w:lang w:val="en-US" w:eastAsia="zh-CN"/>
        </w:rPr>
      </w:pPr>
      <w:bookmarkStart w:id="54" w:name="_Toc10561"/>
      <w:bookmarkStart w:id="55" w:name="_Toc10219"/>
      <w:r>
        <w:rPr>
          <w:rFonts w:hint="eastAsia"/>
          <w:lang w:val="en-US" w:eastAsia="zh-CN"/>
        </w:rPr>
        <w:t>6.2  应急教育纳入学校教育</w:t>
      </w:r>
      <w:bookmarkEnd w:id="54"/>
      <w:bookmarkEnd w:id="55"/>
    </w:p>
    <w:p w14:paraId="2A79C1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各级各类学校应当把应急知识教育纳入教学内容，对学生进行应急知识教育，培养学生的安全意识和自救与互救能力。教育部门应当对学校开展应急知识教育和技能培训进行指导和监督。</w:t>
      </w:r>
    </w:p>
    <w:p w14:paraId="173A2FA7">
      <w:pPr>
        <w:pStyle w:val="2"/>
        <w:bidi w:val="0"/>
        <w:rPr>
          <w:rFonts w:hint="eastAsia"/>
          <w:lang w:val="en-US" w:eastAsia="zh-CN"/>
        </w:rPr>
      </w:pPr>
      <w:bookmarkStart w:id="56" w:name="_Toc28447"/>
      <w:bookmarkStart w:id="57" w:name="_Toc24385"/>
      <w:r>
        <w:rPr>
          <w:rFonts w:hint="eastAsia"/>
          <w:lang w:val="en-US" w:eastAsia="zh-CN"/>
        </w:rPr>
        <w:t>6.3  建立健全应急管理培训制度</w:t>
      </w:r>
      <w:bookmarkEnd w:id="56"/>
      <w:bookmarkEnd w:id="57"/>
    </w:p>
    <w:p w14:paraId="33E9505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各有关部门、各乡镇政府要建立健全突发事件应急管理培训制度，针对本地县特点定期开展突发事件应急预案的宣传和教育培训工作。新闻媒体应当无偿开展突发事件预防与应急、自救与互救知识的公益宣传。</w:t>
      </w:r>
    </w:p>
    <w:p w14:paraId="1549106F">
      <w:pPr>
        <w:pStyle w:val="2"/>
        <w:bidi w:val="0"/>
        <w:rPr>
          <w:rFonts w:hint="eastAsia"/>
          <w:lang w:val="en-US" w:eastAsia="zh-CN"/>
        </w:rPr>
      </w:pPr>
      <w:bookmarkStart w:id="58" w:name="_Toc22369"/>
      <w:bookmarkStart w:id="59" w:name="_Toc25042"/>
      <w:r>
        <w:rPr>
          <w:rFonts w:hint="eastAsia"/>
          <w:lang w:val="en-US" w:eastAsia="zh-CN"/>
        </w:rPr>
        <w:t>6.4  加强应急文化教育</w:t>
      </w:r>
      <w:bookmarkEnd w:id="58"/>
      <w:bookmarkEnd w:id="59"/>
    </w:p>
    <w:p w14:paraId="117AFC0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切实加强公共安全文化、应急文化、灾害预警文化的宣传和培训，推进应急知识和技能进学校、进机关、进企事业单位、进社区、进农村、进家庭。政府鼓励建设和提供应急教育场馆和应急避难场所，各类应急教育场馆、科普场馆、文化馆等应积极开展应急宣传普及活动。</w:t>
      </w:r>
    </w:p>
    <w:p w14:paraId="4D97E1D7">
      <w:pPr>
        <w:pStyle w:val="2"/>
        <w:bidi w:val="0"/>
        <w:rPr>
          <w:rFonts w:hint="eastAsia"/>
          <w:lang w:val="en-US" w:eastAsia="zh-CN"/>
        </w:rPr>
      </w:pPr>
      <w:bookmarkStart w:id="60" w:name="_Toc16822"/>
      <w:bookmarkStart w:id="61" w:name="_Toc29777"/>
      <w:r>
        <w:rPr>
          <w:rFonts w:hint="eastAsia"/>
          <w:lang w:val="en-US" w:eastAsia="zh-CN"/>
        </w:rPr>
        <w:t>7.责任与奖惩</w:t>
      </w:r>
      <w:bookmarkEnd w:id="60"/>
      <w:bookmarkEnd w:id="61"/>
    </w:p>
    <w:p w14:paraId="09B1D7E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根据有关规定，建立健全应急管理工作领导负责制和责任追究制。将突发事件应对工作纳入政府及其有关部门（单位）绩效考核。</w:t>
      </w:r>
    </w:p>
    <w:p w14:paraId="32BA502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对迟报、谎报、瞒报和漏报突发事件重要情况，应急处置不力，或者应急管理工作中有其他失职、渎职行为的，依照《中华人民共和国突发事件应对法》《关于新形势下党内政治生活的若干准则》等法律法规和党内法规给予处分；构成犯罪的，依法追究刑事责任。</w:t>
      </w:r>
    </w:p>
    <w:p w14:paraId="0EEE363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公民按照县委、政府要求，参加应急救援工作或者协助维护社会秩序期间，其在本单位的工资待遇和福利不变，可视情给予补助；对突发事件应急管理工作中作出突出贡献的先进集体和个人，给予表彰或奖励。</w:t>
      </w:r>
    </w:p>
    <w:p w14:paraId="59F687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建立健全社会公众有奖举报安全生产隐患制度。</w:t>
      </w:r>
    </w:p>
    <w:p w14:paraId="63DA02FF">
      <w:pPr>
        <w:pStyle w:val="2"/>
        <w:bidi w:val="0"/>
        <w:rPr>
          <w:rFonts w:hint="eastAsia"/>
          <w:lang w:val="en-US" w:eastAsia="zh-CN"/>
        </w:rPr>
      </w:pPr>
      <w:bookmarkStart w:id="62" w:name="_Toc26457"/>
      <w:bookmarkStart w:id="63" w:name="_Toc29291"/>
      <w:r>
        <w:rPr>
          <w:rFonts w:hint="eastAsia"/>
          <w:lang w:val="en-US" w:eastAsia="zh-CN"/>
        </w:rPr>
        <w:t>8.附则</w:t>
      </w:r>
      <w:bookmarkEnd w:id="62"/>
      <w:bookmarkEnd w:id="63"/>
    </w:p>
    <w:p w14:paraId="07EE079F">
      <w:pPr>
        <w:pStyle w:val="2"/>
        <w:bidi w:val="0"/>
        <w:rPr>
          <w:rFonts w:hint="eastAsia"/>
          <w:lang w:val="en-US" w:eastAsia="zh-CN"/>
        </w:rPr>
      </w:pPr>
      <w:bookmarkStart w:id="64" w:name="_Toc7872"/>
      <w:bookmarkStart w:id="65" w:name="_Toc2764"/>
      <w:r>
        <w:rPr>
          <w:rFonts w:hint="eastAsia"/>
          <w:lang w:val="en-US" w:eastAsia="zh-CN"/>
        </w:rPr>
        <w:t>8.1  预案更新</w:t>
      </w:r>
      <w:bookmarkEnd w:id="64"/>
      <w:bookmarkEnd w:id="65"/>
    </w:p>
    <w:p w14:paraId="11C0B26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本预案由县应急局起草，按程序批准后组织实施。县应急局根据需要及时组织评估，向县委、县政府提出修订建议。</w:t>
      </w:r>
    </w:p>
    <w:p w14:paraId="7B10451D">
      <w:pPr>
        <w:pStyle w:val="2"/>
        <w:bidi w:val="0"/>
        <w:rPr>
          <w:rFonts w:hint="eastAsia"/>
          <w:lang w:val="en-US" w:eastAsia="zh-CN"/>
        </w:rPr>
      </w:pPr>
      <w:bookmarkStart w:id="66" w:name="_Toc15625"/>
      <w:bookmarkStart w:id="67" w:name="_Toc12112"/>
      <w:r>
        <w:rPr>
          <w:rFonts w:hint="eastAsia"/>
          <w:lang w:val="en-US" w:eastAsia="zh-CN"/>
        </w:rPr>
        <w:t>8.2  预案实施</w:t>
      </w:r>
      <w:bookmarkEnd w:id="66"/>
      <w:bookmarkEnd w:id="67"/>
    </w:p>
    <w:p w14:paraId="1B42359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b w:val="0"/>
          <w:bCs w:val="0"/>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县级有关部门（单位）、各乡镇政府、群众自治组织、企事业单位等按本预案的规定履行职责，并制定、完善相应的应急预案及其支撑性文件。</w:t>
      </w:r>
    </w:p>
    <w:p w14:paraId="2772BCAC">
      <w:pPr>
        <w:pStyle w:val="2"/>
        <w:bidi w:val="0"/>
        <w:rPr>
          <w:rFonts w:hint="eastAsia"/>
          <w:lang w:val="en-US" w:eastAsia="zh-CN"/>
        </w:rPr>
      </w:pPr>
      <w:bookmarkStart w:id="68" w:name="_Toc7266"/>
      <w:bookmarkStart w:id="69" w:name="_Toc18366"/>
      <w:r>
        <w:rPr>
          <w:rFonts w:hint="eastAsia"/>
          <w:lang w:val="en-US" w:eastAsia="zh-CN"/>
        </w:rPr>
        <w:t>8.3  预案实施时间</w:t>
      </w:r>
      <w:bookmarkEnd w:id="68"/>
      <w:bookmarkEnd w:id="69"/>
    </w:p>
    <w:p w14:paraId="15489C3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val="0"/>
          <w:bCs w:val="0"/>
          <w:kern w:val="1"/>
          <w:sz w:val="32"/>
          <w:szCs w:val="32"/>
          <w:lang w:val="en-US" w:eastAsia="zh-CN" w:bidi="ar"/>
        </w:rPr>
        <w:t>本预案自发布之日起实施。</w:t>
      </w:r>
    </w:p>
    <w:p w14:paraId="39D662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br w:type="page"/>
      </w:r>
    </w:p>
    <w:p w14:paraId="05A5230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Style w:val="20"/>
          <w:rFonts w:hint="eastAsia"/>
          <w:lang w:val="en-US" w:eastAsia="zh-CN"/>
        </w:rPr>
      </w:pPr>
      <w:bookmarkStart w:id="70" w:name="_Toc16307"/>
      <w:r>
        <w:rPr>
          <w:rStyle w:val="20"/>
          <w:rFonts w:hint="eastAsia"/>
          <w:lang w:val="en-US" w:eastAsia="zh-CN"/>
        </w:rPr>
        <w:t>附件</w:t>
      </w:r>
    </w:p>
    <w:bookmarkEnd w:id="70"/>
    <w:p w14:paraId="18041DF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方正仿宋_GB2312" w:hAnsi="方正仿宋_GB2312" w:eastAsia="方正仿宋_GB2312" w:cs="方正仿宋_GB2312"/>
          <w:sz w:val="32"/>
          <w:szCs w:val="32"/>
          <w:lang w:val="en-US" w:eastAsia="zh-CN"/>
        </w:rPr>
        <w:t>浑源县总体应急预案和专项应急预案编制部门</w:t>
      </w:r>
    </w:p>
    <w:p w14:paraId="5040B7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方正仿宋_GB2312" w:hAnsi="方正仿宋_GB2312" w:eastAsia="方正仿宋_GB2312" w:cs="方正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lang w:val="en-US" w:eastAsia="zh-CN"/>
        </w:rPr>
        <w:t>浑源县突发事件总体应急预案及专项应急预案与各预案之间衔接关系图</w:t>
      </w:r>
    </w:p>
    <w:p w14:paraId="030077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3.浑源县公共服务设施基础信息一览表</w:t>
      </w:r>
    </w:p>
    <w:p w14:paraId="292913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4.浑源县装备采购清单</w:t>
      </w:r>
    </w:p>
    <w:p w14:paraId="085E2F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5.浑源县应急局应急物资库存台账</w:t>
      </w:r>
    </w:p>
    <w:p w14:paraId="504D41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方正仿宋_GB2312" w:hAnsi="方正仿宋_GB2312" w:eastAsia="方正仿宋_GB2312" w:cs="方正仿宋_GB2312"/>
          <w:sz w:val="32"/>
          <w:szCs w:val="32"/>
          <w:lang w:val="en-US" w:eastAsia="zh-CN"/>
        </w:rPr>
      </w:pPr>
    </w:p>
    <w:p w14:paraId="1B4B3881">
      <w:pPr>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br w:type="page"/>
      </w:r>
    </w:p>
    <w:p w14:paraId="067B16D6">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附件1</w:t>
      </w:r>
    </w:p>
    <w:p w14:paraId="08D0D99C">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浑源县总体应急预案和专项应急预案</w:t>
      </w:r>
    </w:p>
    <w:p w14:paraId="57951FEE">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编制部门</w:t>
      </w:r>
    </w:p>
    <w:tbl>
      <w:tblPr>
        <w:tblStyle w:val="17"/>
        <w:tblW w:w="49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1"/>
        <w:gridCol w:w="5465"/>
        <w:gridCol w:w="2281"/>
      </w:tblGrid>
      <w:tr w14:paraId="7AB36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562" w:type="pct"/>
            <w:vAlign w:val="center"/>
          </w:tcPr>
          <w:p w14:paraId="265FF626">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pacing w:val="-6"/>
                <w:sz w:val="24"/>
                <w:szCs w:val="24"/>
                <w:lang w:val="en-US" w:eastAsia="zh-CN"/>
              </w:rPr>
              <w:t>序号</w:t>
            </w:r>
          </w:p>
        </w:tc>
        <w:tc>
          <w:tcPr>
            <w:tcW w:w="3131" w:type="pct"/>
            <w:vAlign w:val="center"/>
          </w:tcPr>
          <w:p w14:paraId="3EE5B6A3">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pacing w:val="-4"/>
                <w:sz w:val="24"/>
                <w:szCs w:val="24"/>
              </w:rPr>
              <w:t>预案名称</w:t>
            </w:r>
          </w:p>
        </w:tc>
        <w:tc>
          <w:tcPr>
            <w:tcW w:w="1305" w:type="pct"/>
            <w:vAlign w:val="center"/>
          </w:tcPr>
          <w:p w14:paraId="2CDF9640">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pacing w:val="4"/>
                <w:sz w:val="24"/>
                <w:szCs w:val="24"/>
                <w:lang w:val="en-US" w:eastAsia="zh-CN"/>
              </w:rPr>
              <w:t>编制</w:t>
            </w:r>
            <w:r>
              <w:rPr>
                <w:rFonts w:hint="eastAsia" w:ascii="方正仿宋_GB2312" w:hAnsi="方正仿宋_GB2312" w:eastAsia="方正仿宋_GB2312" w:cs="方正仿宋_GB2312"/>
                <w:b/>
                <w:bCs/>
                <w:spacing w:val="4"/>
                <w:sz w:val="24"/>
                <w:szCs w:val="24"/>
              </w:rPr>
              <w:t>部门</w:t>
            </w:r>
          </w:p>
        </w:tc>
      </w:tr>
      <w:tr w14:paraId="47574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5000" w:type="pct"/>
            <w:gridSpan w:val="3"/>
            <w:vAlign w:val="center"/>
          </w:tcPr>
          <w:p w14:paraId="786268E0">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pacing w:val="-13"/>
                <w:sz w:val="24"/>
              </w:rPr>
              <w:t>一</w:t>
            </w:r>
            <w:r>
              <w:rPr>
                <w:rFonts w:hint="eastAsia" w:ascii="方正仿宋_GB2312" w:hAnsi="方正仿宋_GB2312" w:eastAsia="方正仿宋_GB2312" w:cs="方正仿宋_GB2312"/>
                <w:b/>
                <w:bCs/>
                <w:spacing w:val="-13"/>
                <w:sz w:val="24"/>
                <w:lang w:val="en-US" w:eastAsia="zh-CN"/>
              </w:rPr>
              <w:t xml:space="preserve"> </w:t>
            </w:r>
            <w:r>
              <w:rPr>
                <w:rFonts w:hint="eastAsia" w:ascii="方正仿宋_GB2312" w:hAnsi="方正仿宋_GB2312" w:eastAsia="方正仿宋_GB2312" w:cs="方正仿宋_GB2312"/>
                <w:b/>
                <w:bCs/>
                <w:spacing w:val="-13"/>
                <w:sz w:val="24"/>
              </w:rPr>
              <w:t>、总</w:t>
            </w:r>
            <w:r>
              <w:rPr>
                <w:rFonts w:hint="eastAsia" w:ascii="方正仿宋_GB2312" w:hAnsi="方正仿宋_GB2312" w:eastAsia="方正仿宋_GB2312" w:cs="方正仿宋_GB2312"/>
                <w:b/>
                <w:bCs/>
                <w:spacing w:val="-33"/>
                <w:sz w:val="24"/>
              </w:rPr>
              <w:t xml:space="preserve"> </w:t>
            </w:r>
            <w:r>
              <w:rPr>
                <w:rFonts w:hint="eastAsia" w:ascii="方正仿宋_GB2312" w:hAnsi="方正仿宋_GB2312" w:eastAsia="方正仿宋_GB2312" w:cs="方正仿宋_GB2312"/>
                <w:b/>
                <w:bCs/>
                <w:spacing w:val="-13"/>
                <w:sz w:val="24"/>
              </w:rPr>
              <w:t>体</w:t>
            </w:r>
            <w:r>
              <w:rPr>
                <w:rFonts w:hint="eastAsia" w:ascii="方正仿宋_GB2312" w:hAnsi="方正仿宋_GB2312" w:eastAsia="方正仿宋_GB2312" w:cs="方正仿宋_GB2312"/>
                <w:b/>
                <w:bCs/>
                <w:spacing w:val="-31"/>
                <w:sz w:val="24"/>
              </w:rPr>
              <w:t xml:space="preserve"> </w:t>
            </w:r>
            <w:r>
              <w:rPr>
                <w:rFonts w:hint="eastAsia" w:ascii="方正仿宋_GB2312" w:hAnsi="方正仿宋_GB2312" w:eastAsia="方正仿宋_GB2312" w:cs="方正仿宋_GB2312"/>
                <w:b/>
                <w:bCs/>
                <w:spacing w:val="-13"/>
                <w:sz w:val="24"/>
              </w:rPr>
              <w:t>预</w:t>
            </w:r>
            <w:r>
              <w:rPr>
                <w:rFonts w:hint="eastAsia" w:ascii="方正仿宋_GB2312" w:hAnsi="方正仿宋_GB2312" w:eastAsia="方正仿宋_GB2312" w:cs="方正仿宋_GB2312"/>
                <w:b/>
                <w:bCs/>
                <w:spacing w:val="-31"/>
                <w:sz w:val="24"/>
              </w:rPr>
              <w:t xml:space="preserve"> </w:t>
            </w:r>
            <w:r>
              <w:rPr>
                <w:rFonts w:hint="eastAsia" w:ascii="方正仿宋_GB2312" w:hAnsi="方正仿宋_GB2312" w:eastAsia="方正仿宋_GB2312" w:cs="方正仿宋_GB2312"/>
                <w:b/>
                <w:bCs/>
                <w:spacing w:val="-13"/>
                <w:sz w:val="24"/>
              </w:rPr>
              <w:t>案</w:t>
            </w:r>
            <w:r>
              <w:rPr>
                <w:rFonts w:hint="eastAsia" w:ascii="方正仿宋_GB2312" w:hAnsi="方正仿宋_GB2312" w:eastAsia="方正仿宋_GB2312" w:cs="方正仿宋_GB2312"/>
                <w:b/>
                <w:bCs/>
                <w:spacing w:val="-19"/>
                <w:sz w:val="24"/>
              </w:rPr>
              <w:t xml:space="preserve"> </w:t>
            </w:r>
            <w:r>
              <w:rPr>
                <w:rFonts w:hint="eastAsia" w:ascii="方正仿宋_GB2312" w:hAnsi="方正仿宋_GB2312" w:eastAsia="方正仿宋_GB2312" w:cs="方正仿宋_GB2312"/>
                <w:b/>
                <w:bCs/>
                <w:spacing w:val="-13"/>
                <w:sz w:val="24"/>
              </w:rPr>
              <w:t>1</w:t>
            </w:r>
            <w:r>
              <w:rPr>
                <w:rFonts w:hint="eastAsia" w:ascii="方正仿宋_GB2312" w:hAnsi="方正仿宋_GB2312" w:eastAsia="方正仿宋_GB2312" w:cs="方正仿宋_GB2312"/>
                <w:b/>
                <w:bCs/>
                <w:spacing w:val="-30"/>
                <w:sz w:val="24"/>
              </w:rPr>
              <w:t xml:space="preserve"> </w:t>
            </w:r>
            <w:r>
              <w:rPr>
                <w:rFonts w:hint="eastAsia" w:ascii="方正仿宋_GB2312" w:hAnsi="方正仿宋_GB2312" w:eastAsia="方正仿宋_GB2312" w:cs="方正仿宋_GB2312"/>
                <w:b/>
                <w:bCs/>
                <w:spacing w:val="-13"/>
                <w:sz w:val="24"/>
              </w:rPr>
              <w:t>部</w:t>
            </w:r>
          </w:p>
        </w:tc>
      </w:tr>
      <w:tr w14:paraId="25E3C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562" w:type="pct"/>
            <w:vAlign w:val="center"/>
          </w:tcPr>
          <w:p w14:paraId="14BBFEF7">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3131" w:type="pct"/>
            <w:vAlign w:val="center"/>
          </w:tcPr>
          <w:p w14:paraId="7443E52C">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1"/>
                <w:sz w:val="24"/>
                <w:lang w:eastAsia="zh-CN"/>
              </w:rPr>
              <w:t>浑源县</w:t>
            </w:r>
            <w:r>
              <w:rPr>
                <w:rFonts w:hint="eastAsia" w:ascii="方正仿宋_GB2312" w:hAnsi="方正仿宋_GB2312" w:eastAsia="方正仿宋_GB2312" w:cs="方正仿宋_GB2312"/>
                <w:spacing w:val="-1"/>
                <w:sz w:val="24"/>
              </w:rPr>
              <w:t>突发事件总体应急预案</w:t>
            </w:r>
          </w:p>
        </w:tc>
        <w:tc>
          <w:tcPr>
            <w:tcW w:w="1305" w:type="pct"/>
            <w:vAlign w:val="center"/>
          </w:tcPr>
          <w:p w14:paraId="0A062FEE">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3"/>
                <w:sz w:val="24"/>
                <w:lang w:eastAsia="zh-CN"/>
              </w:rPr>
              <w:t>县</w:t>
            </w:r>
            <w:r>
              <w:rPr>
                <w:rFonts w:hint="eastAsia" w:ascii="方正仿宋_GB2312" w:hAnsi="方正仿宋_GB2312" w:eastAsia="方正仿宋_GB2312" w:cs="方正仿宋_GB2312"/>
                <w:spacing w:val="3"/>
                <w:sz w:val="24"/>
              </w:rPr>
              <w:t>应急局</w:t>
            </w:r>
          </w:p>
        </w:tc>
      </w:tr>
      <w:tr w14:paraId="513E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5000" w:type="pct"/>
            <w:gridSpan w:val="3"/>
            <w:vAlign w:val="center"/>
          </w:tcPr>
          <w:p w14:paraId="02EC187C">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b/>
                <w:bCs/>
                <w:spacing w:val="-13"/>
                <w:sz w:val="24"/>
              </w:rPr>
            </w:pPr>
            <w:r>
              <w:rPr>
                <w:rFonts w:hint="eastAsia" w:ascii="方正仿宋_GB2312" w:hAnsi="方正仿宋_GB2312" w:eastAsia="方正仿宋_GB2312" w:cs="方正仿宋_GB2312"/>
                <w:b/>
                <w:bCs/>
                <w:spacing w:val="-13"/>
                <w:sz w:val="24"/>
              </w:rPr>
              <w:t xml:space="preserve">二 、专 项 预 案 </w:t>
            </w:r>
            <w:r>
              <w:rPr>
                <w:rFonts w:hint="eastAsia" w:ascii="方正仿宋_GB2312" w:hAnsi="方正仿宋_GB2312" w:eastAsia="方正仿宋_GB2312" w:cs="方正仿宋_GB2312"/>
                <w:b/>
                <w:bCs/>
                <w:spacing w:val="-13"/>
                <w:sz w:val="24"/>
                <w:lang w:val="en-US" w:eastAsia="zh-CN"/>
              </w:rPr>
              <w:t>11</w:t>
            </w:r>
            <w:r>
              <w:rPr>
                <w:rFonts w:hint="eastAsia" w:ascii="方正仿宋_GB2312" w:hAnsi="方正仿宋_GB2312" w:eastAsia="方正仿宋_GB2312" w:cs="方正仿宋_GB2312"/>
                <w:b/>
                <w:bCs/>
                <w:spacing w:val="-13"/>
                <w:sz w:val="24"/>
              </w:rPr>
              <w:t xml:space="preserve"> 部</w:t>
            </w:r>
          </w:p>
          <w:p w14:paraId="0D33B445">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pacing w:val="-13"/>
                <w:sz w:val="24"/>
              </w:rPr>
              <w:t xml:space="preserve">( 一 ) 自 然 灾 害 类 预 案 ( </w:t>
            </w:r>
            <w:r>
              <w:rPr>
                <w:rFonts w:hint="eastAsia" w:ascii="方正仿宋_GB2312" w:hAnsi="方正仿宋_GB2312" w:eastAsia="方正仿宋_GB2312" w:cs="方正仿宋_GB2312"/>
                <w:b/>
                <w:bCs/>
                <w:spacing w:val="-13"/>
                <w:sz w:val="24"/>
                <w:lang w:val="en-US" w:eastAsia="zh-CN"/>
              </w:rPr>
              <w:t>6</w:t>
            </w:r>
            <w:r>
              <w:rPr>
                <w:rFonts w:hint="eastAsia" w:ascii="方正仿宋_GB2312" w:hAnsi="方正仿宋_GB2312" w:eastAsia="方正仿宋_GB2312" w:cs="方正仿宋_GB2312"/>
                <w:b/>
                <w:bCs/>
                <w:spacing w:val="-13"/>
                <w:sz w:val="24"/>
              </w:rPr>
              <w:t xml:space="preserve"> 部 )</w:t>
            </w:r>
          </w:p>
        </w:tc>
      </w:tr>
      <w:tr w14:paraId="06593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62" w:type="pct"/>
            <w:vAlign w:val="center"/>
          </w:tcPr>
          <w:p w14:paraId="13BEBCAE">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3131" w:type="pct"/>
            <w:vAlign w:val="center"/>
          </w:tcPr>
          <w:p w14:paraId="21300B42">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lang w:val="en-US" w:eastAsia="zh-CN"/>
              </w:rPr>
              <w:t>破坏性</w:t>
            </w:r>
            <w:r>
              <w:rPr>
                <w:rFonts w:hint="eastAsia" w:ascii="方正仿宋_GB2312" w:hAnsi="方正仿宋_GB2312" w:eastAsia="方正仿宋_GB2312" w:cs="方正仿宋_GB2312"/>
                <w:sz w:val="24"/>
              </w:rPr>
              <w:t>地震应急预案</w:t>
            </w:r>
          </w:p>
        </w:tc>
        <w:tc>
          <w:tcPr>
            <w:tcW w:w="1305" w:type="pct"/>
            <w:vAlign w:val="center"/>
          </w:tcPr>
          <w:p w14:paraId="17A7E8DD">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pacing w:val="3"/>
                <w:sz w:val="24"/>
              </w:rPr>
              <w:t>应急局</w:t>
            </w:r>
          </w:p>
        </w:tc>
      </w:tr>
      <w:tr w14:paraId="77BB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2" w:type="pct"/>
            <w:vAlign w:val="center"/>
          </w:tcPr>
          <w:p w14:paraId="1542420F">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3131" w:type="pct"/>
            <w:vAlign w:val="center"/>
          </w:tcPr>
          <w:p w14:paraId="41C5ED21">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rPr>
              <w:t>森林草原火灾应急预案</w:t>
            </w:r>
          </w:p>
        </w:tc>
        <w:tc>
          <w:tcPr>
            <w:tcW w:w="1305" w:type="pct"/>
            <w:vAlign w:val="center"/>
          </w:tcPr>
          <w:p w14:paraId="03E9B1A4">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z w:val="24"/>
              </w:rPr>
              <w:t>应急局</w:t>
            </w:r>
          </w:p>
        </w:tc>
      </w:tr>
      <w:tr w14:paraId="5FE9C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562" w:type="pct"/>
            <w:vAlign w:val="center"/>
          </w:tcPr>
          <w:p w14:paraId="6491F9B1">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3131" w:type="pct"/>
            <w:vAlign w:val="center"/>
          </w:tcPr>
          <w:p w14:paraId="0E12F33D">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rPr>
              <w:t>防汛</w:t>
            </w:r>
            <w:r>
              <w:rPr>
                <w:rFonts w:hint="eastAsia" w:ascii="方正仿宋_GB2312" w:hAnsi="方正仿宋_GB2312" w:eastAsia="方正仿宋_GB2312" w:cs="方正仿宋_GB2312"/>
                <w:sz w:val="24"/>
                <w:lang w:val="en-US" w:eastAsia="zh-CN"/>
              </w:rPr>
              <w:t>抗旱</w:t>
            </w:r>
            <w:r>
              <w:rPr>
                <w:rFonts w:hint="eastAsia" w:ascii="方正仿宋_GB2312" w:hAnsi="方正仿宋_GB2312" w:eastAsia="方正仿宋_GB2312" w:cs="方正仿宋_GB2312"/>
                <w:sz w:val="24"/>
              </w:rPr>
              <w:t>应急预案</w:t>
            </w:r>
          </w:p>
        </w:tc>
        <w:tc>
          <w:tcPr>
            <w:tcW w:w="1305" w:type="pct"/>
            <w:vAlign w:val="center"/>
          </w:tcPr>
          <w:p w14:paraId="75C6D999">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pacing w:val="3"/>
                <w:sz w:val="24"/>
              </w:rPr>
              <w:t>应急局</w:t>
            </w:r>
          </w:p>
        </w:tc>
      </w:tr>
      <w:tr w14:paraId="7E2A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62" w:type="pct"/>
            <w:vAlign w:val="center"/>
          </w:tcPr>
          <w:p w14:paraId="1805513B">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3131" w:type="pct"/>
            <w:vAlign w:val="center"/>
          </w:tcPr>
          <w:p w14:paraId="4D8010C6">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lang w:val="en-US" w:eastAsia="zh-CN"/>
              </w:rPr>
              <w:t>突发</w:t>
            </w:r>
            <w:r>
              <w:rPr>
                <w:rFonts w:hint="eastAsia" w:ascii="方正仿宋_GB2312" w:hAnsi="方正仿宋_GB2312" w:eastAsia="方正仿宋_GB2312" w:cs="方正仿宋_GB2312"/>
                <w:sz w:val="24"/>
              </w:rPr>
              <w:t>地质灾害应急预案</w:t>
            </w:r>
          </w:p>
        </w:tc>
        <w:tc>
          <w:tcPr>
            <w:tcW w:w="1305" w:type="pct"/>
            <w:vAlign w:val="center"/>
          </w:tcPr>
          <w:p w14:paraId="4EC5EEEF">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pacing w:val="3"/>
                <w:sz w:val="24"/>
              </w:rPr>
              <w:t>应急局</w:t>
            </w:r>
          </w:p>
        </w:tc>
      </w:tr>
      <w:tr w14:paraId="3614C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562" w:type="pct"/>
            <w:vAlign w:val="center"/>
          </w:tcPr>
          <w:p w14:paraId="34B8EF15">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3131" w:type="pct"/>
            <w:vAlign w:val="center"/>
          </w:tcPr>
          <w:p w14:paraId="0C039258">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浑源县火灾事故应急预案</w:t>
            </w:r>
          </w:p>
        </w:tc>
        <w:tc>
          <w:tcPr>
            <w:tcW w:w="1305" w:type="pct"/>
            <w:vAlign w:val="center"/>
          </w:tcPr>
          <w:p w14:paraId="6E80C194">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pacing w:val="3"/>
                <w:sz w:val="24"/>
              </w:rPr>
              <w:t>应急局</w:t>
            </w:r>
          </w:p>
        </w:tc>
      </w:tr>
      <w:tr w14:paraId="791D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562" w:type="pct"/>
            <w:vAlign w:val="center"/>
          </w:tcPr>
          <w:p w14:paraId="1B04D95F">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c>
          <w:tcPr>
            <w:tcW w:w="3131" w:type="pct"/>
            <w:vAlign w:val="center"/>
          </w:tcPr>
          <w:p w14:paraId="11BD3E10">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浑源县自然灾害救助应急预案</w:t>
            </w:r>
          </w:p>
        </w:tc>
        <w:tc>
          <w:tcPr>
            <w:tcW w:w="1305" w:type="pct"/>
            <w:vAlign w:val="center"/>
          </w:tcPr>
          <w:p w14:paraId="26B676C5">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z w:val="24"/>
                <w:lang w:val="en-US" w:eastAsia="zh-CN"/>
              </w:rPr>
              <w:t>应急</w:t>
            </w:r>
            <w:r>
              <w:rPr>
                <w:rFonts w:hint="eastAsia" w:ascii="方正仿宋_GB2312" w:hAnsi="方正仿宋_GB2312" w:eastAsia="方正仿宋_GB2312" w:cs="方正仿宋_GB2312"/>
                <w:sz w:val="24"/>
              </w:rPr>
              <w:t>局</w:t>
            </w:r>
          </w:p>
        </w:tc>
      </w:tr>
      <w:tr w14:paraId="50EE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5000" w:type="pct"/>
            <w:gridSpan w:val="3"/>
            <w:vAlign w:val="center"/>
          </w:tcPr>
          <w:p w14:paraId="3D2F4677">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pacing w:val="-13"/>
                <w:sz w:val="24"/>
              </w:rPr>
              <w:t xml:space="preserve">( 二 ) 事 故 灾 难 类 预 案 ( </w:t>
            </w:r>
            <w:r>
              <w:rPr>
                <w:rFonts w:hint="eastAsia" w:ascii="方正仿宋_GB2312" w:hAnsi="方正仿宋_GB2312" w:eastAsia="方正仿宋_GB2312" w:cs="方正仿宋_GB2312"/>
                <w:b/>
                <w:bCs/>
                <w:spacing w:val="-13"/>
                <w:sz w:val="24"/>
                <w:lang w:val="en-US" w:eastAsia="zh-CN"/>
              </w:rPr>
              <w:t>5</w:t>
            </w:r>
            <w:r>
              <w:rPr>
                <w:rFonts w:hint="eastAsia" w:ascii="方正仿宋_GB2312" w:hAnsi="方正仿宋_GB2312" w:eastAsia="方正仿宋_GB2312" w:cs="方正仿宋_GB2312"/>
                <w:b/>
                <w:bCs/>
                <w:spacing w:val="-13"/>
                <w:sz w:val="24"/>
              </w:rPr>
              <w:t>部 )</w:t>
            </w:r>
          </w:p>
        </w:tc>
      </w:tr>
      <w:tr w14:paraId="78142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562" w:type="pct"/>
            <w:vAlign w:val="center"/>
          </w:tcPr>
          <w:p w14:paraId="6332B08D">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3131" w:type="pct"/>
            <w:vAlign w:val="center"/>
          </w:tcPr>
          <w:p w14:paraId="3CD0AC9B">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rPr>
              <w:t>生产安全事故应急预案</w:t>
            </w:r>
          </w:p>
        </w:tc>
        <w:tc>
          <w:tcPr>
            <w:tcW w:w="1305" w:type="pct"/>
            <w:vAlign w:val="center"/>
          </w:tcPr>
          <w:p w14:paraId="422D6F65">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z w:val="24"/>
              </w:rPr>
              <w:t>应急局</w:t>
            </w:r>
          </w:p>
        </w:tc>
      </w:tr>
      <w:tr w14:paraId="682D7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562" w:type="pct"/>
            <w:vAlign w:val="center"/>
          </w:tcPr>
          <w:p w14:paraId="28EF69A5">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3131" w:type="pct"/>
            <w:vAlign w:val="center"/>
          </w:tcPr>
          <w:p w14:paraId="50735A93">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rPr>
              <w:t>危险化学品事故应急预案</w:t>
            </w:r>
          </w:p>
        </w:tc>
        <w:tc>
          <w:tcPr>
            <w:tcW w:w="1305" w:type="pct"/>
            <w:vAlign w:val="center"/>
          </w:tcPr>
          <w:p w14:paraId="25CB2B5F">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z w:val="24"/>
              </w:rPr>
              <w:t>应急局</w:t>
            </w:r>
          </w:p>
        </w:tc>
      </w:tr>
      <w:tr w14:paraId="02D09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62" w:type="pct"/>
            <w:vAlign w:val="center"/>
          </w:tcPr>
          <w:p w14:paraId="7661D03A">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3131" w:type="pct"/>
            <w:vAlign w:val="center"/>
          </w:tcPr>
          <w:p w14:paraId="2B626887">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rPr>
              <w:t>非煤矿山生产安全事故应急预案</w:t>
            </w:r>
          </w:p>
        </w:tc>
        <w:tc>
          <w:tcPr>
            <w:tcW w:w="1305" w:type="pct"/>
            <w:vAlign w:val="center"/>
          </w:tcPr>
          <w:p w14:paraId="74A615F7">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z w:val="24"/>
              </w:rPr>
              <w:t>应急局</w:t>
            </w:r>
          </w:p>
        </w:tc>
      </w:tr>
      <w:tr w14:paraId="06DFC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562" w:type="pct"/>
            <w:vAlign w:val="center"/>
          </w:tcPr>
          <w:p w14:paraId="03463DA7">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4</w:t>
            </w:r>
          </w:p>
        </w:tc>
        <w:tc>
          <w:tcPr>
            <w:tcW w:w="3131" w:type="pct"/>
            <w:vAlign w:val="center"/>
          </w:tcPr>
          <w:p w14:paraId="271A096F">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lang w:val="en-US" w:eastAsia="zh-CN"/>
              </w:rPr>
              <w:t>煤矿</w:t>
            </w:r>
            <w:r>
              <w:rPr>
                <w:rFonts w:hint="eastAsia" w:ascii="方正仿宋_GB2312" w:hAnsi="方正仿宋_GB2312" w:eastAsia="方正仿宋_GB2312" w:cs="方正仿宋_GB2312"/>
                <w:sz w:val="24"/>
              </w:rPr>
              <w:t>生产安全事故应急预案</w:t>
            </w:r>
          </w:p>
        </w:tc>
        <w:tc>
          <w:tcPr>
            <w:tcW w:w="1305" w:type="pct"/>
            <w:vAlign w:val="center"/>
          </w:tcPr>
          <w:p w14:paraId="50BD9529">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县应急局</w:t>
            </w:r>
          </w:p>
        </w:tc>
      </w:tr>
      <w:tr w14:paraId="3A5F0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562" w:type="pct"/>
            <w:vAlign w:val="center"/>
          </w:tcPr>
          <w:p w14:paraId="613F2C0B">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p>
        </w:tc>
        <w:tc>
          <w:tcPr>
            <w:tcW w:w="3131" w:type="pct"/>
            <w:vAlign w:val="center"/>
          </w:tcPr>
          <w:p w14:paraId="40D56571">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浑源县</w:t>
            </w:r>
            <w:r>
              <w:rPr>
                <w:rFonts w:hint="eastAsia" w:ascii="方正仿宋_GB2312" w:hAnsi="方正仿宋_GB2312" w:eastAsia="方正仿宋_GB2312" w:cs="方正仿宋_GB2312"/>
                <w:sz w:val="24"/>
              </w:rPr>
              <w:t>冶金工贸行业生产安全事故应急预案</w:t>
            </w:r>
          </w:p>
        </w:tc>
        <w:tc>
          <w:tcPr>
            <w:tcW w:w="1305" w:type="pct"/>
            <w:vAlign w:val="center"/>
          </w:tcPr>
          <w:p w14:paraId="60DEC8F6">
            <w:pPr>
              <w:pStyle w:val="19"/>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县</w:t>
            </w:r>
            <w:r>
              <w:rPr>
                <w:rFonts w:hint="eastAsia" w:ascii="方正仿宋_GB2312" w:hAnsi="方正仿宋_GB2312" w:eastAsia="方正仿宋_GB2312" w:cs="方正仿宋_GB2312"/>
                <w:sz w:val="24"/>
              </w:rPr>
              <w:t>应急局</w:t>
            </w:r>
          </w:p>
        </w:tc>
      </w:tr>
    </w:tbl>
    <w:p w14:paraId="5ABFE255">
      <w:pPr>
        <w:rPr>
          <w:rFonts w:hint="eastAsia" w:ascii="方正仿宋_GB2312" w:hAnsi="方正仿宋_GB2312" w:eastAsia="方正仿宋_GB2312" w:cs="方正仿宋_GB2312"/>
          <w:kern w:val="2"/>
          <w:sz w:val="32"/>
          <w:szCs w:val="32"/>
          <w:lang w:val="en-US" w:eastAsia="zh-CN" w:bidi="ar-SA"/>
        </w:rPr>
        <w:sectPr>
          <w:footerReference r:id="rId4" w:type="default"/>
          <w:pgSz w:w="11906" w:h="16838"/>
          <w:pgMar w:top="2098" w:right="1474" w:bottom="1984" w:left="1587" w:header="851" w:footer="992" w:gutter="0"/>
          <w:pgNumType w:fmt="numberInDash" w:start="1"/>
          <w:cols w:space="0" w:num="1"/>
          <w:rtlGutter w:val="0"/>
          <w:docGrid w:type="lines" w:linePitch="312" w:charSpace="0"/>
        </w:sectPr>
      </w:pPr>
      <w:r>
        <w:rPr>
          <w:rFonts w:hint="eastAsia" w:ascii="方正仿宋_GB2312" w:hAnsi="方正仿宋_GB2312" w:eastAsia="方正仿宋_GB2312" w:cs="方正仿宋_GB2312"/>
          <w:kern w:val="2"/>
          <w:sz w:val="32"/>
          <w:szCs w:val="32"/>
          <w:lang w:val="en-US" w:eastAsia="zh-CN" w:bidi="ar-SA"/>
        </w:rPr>
        <w:br w:type="page"/>
      </w:r>
    </w:p>
    <w:p w14:paraId="223B64A3">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附件2</w:t>
      </w:r>
    </w:p>
    <w:p w14:paraId="60716921">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center"/>
        <w:textAlignment w:val="auto"/>
        <w:outlineLvl w:val="9"/>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浑源县突发事件总体应急预案及专项应急预案</w:t>
      </w:r>
    </w:p>
    <w:p w14:paraId="2CB0F8C0">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center"/>
        <w:textAlignment w:val="auto"/>
        <w:outlineLvl w:val="9"/>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与各预案之间衔接关系图</w:t>
      </w:r>
    </w:p>
    <w:p w14:paraId="34235361">
      <w:pPr>
        <w:spacing w:before="146" w:line="219" w:lineRule="auto"/>
        <w:ind w:left="1526"/>
        <w:jc w:val="both"/>
      </w:pPr>
      <w:r>
        <w:drawing>
          <wp:inline distT="0" distB="0" distL="114300" distR="114300">
            <wp:extent cx="6299200" cy="3625215"/>
            <wp:effectExtent l="0" t="0" r="10160" b="190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6299200" cy="3625215"/>
                    </a:xfrm>
                    <a:prstGeom prst="rect">
                      <a:avLst/>
                    </a:prstGeom>
                    <a:noFill/>
                    <a:ln>
                      <a:noFill/>
                    </a:ln>
                  </pic:spPr>
                </pic:pic>
              </a:graphicData>
            </a:graphic>
          </wp:inline>
        </w:drawing>
      </w:r>
    </w:p>
    <w:p w14:paraId="25EBC3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val="0"/>
          <w:bCs w:val="0"/>
          <w:kern w:val="1"/>
          <w:sz w:val="32"/>
          <w:szCs w:val="32"/>
          <w:lang w:val="en-US" w:eastAsia="zh-CN" w:bidi="ar"/>
        </w:rPr>
        <w:t>浑源县突发事件专项应急预案包括：浑源县生产安全事故应急预案、浑源县危险化学品事故应急预案、浑源县非煤矿山生产安全事故应急预案、浑源县煤矿生产安全事故应急预案、浑源县冶金工贸行业生产安全事故应急预案、浑源县破坏性地震应急预案、浑源县森林草原火灾应急预案、浑源县防汛抗旱应急预案、浑源县突发地质灾害应急预案、浑源县火灾事故应急预案、浑源县自然灾害救助应急预案。</w:t>
      </w:r>
      <w:r>
        <w:rPr>
          <w:rFonts w:hint="eastAsia" w:ascii="方正仿宋_GB2312" w:hAnsi="方正仿宋_GB2312" w:eastAsia="方正仿宋_GB2312" w:cs="方正仿宋_GB2312"/>
          <w:b/>
          <w:bCs/>
          <w:kern w:val="1"/>
          <w:sz w:val="32"/>
          <w:szCs w:val="32"/>
          <w:lang w:val="en-US" w:eastAsia="zh-CN" w:bidi="ar"/>
        </w:rPr>
        <w:br w:type="page"/>
      </w:r>
    </w:p>
    <w:p w14:paraId="66029112">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附件3</w:t>
      </w:r>
    </w:p>
    <w:p w14:paraId="17FF4EBF">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center"/>
        <w:textAlignment w:val="auto"/>
        <w:outlineLvl w:val="9"/>
        <w:rPr>
          <w:rFonts w:hint="default"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浑源县公共服务设施基础信息一览表</w:t>
      </w:r>
    </w:p>
    <w:tbl>
      <w:tblPr>
        <w:tblStyle w:val="12"/>
        <w:tblpPr w:leftFromText="180" w:rightFromText="180" w:vertAnchor="text" w:horzAnchor="page" w:tblpX="1994" w:tblpY="6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369"/>
        <w:gridCol w:w="2429"/>
        <w:gridCol w:w="1483"/>
        <w:gridCol w:w="1704"/>
        <w:gridCol w:w="1705"/>
        <w:gridCol w:w="1413"/>
        <w:gridCol w:w="1054"/>
        <w:gridCol w:w="1271"/>
      </w:tblGrid>
      <w:tr w14:paraId="1B4D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0" w:type="auto"/>
            <w:gridSpan w:val="9"/>
            <w:vAlign w:val="center"/>
          </w:tcPr>
          <w:p w14:paraId="3C0D9D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公共服务设施（体育场馆）</w:t>
            </w:r>
          </w:p>
        </w:tc>
      </w:tr>
      <w:tr w14:paraId="1DA2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255C9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5A75E9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29235C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25670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场馆类型</w:t>
            </w:r>
          </w:p>
        </w:tc>
        <w:tc>
          <w:tcPr>
            <w:tcW w:w="0" w:type="auto"/>
            <w:vAlign w:val="center"/>
          </w:tcPr>
          <w:p w14:paraId="04B89A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占地面积（平方米）</w:t>
            </w:r>
          </w:p>
        </w:tc>
        <w:tc>
          <w:tcPr>
            <w:tcW w:w="1705" w:type="dxa"/>
            <w:vAlign w:val="center"/>
          </w:tcPr>
          <w:p w14:paraId="1039FC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人流量</w:t>
            </w:r>
          </w:p>
        </w:tc>
        <w:tc>
          <w:tcPr>
            <w:tcW w:w="1413" w:type="dxa"/>
            <w:vAlign w:val="center"/>
          </w:tcPr>
          <w:p w14:paraId="180DE7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对外</w:t>
            </w:r>
          </w:p>
          <w:p w14:paraId="2A7BFE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开放</w:t>
            </w:r>
          </w:p>
          <w:p w14:paraId="020A59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情况</w:t>
            </w:r>
          </w:p>
        </w:tc>
        <w:tc>
          <w:tcPr>
            <w:tcW w:w="1054" w:type="dxa"/>
            <w:vAlign w:val="center"/>
          </w:tcPr>
          <w:p w14:paraId="252353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w:t>
            </w:r>
          </w:p>
          <w:p w14:paraId="138CB4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保卫</w:t>
            </w:r>
          </w:p>
          <w:p w14:paraId="38DFD9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人员</w:t>
            </w:r>
          </w:p>
          <w:p w14:paraId="3A1598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数量（人）</w:t>
            </w:r>
          </w:p>
        </w:tc>
        <w:tc>
          <w:tcPr>
            <w:tcW w:w="1271" w:type="dxa"/>
            <w:vAlign w:val="center"/>
          </w:tcPr>
          <w:p w14:paraId="4FE1B3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6CB4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2DEAE0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6E2648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体育休闲广场</w:t>
            </w:r>
          </w:p>
        </w:tc>
        <w:tc>
          <w:tcPr>
            <w:tcW w:w="0" w:type="auto"/>
            <w:vAlign w:val="center"/>
          </w:tcPr>
          <w:p w14:paraId="23D043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山西省大同市浑源县恒山北路与和顺北路交叉路口西</w:t>
            </w:r>
          </w:p>
          <w:p w14:paraId="1F4F44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600米</w:t>
            </w:r>
          </w:p>
        </w:tc>
        <w:tc>
          <w:tcPr>
            <w:tcW w:w="0" w:type="auto"/>
            <w:vAlign w:val="center"/>
          </w:tcPr>
          <w:p w14:paraId="755DD3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体育场</w:t>
            </w:r>
          </w:p>
        </w:tc>
        <w:tc>
          <w:tcPr>
            <w:tcW w:w="0" w:type="auto"/>
            <w:vAlign w:val="center"/>
          </w:tcPr>
          <w:p w14:paraId="437C6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42000.00</w:t>
            </w:r>
          </w:p>
        </w:tc>
        <w:tc>
          <w:tcPr>
            <w:tcW w:w="1705" w:type="dxa"/>
            <w:vAlign w:val="center"/>
          </w:tcPr>
          <w:p w14:paraId="0EF8C7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2501-5000（平均每周接待人次）</w:t>
            </w:r>
          </w:p>
        </w:tc>
        <w:tc>
          <w:tcPr>
            <w:tcW w:w="1413" w:type="dxa"/>
            <w:vAlign w:val="center"/>
          </w:tcPr>
          <w:p w14:paraId="27A9CE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全天开发</w:t>
            </w:r>
          </w:p>
        </w:tc>
        <w:tc>
          <w:tcPr>
            <w:tcW w:w="1054" w:type="dxa"/>
            <w:vAlign w:val="center"/>
          </w:tcPr>
          <w:p w14:paraId="04DD6D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3D9AE8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于海云</w:t>
            </w:r>
          </w:p>
        </w:tc>
      </w:tr>
      <w:tr w14:paraId="4BC8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0" w:type="auto"/>
            <w:gridSpan w:val="9"/>
            <w:vAlign w:val="center"/>
          </w:tcPr>
          <w:p w14:paraId="1DF702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公共服务设施（旅游景区）</w:t>
            </w:r>
          </w:p>
        </w:tc>
      </w:tr>
      <w:tr w14:paraId="7E2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EE1AC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069DA5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32E0BC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5455AB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景区类型</w:t>
            </w:r>
          </w:p>
        </w:tc>
        <w:tc>
          <w:tcPr>
            <w:tcW w:w="0" w:type="auto"/>
            <w:vAlign w:val="center"/>
          </w:tcPr>
          <w:p w14:paraId="39CA3A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建筑面积（平方米）</w:t>
            </w:r>
          </w:p>
        </w:tc>
        <w:tc>
          <w:tcPr>
            <w:tcW w:w="1705" w:type="dxa"/>
            <w:vAlign w:val="center"/>
          </w:tcPr>
          <w:p w14:paraId="70ED84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瞬时最大承载量（人次）</w:t>
            </w:r>
          </w:p>
        </w:tc>
        <w:tc>
          <w:tcPr>
            <w:tcW w:w="1413" w:type="dxa"/>
            <w:vAlign w:val="center"/>
          </w:tcPr>
          <w:p w14:paraId="0AB0F6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日最大承载量（人次/日）</w:t>
            </w:r>
          </w:p>
        </w:tc>
        <w:tc>
          <w:tcPr>
            <w:tcW w:w="1054" w:type="dxa"/>
            <w:vAlign w:val="center"/>
          </w:tcPr>
          <w:p w14:paraId="32B9B2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安全保卫人员数量（人）</w:t>
            </w:r>
          </w:p>
        </w:tc>
        <w:tc>
          <w:tcPr>
            <w:tcW w:w="1271" w:type="dxa"/>
            <w:vAlign w:val="center"/>
          </w:tcPr>
          <w:p w14:paraId="7F4D9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2B9B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0" w:type="auto"/>
            <w:vAlign w:val="center"/>
          </w:tcPr>
          <w:p w14:paraId="5C8534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7C14F8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恒山风景名胜区</w:t>
            </w:r>
          </w:p>
        </w:tc>
        <w:tc>
          <w:tcPr>
            <w:tcW w:w="0" w:type="auto"/>
            <w:vAlign w:val="center"/>
          </w:tcPr>
          <w:p w14:paraId="748694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山西省大同市浑源县永安镇南四公里</w:t>
            </w:r>
          </w:p>
        </w:tc>
        <w:tc>
          <w:tcPr>
            <w:tcW w:w="0" w:type="auto"/>
            <w:vAlign w:val="center"/>
          </w:tcPr>
          <w:p w14:paraId="06A6C9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自然生态类</w:t>
            </w:r>
          </w:p>
        </w:tc>
        <w:tc>
          <w:tcPr>
            <w:tcW w:w="0" w:type="auto"/>
            <w:vAlign w:val="center"/>
          </w:tcPr>
          <w:p w14:paraId="4C6860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1600.00</w:t>
            </w:r>
          </w:p>
        </w:tc>
        <w:tc>
          <w:tcPr>
            <w:tcW w:w="1705" w:type="dxa"/>
            <w:vAlign w:val="center"/>
          </w:tcPr>
          <w:p w14:paraId="6C930C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19992</w:t>
            </w:r>
          </w:p>
        </w:tc>
        <w:tc>
          <w:tcPr>
            <w:tcW w:w="1413" w:type="dxa"/>
            <w:vAlign w:val="center"/>
          </w:tcPr>
          <w:p w14:paraId="534E13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34282</w:t>
            </w:r>
          </w:p>
        </w:tc>
        <w:tc>
          <w:tcPr>
            <w:tcW w:w="1054" w:type="dxa"/>
            <w:vAlign w:val="center"/>
          </w:tcPr>
          <w:p w14:paraId="389784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w:t>
            </w:r>
          </w:p>
        </w:tc>
        <w:tc>
          <w:tcPr>
            <w:tcW w:w="1271" w:type="dxa"/>
            <w:vAlign w:val="center"/>
          </w:tcPr>
          <w:p w14:paraId="237A48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曹启龙</w:t>
            </w:r>
          </w:p>
        </w:tc>
      </w:tr>
      <w:tr w14:paraId="0526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0" w:type="auto"/>
            <w:vAlign w:val="center"/>
          </w:tcPr>
          <w:p w14:paraId="3D4993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0414D5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永安禅寺</w:t>
            </w:r>
          </w:p>
        </w:tc>
        <w:tc>
          <w:tcPr>
            <w:tcW w:w="0" w:type="auto"/>
            <w:vAlign w:val="center"/>
          </w:tcPr>
          <w:p w14:paraId="3D9E70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山西省大同市浑源县永安兴巷西永安禅寺</w:t>
            </w:r>
          </w:p>
        </w:tc>
        <w:tc>
          <w:tcPr>
            <w:tcW w:w="0" w:type="auto"/>
            <w:vAlign w:val="center"/>
          </w:tcPr>
          <w:p w14:paraId="0250CC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历史文化类</w:t>
            </w:r>
          </w:p>
        </w:tc>
        <w:tc>
          <w:tcPr>
            <w:tcW w:w="0" w:type="auto"/>
            <w:vAlign w:val="center"/>
          </w:tcPr>
          <w:p w14:paraId="2F9911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935.00</w:t>
            </w:r>
          </w:p>
        </w:tc>
        <w:tc>
          <w:tcPr>
            <w:tcW w:w="1705" w:type="dxa"/>
            <w:vAlign w:val="center"/>
          </w:tcPr>
          <w:p w14:paraId="6CB925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300</w:t>
            </w:r>
          </w:p>
        </w:tc>
        <w:tc>
          <w:tcPr>
            <w:tcW w:w="1413" w:type="dxa"/>
            <w:vAlign w:val="center"/>
          </w:tcPr>
          <w:p w14:paraId="5E5A9E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30000</w:t>
            </w:r>
          </w:p>
        </w:tc>
        <w:tc>
          <w:tcPr>
            <w:tcW w:w="1054" w:type="dxa"/>
            <w:vAlign w:val="center"/>
          </w:tcPr>
          <w:p w14:paraId="4A2722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12</w:t>
            </w:r>
          </w:p>
        </w:tc>
        <w:tc>
          <w:tcPr>
            <w:tcW w:w="1271" w:type="dxa"/>
            <w:vAlign w:val="center"/>
          </w:tcPr>
          <w:p w14:paraId="4533DD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岳丽芳</w:t>
            </w:r>
          </w:p>
        </w:tc>
      </w:tr>
      <w:tr w14:paraId="6395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61599E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781E9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栗家坟</w:t>
            </w:r>
          </w:p>
        </w:tc>
        <w:tc>
          <w:tcPr>
            <w:tcW w:w="0" w:type="auto"/>
            <w:vAlign w:val="center"/>
          </w:tcPr>
          <w:p w14:paraId="14F970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山西省大同市浑源县天峰北</w:t>
            </w:r>
            <w:r>
              <w:rPr>
                <w:rFonts w:hint="eastAsia" w:ascii="方正仿宋_GB2312" w:hAnsi="方正仿宋_GB2312" w:eastAsia="方正仿宋_GB2312" w:cs="方正仿宋_GB2312"/>
                <w:spacing w:val="-3"/>
                <w:sz w:val="24"/>
              </w:rPr>
              <w:t>路西</w:t>
            </w:r>
          </w:p>
        </w:tc>
        <w:tc>
          <w:tcPr>
            <w:tcW w:w="0" w:type="auto"/>
            <w:vAlign w:val="center"/>
          </w:tcPr>
          <w:p w14:paraId="7B3B89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历史文化类</w:t>
            </w:r>
          </w:p>
        </w:tc>
        <w:tc>
          <w:tcPr>
            <w:tcW w:w="0" w:type="auto"/>
            <w:vAlign w:val="center"/>
          </w:tcPr>
          <w:p w14:paraId="797E2F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750.00</w:t>
            </w:r>
          </w:p>
        </w:tc>
        <w:tc>
          <w:tcPr>
            <w:tcW w:w="1705" w:type="dxa"/>
            <w:vAlign w:val="center"/>
          </w:tcPr>
          <w:p w14:paraId="79F3F4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450</w:t>
            </w:r>
          </w:p>
        </w:tc>
        <w:tc>
          <w:tcPr>
            <w:tcW w:w="1413" w:type="dxa"/>
            <w:vAlign w:val="center"/>
          </w:tcPr>
          <w:p w14:paraId="5CB63B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50000</w:t>
            </w:r>
          </w:p>
        </w:tc>
        <w:tc>
          <w:tcPr>
            <w:tcW w:w="1054" w:type="dxa"/>
            <w:vAlign w:val="center"/>
          </w:tcPr>
          <w:p w14:paraId="74363E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17</w:t>
            </w:r>
          </w:p>
        </w:tc>
        <w:tc>
          <w:tcPr>
            <w:tcW w:w="1271" w:type="dxa"/>
            <w:vAlign w:val="center"/>
          </w:tcPr>
          <w:p w14:paraId="2AF300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孙思思</w:t>
            </w:r>
          </w:p>
        </w:tc>
      </w:tr>
      <w:tr w14:paraId="4A80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0" w:type="auto"/>
            <w:gridSpan w:val="9"/>
            <w:vAlign w:val="center"/>
          </w:tcPr>
          <w:p w14:paraId="5EF3F8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公共服务设施（公共文化场所）</w:t>
            </w:r>
          </w:p>
        </w:tc>
      </w:tr>
      <w:tr w14:paraId="6629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0" w:type="auto"/>
            <w:vAlign w:val="center"/>
          </w:tcPr>
          <w:p w14:paraId="37F647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1DB685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238701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5C24B6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机构类型</w:t>
            </w:r>
          </w:p>
        </w:tc>
        <w:tc>
          <w:tcPr>
            <w:tcW w:w="0" w:type="auto"/>
            <w:vAlign w:val="center"/>
          </w:tcPr>
          <w:p w14:paraId="6C9379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建筑面积（平方米）</w:t>
            </w:r>
          </w:p>
        </w:tc>
        <w:tc>
          <w:tcPr>
            <w:tcW w:w="1705" w:type="dxa"/>
            <w:vAlign w:val="center"/>
          </w:tcPr>
          <w:p w14:paraId="1A4A91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年总流通人次</w:t>
            </w:r>
          </w:p>
        </w:tc>
        <w:tc>
          <w:tcPr>
            <w:tcW w:w="1413" w:type="dxa"/>
            <w:vAlign w:val="center"/>
          </w:tcPr>
          <w:p w14:paraId="47CD76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是否免费开放</w:t>
            </w:r>
          </w:p>
        </w:tc>
        <w:tc>
          <w:tcPr>
            <w:tcW w:w="1054" w:type="dxa"/>
            <w:vAlign w:val="center"/>
          </w:tcPr>
          <w:p w14:paraId="601080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w:t>
            </w:r>
          </w:p>
        </w:tc>
        <w:tc>
          <w:tcPr>
            <w:tcW w:w="1271" w:type="dxa"/>
            <w:vAlign w:val="center"/>
          </w:tcPr>
          <w:p w14:paraId="3B9782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7DA6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vAlign w:val="center"/>
          </w:tcPr>
          <w:p w14:paraId="356847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6E2CD4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浑源县图书馆</w:t>
            </w:r>
          </w:p>
        </w:tc>
        <w:tc>
          <w:tcPr>
            <w:tcW w:w="0" w:type="auto"/>
            <w:vAlign w:val="center"/>
          </w:tcPr>
          <w:p w14:paraId="25DCC7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山西省大同市浑源县体育休</w:t>
            </w:r>
            <w:r>
              <w:rPr>
                <w:rFonts w:hint="eastAsia" w:ascii="方正仿宋_GB2312" w:hAnsi="方正仿宋_GB2312" w:eastAsia="方正仿宋_GB2312" w:cs="方正仿宋_GB2312"/>
                <w:spacing w:val="-5"/>
                <w:sz w:val="24"/>
              </w:rPr>
              <w:t>闲广场</w:t>
            </w:r>
          </w:p>
        </w:tc>
        <w:tc>
          <w:tcPr>
            <w:tcW w:w="0" w:type="auto"/>
            <w:vAlign w:val="center"/>
          </w:tcPr>
          <w:p w14:paraId="117F8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图书馆</w:t>
            </w:r>
          </w:p>
        </w:tc>
        <w:tc>
          <w:tcPr>
            <w:tcW w:w="0" w:type="auto"/>
            <w:vAlign w:val="center"/>
          </w:tcPr>
          <w:p w14:paraId="5A7949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1600.00</w:t>
            </w:r>
          </w:p>
        </w:tc>
        <w:tc>
          <w:tcPr>
            <w:tcW w:w="1705" w:type="dxa"/>
            <w:vAlign w:val="center"/>
          </w:tcPr>
          <w:p w14:paraId="204C55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720</w:t>
            </w:r>
          </w:p>
        </w:tc>
        <w:tc>
          <w:tcPr>
            <w:tcW w:w="1413" w:type="dxa"/>
            <w:vAlign w:val="center"/>
          </w:tcPr>
          <w:p w14:paraId="085886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054" w:type="dxa"/>
            <w:vAlign w:val="center"/>
          </w:tcPr>
          <w:p w14:paraId="6695DD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277B0F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高慧</w:t>
            </w:r>
          </w:p>
        </w:tc>
      </w:tr>
      <w:tr w14:paraId="263C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58148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6005E3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浑源县文化馆</w:t>
            </w:r>
          </w:p>
        </w:tc>
        <w:tc>
          <w:tcPr>
            <w:tcW w:w="0" w:type="auto"/>
            <w:vAlign w:val="center"/>
          </w:tcPr>
          <w:p w14:paraId="158666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山西省大同市浑源县体育休</w:t>
            </w:r>
            <w:r>
              <w:rPr>
                <w:rFonts w:hint="eastAsia" w:ascii="方正仿宋_GB2312" w:hAnsi="方正仿宋_GB2312" w:eastAsia="方正仿宋_GB2312" w:cs="方正仿宋_GB2312"/>
                <w:spacing w:val="-5"/>
                <w:sz w:val="24"/>
              </w:rPr>
              <w:t>闲广场</w:t>
            </w:r>
          </w:p>
        </w:tc>
        <w:tc>
          <w:tcPr>
            <w:tcW w:w="0" w:type="auto"/>
            <w:vAlign w:val="center"/>
          </w:tcPr>
          <w:p w14:paraId="4D61E9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文化馆</w:t>
            </w:r>
          </w:p>
        </w:tc>
        <w:tc>
          <w:tcPr>
            <w:tcW w:w="0" w:type="auto"/>
            <w:vAlign w:val="center"/>
          </w:tcPr>
          <w:p w14:paraId="77861E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1200.00</w:t>
            </w:r>
          </w:p>
        </w:tc>
        <w:tc>
          <w:tcPr>
            <w:tcW w:w="1705" w:type="dxa"/>
            <w:vAlign w:val="center"/>
          </w:tcPr>
          <w:p w14:paraId="791471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400</w:t>
            </w:r>
          </w:p>
        </w:tc>
        <w:tc>
          <w:tcPr>
            <w:tcW w:w="1413" w:type="dxa"/>
            <w:vAlign w:val="center"/>
          </w:tcPr>
          <w:p w14:paraId="703434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054" w:type="dxa"/>
            <w:vAlign w:val="center"/>
          </w:tcPr>
          <w:p w14:paraId="6B85D6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1F282B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高慧</w:t>
            </w:r>
          </w:p>
        </w:tc>
      </w:tr>
      <w:tr w14:paraId="1722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64E5C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7A290B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中影时光国际影城</w:t>
            </w:r>
          </w:p>
        </w:tc>
        <w:tc>
          <w:tcPr>
            <w:tcW w:w="0" w:type="auto"/>
            <w:vAlign w:val="center"/>
          </w:tcPr>
          <w:p w14:paraId="19E7FD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山西省大同市浑源县商都</w:t>
            </w:r>
            <w:r>
              <w:rPr>
                <w:rFonts w:hint="eastAsia" w:ascii="方正仿宋_GB2312" w:hAnsi="方正仿宋_GB2312" w:eastAsia="方正仿宋_GB2312" w:cs="方正仿宋_GB2312"/>
                <w:spacing w:val="8"/>
                <w:sz w:val="24"/>
              </w:rPr>
              <w:t xml:space="preserve"> </w:t>
            </w:r>
            <w:r>
              <w:rPr>
                <w:rFonts w:hint="eastAsia" w:ascii="方正仿宋_GB2312" w:hAnsi="方正仿宋_GB2312" w:eastAsia="方正仿宋_GB2312" w:cs="方正仿宋_GB2312"/>
                <w:spacing w:val="-4"/>
                <w:sz w:val="24"/>
              </w:rPr>
              <w:t>inbox</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4"/>
                <w:sz w:val="24"/>
              </w:rPr>
              <w:t>三层</w:t>
            </w:r>
          </w:p>
        </w:tc>
        <w:tc>
          <w:tcPr>
            <w:tcW w:w="0" w:type="auto"/>
            <w:vAlign w:val="center"/>
          </w:tcPr>
          <w:p w14:paraId="07460D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艺术表演场馆</w:t>
            </w:r>
          </w:p>
        </w:tc>
        <w:tc>
          <w:tcPr>
            <w:tcW w:w="0" w:type="auto"/>
            <w:vAlign w:val="center"/>
          </w:tcPr>
          <w:p w14:paraId="6A668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2560.00</w:t>
            </w:r>
          </w:p>
        </w:tc>
        <w:tc>
          <w:tcPr>
            <w:tcW w:w="1705" w:type="dxa"/>
            <w:vAlign w:val="center"/>
          </w:tcPr>
          <w:p w14:paraId="129AB0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55720</w:t>
            </w:r>
          </w:p>
        </w:tc>
        <w:tc>
          <w:tcPr>
            <w:tcW w:w="1413" w:type="dxa"/>
            <w:vAlign w:val="center"/>
          </w:tcPr>
          <w:p w14:paraId="32398B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054" w:type="dxa"/>
            <w:vAlign w:val="center"/>
          </w:tcPr>
          <w:p w14:paraId="2B42A3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1E9B46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武建明</w:t>
            </w:r>
          </w:p>
        </w:tc>
      </w:tr>
      <w:tr w14:paraId="3487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gridSpan w:val="9"/>
            <w:vAlign w:val="center"/>
          </w:tcPr>
          <w:p w14:paraId="391EEC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公共服务设施（大型超市、百货店和亿元以上商品交易市场）</w:t>
            </w:r>
          </w:p>
        </w:tc>
      </w:tr>
      <w:tr w14:paraId="632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A1812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299050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298468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29409C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商业类型</w:t>
            </w:r>
          </w:p>
        </w:tc>
        <w:tc>
          <w:tcPr>
            <w:tcW w:w="0" w:type="auto"/>
            <w:vAlign w:val="center"/>
          </w:tcPr>
          <w:p w14:paraId="65169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建筑面积（平方米）</w:t>
            </w:r>
          </w:p>
        </w:tc>
        <w:tc>
          <w:tcPr>
            <w:tcW w:w="1705" w:type="dxa"/>
            <w:vAlign w:val="center"/>
          </w:tcPr>
          <w:p w14:paraId="415519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日最大人流量（人）</w:t>
            </w:r>
          </w:p>
        </w:tc>
        <w:tc>
          <w:tcPr>
            <w:tcW w:w="2467" w:type="dxa"/>
            <w:gridSpan w:val="2"/>
            <w:vAlign w:val="center"/>
          </w:tcPr>
          <w:p w14:paraId="7FE82A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w:t>
            </w:r>
          </w:p>
        </w:tc>
        <w:tc>
          <w:tcPr>
            <w:tcW w:w="1271" w:type="dxa"/>
            <w:vAlign w:val="center"/>
          </w:tcPr>
          <w:p w14:paraId="24EA7A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17CB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7F57C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5E90DB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浑源锦世联行购物</w:t>
            </w:r>
            <w:r>
              <w:rPr>
                <w:rFonts w:hint="eastAsia" w:ascii="方正仿宋_GB2312" w:hAnsi="方正仿宋_GB2312" w:eastAsia="方正仿宋_GB2312" w:cs="方正仿宋_GB2312"/>
                <w:spacing w:val="6"/>
                <w:sz w:val="24"/>
              </w:rPr>
              <w:t xml:space="preserve"> </w:t>
            </w:r>
            <w:r>
              <w:rPr>
                <w:rFonts w:hint="eastAsia" w:ascii="方正仿宋_GB2312" w:hAnsi="方正仿宋_GB2312" w:eastAsia="方正仿宋_GB2312" w:cs="方正仿宋_GB2312"/>
                <w:spacing w:val="-4"/>
                <w:sz w:val="24"/>
              </w:rPr>
              <w:t>中心有限公司</w:t>
            </w:r>
          </w:p>
        </w:tc>
        <w:tc>
          <w:tcPr>
            <w:tcW w:w="0" w:type="auto"/>
            <w:vAlign w:val="center"/>
          </w:tcPr>
          <w:p w14:paraId="26E320ED">
            <w:pPr>
              <w:pStyle w:val="19"/>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3"/>
                <w:sz w:val="24"/>
              </w:rPr>
              <w:t>山西省大同市浑源</w:t>
            </w:r>
            <w:r>
              <w:rPr>
                <w:rFonts w:hint="eastAsia" w:ascii="方正仿宋_GB2312" w:hAnsi="方正仿宋_GB2312" w:eastAsia="方正仿宋_GB2312" w:cs="方正仿宋_GB2312"/>
                <w:spacing w:val="-1"/>
                <w:sz w:val="24"/>
              </w:rPr>
              <w:t>县永安东街南侧</w:t>
            </w:r>
          </w:p>
          <w:p w14:paraId="375AC9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200</w:t>
            </w:r>
            <w:r>
              <w:rPr>
                <w:rFonts w:hint="eastAsia" w:ascii="方正仿宋_GB2312" w:hAnsi="方正仿宋_GB2312" w:eastAsia="方正仿宋_GB2312" w:cs="方正仿宋_GB2312"/>
                <w:spacing w:val="-37"/>
                <w:sz w:val="24"/>
              </w:rPr>
              <w:t xml:space="preserve"> </w:t>
            </w:r>
            <w:r>
              <w:rPr>
                <w:rFonts w:hint="eastAsia" w:ascii="方正仿宋_GB2312" w:hAnsi="方正仿宋_GB2312" w:eastAsia="方正仿宋_GB2312" w:cs="方正仿宋_GB2312"/>
                <w:spacing w:val="-3"/>
                <w:sz w:val="24"/>
              </w:rPr>
              <w:t>米</w:t>
            </w:r>
          </w:p>
        </w:tc>
        <w:tc>
          <w:tcPr>
            <w:tcW w:w="0" w:type="auto"/>
            <w:vAlign w:val="center"/>
          </w:tcPr>
          <w:p w14:paraId="7BBDB5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百货店</w:t>
            </w:r>
          </w:p>
        </w:tc>
        <w:tc>
          <w:tcPr>
            <w:tcW w:w="0" w:type="auto"/>
            <w:vAlign w:val="center"/>
          </w:tcPr>
          <w:p w14:paraId="2CB515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39985.39</w:t>
            </w:r>
          </w:p>
        </w:tc>
        <w:tc>
          <w:tcPr>
            <w:tcW w:w="1705" w:type="dxa"/>
            <w:vAlign w:val="center"/>
          </w:tcPr>
          <w:p w14:paraId="63FDAC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5000</w:t>
            </w:r>
          </w:p>
        </w:tc>
        <w:tc>
          <w:tcPr>
            <w:tcW w:w="2467" w:type="dxa"/>
            <w:gridSpan w:val="2"/>
            <w:vAlign w:val="center"/>
          </w:tcPr>
          <w:p w14:paraId="7DD8A5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8</w:t>
            </w:r>
          </w:p>
        </w:tc>
        <w:tc>
          <w:tcPr>
            <w:tcW w:w="1271" w:type="dxa"/>
            <w:vAlign w:val="center"/>
          </w:tcPr>
          <w:p w14:paraId="19BF6A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马冠斌</w:t>
            </w:r>
          </w:p>
        </w:tc>
      </w:tr>
      <w:tr w14:paraId="181B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FF194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5BC74C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浑源县恒吉利商贸</w:t>
            </w:r>
            <w:r>
              <w:rPr>
                <w:rFonts w:hint="eastAsia" w:ascii="方正仿宋_GB2312" w:hAnsi="方正仿宋_GB2312" w:eastAsia="方正仿宋_GB2312" w:cs="方正仿宋_GB2312"/>
                <w:spacing w:val="6"/>
                <w:sz w:val="24"/>
              </w:rPr>
              <w:t xml:space="preserve"> </w:t>
            </w:r>
            <w:r>
              <w:rPr>
                <w:rFonts w:hint="eastAsia" w:ascii="方正仿宋_GB2312" w:hAnsi="方正仿宋_GB2312" w:eastAsia="方正仿宋_GB2312" w:cs="方正仿宋_GB2312"/>
                <w:spacing w:val="-1"/>
                <w:sz w:val="24"/>
              </w:rPr>
              <w:t>连锁有限责任公司</w:t>
            </w:r>
          </w:p>
        </w:tc>
        <w:tc>
          <w:tcPr>
            <w:tcW w:w="0" w:type="auto"/>
            <w:vAlign w:val="center"/>
          </w:tcPr>
          <w:p w14:paraId="037A4E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山西省大同市浑源 县永安镇恒山北路</w:t>
            </w:r>
          </w:p>
        </w:tc>
        <w:tc>
          <w:tcPr>
            <w:tcW w:w="0" w:type="auto"/>
            <w:vAlign w:val="center"/>
          </w:tcPr>
          <w:p w14:paraId="62427B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大型超市</w:t>
            </w:r>
          </w:p>
        </w:tc>
        <w:tc>
          <w:tcPr>
            <w:tcW w:w="0" w:type="auto"/>
            <w:vAlign w:val="center"/>
          </w:tcPr>
          <w:p w14:paraId="64D955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2700.00</w:t>
            </w:r>
          </w:p>
        </w:tc>
        <w:tc>
          <w:tcPr>
            <w:tcW w:w="1705" w:type="dxa"/>
            <w:vAlign w:val="center"/>
          </w:tcPr>
          <w:p w14:paraId="643FE8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3000</w:t>
            </w:r>
          </w:p>
        </w:tc>
        <w:tc>
          <w:tcPr>
            <w:tcW w:w="2467" w:type="dxa"/>
            <w:gridSpan w:val="2"/>
            <w:vAlign w:val="center"/>
          </w:tcPr>
          <w:p w14:paraId="06319B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32E3AE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梁宏广</w:t>
            </w:r>
          </w:p>
        </w:tc>
      </w:tr>
      <w:tr w14:paraId="3530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E3252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4726A0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浑源县金都商贸有</w:t>
            </w:r>
            <w:r>
              <w:rPr>
                <w:rFonts w:hint="eastAsia" w:ascii="方正仿宋_GB2312" w:hAnsi="方正仿宋_GB2312" w:eastAsia="方正仿宋_GB2312" w:cs="方正仿宋_GB2312"/>
                <w:spacing w:val="6"/>
                <w:sz w:val="24"/>
              </w:rPr>
              <w:t xml:space="preserve"> </w:t>
            </w:r>
            <w:r>
              <w:rPr>
                <w:rFonts w:hint="eastAsia" w:ascii="方正仿宋_GB2312" w:hAnsi="方正仿宋_GB2312" w:eastAsia="方正仿宋_GB2312" w:cs="方正仿宋_GB2312"/>
                <w:spacing w:val="-5"/>
                <w:sz w:val="24"/>
              </w:rPr>
              <w:t>限公司</w:t>
            </w:r>
          </w:p>
        </w:tc>
        <w:tc>
          <w:tcPr>
            <w:tcW w:w="0" w:type="auto"/>
            <w:vAlign w:val="center"/>
          </w:tcPr>
          <w:p w14:paraId="4E3395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县东大街一号</w:t>
            </w:r>
          </w:p>
        </w:tc>
        <w:tc>
          <w:tcPr>
            <w:tcW w:w="0" w:type="auto"/>
            <w:vAlign w:val="center"/>
          </w:tcPr>
          <w:p w14:paraId="464990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百货店</w:t>
            </w:r>
          </w:p>
        </w:tc>
        <w:tc>
          <w:tcPr>
            <w:tcW w:w="0" w:type="auto"/>
            <w:vAlign w:val="center"/>
          </w:tcPr>
          <w:p w14:paraId="7A6AA5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2800.00</w:t>
            </w:r>
          </w:p>
        </w:tc>
        <w:tc>
          <w:tcPr>
            <w:tcW w:w="1705" w:type="dxa"/>
            <w:vAlign w:val="center"/>
          </w:tcPr>
          <w:p w14:paraId="5E1B11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100</w:t>
            </w:r>
          </w:p>
        </w:tc>
        <w:tc>
          <w:tcPr>
            <w:tcW w:w="2467" w:type="dxa"/>
            <w:gridSpan w:val="2"/>
            <w:vAlign w:val="center"/>
          </w:tcPr>
          <w:p w14:paraId="522E48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54116A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张晓飞</w:t>
            </w:r>
          </w:p>
        </w:tc>
      </w:tr>
      <w:tr w14:paraId="06F6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4A6D3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04</w:t>
            </w:r>
          </w:p>
        </w:tc>
        <w:tc>
          <w:tcPr>
            <w:tcW w:w="0" w:type="auto"/>
            <w:vAlign w:val="center"/>
          </w:tcPr>
          <w:p w14:paraId="00BB86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圆梦园物业管理有</w:t>
            </w:r>
            <w:r>
              <w:rPr>
                <w:rFonts w:hint="eastAsia" w:ascii="方正仿宋_GB2312" w:hAnsi="方正仿宋_GB2312" w:eastAsia="方正仿宋_GB2312" w:cs="方正仿宋_GB2312"/>
                <w:spacing w:val="1"/>
                <w:sz w:val="24"/>
              </w:rPr>
              <w:t xml:space="preserve"> </w:t>
            </w:r>
            <w:r>
              <w:rPr>
                <w:rFonts w:hint="eastAsia" w:ascii="方正仿宋_GB2312" w:hAnsi="方正仿宋_GB2312" w:eastAsia="方正仿宋_GB2312" w:cs="方正仿宋_GB2312"/>
                <w:spacing w:val="-5"/>
                <w:sz w:val="24"/>
              </w:rPr>
              <w:t>限公司</w:t>
            </w:r>
          </w:p>
        </w:tc>
        <w:tc>
          <w:tcPr>
            <w:tcW w:w="0" w:type="auto"/>
            <w:vAlign w:val="center"/>
          </w:tcPr>
          <w:p w14:paraId="636E27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县东大街一号</w:t>
            </w:r>
          </w:p>
        </w:tc>
        <w:tc>
          <w:tcPr>
            <w:tcW w:w="0" w:type="auto"/>
            <w:vAlign w:val="center"/>
          </w:tcPr>
          <w:p w14:paraId="240EA6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百货店</w:t>
            </w:r>
          </w:p>
        </w:tc>
        <w:tc>
          <w:tcPr>
            <w:tcW w:w="0" w:type="auto"/>
            <w:vAlign w:val="center"/>
          </w:tcPr>
          <w:p w14:paraId="04491B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8480.00</w:t>
            </w:r>
          </w:p>
        </w:tc>
        <w:tc>
          <w:tcPr>
            <w:tcW w:w="1705" w:type="dxa"/>
            <w:vAlign w:val="center"/>
          </w:tcPr>
          <w:p w14:paraId="7DFE29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1000</w:t>
            </w:r>
          </w:p>
        </w:tc>
        <w:tc>
          <w:tcPr>
            <w:tcW w:w="2467" w:type="dxa"/>
            <w:gridSpan w:val="2"/>
            <w:vAlign w:val="center"/>
          </w:tcPr>
          <w:p w14:paraId="3526B5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2D8079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石毅</w:t>
            </w:r>
          </w:p>
        </w:tc>
      </w:tr>
      <w:tr w14:paraId="3033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F5DE5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05</w:t>
            </w:r>
          </w:p>
        </w:tc>
        <w:tc>
          <w:tcPr>
            <w:tcW w:w="0" w:type="auto"/>
            <w:vAlign w:val="center"/>
          </w:tcPr>
          <w:p w14:paraId="08E492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浑源县佳家玛超市</w:t>
            </w:r>
          </w:p>
        </w:tc>
        <w:tc>
          <w:tcPr>
            <w:tcW w:w="0" w:type="auto"/>
            <w:vAlign w:val="center"/>
          </w:tcPr>
          <w:p w14:paraId="1AE4EA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县永安东街与恒山</w:t>
            </w:r>
            <w:r>
              <w:rPr>
                <w:rFonts w:hint="eastAsia" w:ascii="方正仿宋_GB2312" w:hAnsi="方正仿宋_GB2312" w:eastAsia="方正仿宋_GB2312" w:cs="方正仿宋_GB2312"/>
                <w:spacing w:val="1"/>
                <w:sz w:val="24"/>
              </w:rPr>
              <w:t xml:space="preserve"> </w:t>
            </w:r>
            <w:r>
              <w:rPr>
                <w:rFonts w:hint="eastAsia" w:ascii="方正仿宋_GB2312" w:hAnsi="方正仿宋_GB2312" w:eastAsia="方正仿宋_GB2312" w:cs="方正仿宋_GB2312"/>
                <w:spacing w:val="-1"/>
                <w:sz w:val="24"/>
              </w:rPr>
              <w:t>南路交叉处锦联汇</w:t>
            </w:r>
            <w:r>
              <w:rPr>
                <w:rFonts w:hint="eastAsia" w:ascii="方正仿宋_GB2312" w:hAnsi="方正仿宋_GB2312" w:eastAsia="方正仿宋_GB2312" w:cs="方正仿宋_GB2312"/>
                <w:spacing w:val="1"/>
                <w:sz w:val="24"/>
              </w:rPr>
              <w:t xml:space="preserve"> </w:t>
            </w:r>
            <w:r>
              <w:rPr>
                <w:rFonts w:hint="eastAsia" w:ascii="方正仿宋_GB2312" w:hAnsi="方正仿宋_GB2312" w:eastAsia="方正仿宋_GB2312" w:cs="方正仿宋_GB2312"/>
                <w:spacing w:val="-1"/>
                <w:sz w:val="24"/>
              </w:rPr>
              <w:t>购物中心负一层</w:t>
            </w:r>
          </w:p>
        </w:tc>
        <w:tc>
          <w:tcPr>
            <w:tcW w:w="0" w:type="auto"/>
            <w:vAlign w:val="center"/>
          </w:tcPr>
          <w:p w14:paraId="16D5E6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大型超市</w:t>
            </w:r>
          </w:p>
        </w:tc>
        <w:tc>
          <w:tcPr>
            <w:tcW w:w="0" w:type="auto"/>
            <w:vAlign w:val="center"/>
          </w:tcPr>
          <w:p w14:paraId="673F5A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6000.00</w:t>
            </w:r>
          </w:p>
        </w:tc>
        <w:tc>
          <w:tcPr>
            <w:tcW w:w="1705" w:type="dxa"/>
            <w:vAlign w:val="center"/>
          </w:tcPr>
          <w:p w14:paraId="639114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6000</w:t>
            </w:r>
          </w:p>
        </w:tc>
        <w:tc>
          <w:tcPr>
            <w:tcW w:w="2467" w:type="dxa"/>
            <w:gridSpan w:val="2"/>
            <w:vAlign w:val="center"/>
          </w:tcPr>
          <w:p w14:paraId="3A8E9E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271" w:type="dxa"/>
            <w:vAlign w:val="center"/>
          </w:tcPr>
          <w:p w14:paraId="2B0664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徐志敏</w:t>
            </w:r>
          </w:p>
        </w:tc>
      </w:tr>
      <w:tr w14:paraId="52B0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0" w:type="auto"/>
            <w:vAlign w:val="center"/>
          </w:tcPr>
          <w:p w14:paraId="3A704C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06</w:t>
            </w:r>
          </w:p>
        </w:tc>
        <w:tc>
          <w:tcPr>
            <w:tcW w:w="0" w:type="auto"/>
            <w:vAlign w:val="center"/>
          </w:tcPr>
          <w:p w14:paraId="126EA8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大同万品隆商贸有</w:t>
            </w:r>
            <w:r>
              <w:rPr>
                <w:rFonts w:hint="eastAsia" w:ascii="方正仿宋_GB2312" w:hAnsi="方正仿宋_GB2312" w:eastAsia="方正仿宋_GB2312" w:cs="方正仿宋_GB2312"/>
                <w:spacing w:val="5"/>
                <w:sz w:val="24"/>
              </w:rPr>
              <w:t xml:space="preserve"> </w:t>
            </w:r>
            <w:r>
              <w:rPr>
                <w:rFonts w:hint="eastAsia" w:ascii="方正仿宋_GB2312" w:hAnsi="方正仿宋_GB2312" w:eastAsia="方正仿宋_GB2312" w:cs="方正仿宋_GB2312"/>
                <w:spacing w:val="-3"/>
                <w:sz w:val="24"/>
              </w:rPr>
              <w:t>限公司永安分公司</w:t>
            </w:r>
          </w:p>
        </w:tc>
        <w:tc>
          <w:tcPr>
            <w:tcW w:w="0" w:type="auto"/>
            <w:vAlign w:val="center"/>
          </w:tcPr>
          <w:p w14:paraId="4BBB24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县永安镇永安东街</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（公安局隔壁）</w:t>
            </w:r>
          </w:p>
        </w:tc>
        <w:tc>
          <w:tcPr>
            <w:tcW w:w="0" w:type="auto"/>
            <w:vAlign w:val="center"/>
          </w:tcPr>
          <w:p w14:paraId="3085B7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大型超市</w:t>
            </w:r>
          </w:p>
        </w:tc>
        <w:tc>
          <w:tcPr>
            <w:tcW w:w="0" w:type="auto"/>
            <w:vAlign w:val="center"/>
          </w:tcPr>
          <w:p w14:paraId="582532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2800.00</w:t>
            </w:r>
          </w:p>
        </w:tc>
        <w:tc>
          <w:tcPr>
            <w:tcW w:w="1705" w:type="dxa"/>
            <w:vAlign w:val="center"/>
          </w:tcPr>
          <w:p w14:paraId="1C7BC9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2000</w:t>
            </w:r>
          </w:p>
        </w:tc>
        <w:tc>
          <w:tcPr>
            <w:tcW w:w="2467" w:type="dxa"/>
            <w:gridSpan w:val="2"/>
            <w:vAlign w:val="center"/>
          </w:tcPr>
          <w:p w14:paraId="14CB26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w:t>
            </w:r>
          </w:p>
        </w:tc>
        <w:tc>
          <w:tcPr>
            <w:tcW w:w="1271" w:type="dxa"/>
            <w:vAlign w:val="center"/>
          </w:tcPr>
          <w:p w14:paraId="0E1215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徐志敏</w:t>
            </w:r>
          </w:p>
        </w:tc>
      </w:tr>
      <w:tr w14:paraId="2D67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gridSpan w:val="9"/>
            <w:vAlign w:val="center"/>
          </w:tcPr>
          <w:p w14:paraId="434530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公共服务设施（提供住宿的社会服务机构）</w:t>
            </w:r>
          </w:p>
        </w:tc>
      </w:tr>
      <w:tr w14:paraId="0F40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9FC59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1CF601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7326B5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4544BD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服务机构类型</w:t>
            </w:r>
          </w:p>
        </w:tc>
        <w:tc>
          <w:tcPr>
            <w:tcW w:w="0" w:type="auto"/>
            <w:vAlign w:val="center"/>
          </w:tcPr>
          <w:p w14:paraId="517AFA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建筑面积（平方米）</w:t>
            </w:r>
          </w:p>
        </w:tc>
        <w:tc>
          <w:tcPr>
            <w:tcW w:w="1705" w:type="dxa"/>
            <w:vAlign w:val="center"/>
          </w:tcPr>
          <w:p w14:paraId="6C4260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功能与服务情况</w:t>
            </w:r>
          </w:p>
        </w:tc>
        <w:tc>
          <w:tcPr>
            <w:tcW w:w="2467" w:type="dxa"/>
            <w:gridSpan w:val="2"/>
            <w:vAlign w:val="center"/>
          </w:tcPr>
          <w:p w14:paraId="11E98B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w:t>
            </w:r>
          </w:p>
        </w:tc>
        <w:tc>
          <w:tcPr>
            <w:tcW w:w="1271" w:type="dxa"/>
            <w:vAlign w:val="center"/>
          </w:tcPr>
          <w:p w14:paraId="109546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2DD7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BBDF6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751E5C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浑源县永安镇敬老院</w:t>
            </w:r>
          </w:p>
        </w:tc>
        <w:tc>
          <w:tcPr>
            <w:tcW w:w="0" w:type="auto"/>
            <w:vAlign w:val="center"/>
          </w:tcPr>
          <w:p w14:paraId="3FED1A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山西省大同市浑源县永安</w:t>
            </w:r>
            <w:r>
              <w:rPr>
                <w:rFonts w:hint="eastAsia" w:ascii="方正仿宋_GB2312" w:hAnsi="方正仿宋_GB2312" w:eastAsia="方正仿宋_GB2312" w:cs="方正仿宋_GB2312"/>
                <w:spacing w:val="-1"/>
                <w:sz w:val="24"/>
              </w:rPr>
              <w:t>镇张庄村浑源六中斜对面</w:t>
            </w:r>
          </w:p>
        </w:tc>
        <w:tc>
          <w:tcPr>
            <w:tcW w:w="0" w:type="auto"/>
            <w:vAlign w:val="center"/>
          </w:tcPr>
          <w:p w14:paraId="06758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养老服务机构</w:t>
            </w:r>
          </w:p>
        </w:tc>
        <w:tc>
          <w:tcPr>
            <w:tcW w:w="0" w:type="auto"/>
            <w:vAlign w:val="center"/>
          </w:tcPr>
          <w:p w14:paraId="27CC02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1400.00</w:t>
            </w:r>
          </w:p>
        </w:tc>
        <w:tc>
          <w:tcPr>
            <w:tcW w:w="1705" w:type="dxa"/>
            <w:vAlign w:val="center"/>
          </w:tcPr>
          <w:p w14:paraId="3DB836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rPr>
              <w:t>年末床位数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60</w:t>
            </w:r>
          </w:p>
          <w:p w14:paraId="1344B6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1"/>
                <w:sz w:val="24"/>
              </w:rPr>
              <w:t>年在院总人天数</w:t>
            </w:r>
            <w:r>
              <w:rPr>
                <w:rFonts w:hint="eastAsia" w:ascii="方正仿宋_GB2312" w:hAnsi="方正仿宋_GB2312" w:eastAsia="方正仿宋_GB2312" w:cs="方正仿宋_GB2312"/>
                <w:spacing w:val="-1"/>
                <w:sz w:val="24"/>
                <w:lang w:eastAsia="zh-CN"/>
              </w:rPr>
              <w:t>：</w:t>
            </w:r>
            <w:r>
              <w:rPr>
                <w:rFonts w:hint="eastAsia" w:ascii="方正仿宋_GB2312" w:hAnsi="方正仿宋_GB2312" w:eastAsia="方正仿宋_GB2312" w:cs="方正仿宋_GB2312"/>
                <w:spacing w:val="-1"/>
                <w:sz w:val="24"/>
                <w:lang w:val="en-US" w:eastAsia="zh-CN"/>
              </w:rPr>
              <w:t>11783</w:t>
            </w:r>
          </w:p>
          <w:p w14:paraId="494851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2"/>
                <w:sz w:val="24"/>
              </w:rPr>
              <w:t>年末在院人数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38</w:t>
            </w:r>
          </w:p>
        </w:tc>
        <w:tc>
          <w:tcPr>
            <w:tcW w:w="2467" w:type="dxa"/>
            <w:gridSpan w:val="2"/>
            <w:vAlign w:val="center"/>
          </w:tcPr>
          <w:p w14:paraId="76338C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35BC0D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李卓</w:t>
            </w:r>
          </w:p>
        </w:tc>
      </w:tr>
      <w:tr w14:paraId="0E67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4D20E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34603F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浑源县思源小区中心敬老</w:t>
            </w:r>
            <w:r>
              <w:rPr>
                <w:rFonts w:hint="eastAsia" w:ascii="方正仿宋_GB2312" w:hAnsi="方正仿宋_GB2312" w:eastAsia="方正仿宋_GB2312" w:cs="方正仿宋_GB2312"/>
                <w:spacing w:val="1"/>
                <w:sz w:val="24"/>
              </w:rPr>
              <w:t xml:space="preserve"> </w:t>
            </w:r>
            <w:r>
              <w:rPr>
                <w:rFonts w:hint="eastAsia" w:ascii="方正仿宋_GB2312" w:hAnsi="方正仿宋_GB2312" w:eastAsia="方正仿宋_GB2312" w:cs="方正仿宋_GB2312"/>
                <w:sz w:val="24"/>
              </w:rPr>
              <w:t>院</w:t>
            </w:r>
          </w:p>
        </w:tc>
        <w:tc>
          <w:tcPr>
            <w:tcW w:w="0" w:type="auto"/>
            <w:vAlign w:val="center"/>
          </w:tcPr>
          <w:p w14:paraId="6A6C02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山西省大同市浑源县永安</w:t>
            </w:r>
            <w:r>
              <w:rPr>
                <w:rFonts w:hint="eastAsia" w:ascii="方正仿宋_GB2312" w:hAnsi="方正仿宋_GB2312" w:eastAsia="方正仿宋_GB2312" w:cs="方正仿宋_GB2312"/>
                <w:spacing w:val="8"/>
                <w:sz w:val="24"/>
              </w:rPr>
              <w:t xml:space="preserve"> </w:t>
            </w:r>
            <w:r>
              <w:rPr>
                <w:rFonts w:hint="eastAsia" w:ascii="方正仿宋_GB2312" w:hAnsi="方正仿宋_GB2312" w:eastAsia="方正仿宋_GB2312" w:cs="方正仿宋_GB2312"/>
                <w:spacing w:val="-2"/>
                <w:sz w:val="24"/>
              </w:rPr>
              <w:t>镇思源小区</w:t>
            </w:r>
          </w:p>
        </w:tc>
        <w:tc>
          <w:tcPr>
            <w:tcW w:w="0" w:type="auto"/>
            <w:vAlign w:val="center"/>
          </w:tcPr>
          <w:p w14:paraId="3853C5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养老服务机构</w:t>
            </w:r>
          </w:p>
        </w:tc>
        <w:tc>
          <w:tcPr>
            <w:tcW w:w="0" w:type="auto"/>
            <w:vAlign w:val="center"/>
          </w:tcPr>
          <w:p w14:paraId="7A140C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5900.00</w:t>
            </w:r>
          </w:p>
        </w:tc>
        <w:tc>
          <w:tcPr>
            <w:tcW w:w="1705" w:type="dxa"/>
            <w:vAlign w:val="center"/>
          </w:tcPr>
          <w:p w14:paraId="7C439B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rPr>
              <w:t>年末床位数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200</w:t>
            </w:r>
          </w:p>
          <w:p w14:paraId="5B9FE5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1"/>
                <w:sz w:val="24"/>
              </w:rPr>
              <w:t>年在院总人天数</w:t>
            </w:r>
            <w:r>
              <w:rPr>
                <w:rFonts w:hint="eastAsia" w:ascii="方正仿宋_GB2312" w:hAnsi="方正仿宋_GB2312" w:eastAsia="方正仿宋_GB2312" w:cs="方正仿宋_GB2312"/>
                <w:spacing w:val="-1"/>
                <w:sz w:val="24"/>
                <w:lang w:eastAsia="zh-CN"/>
              </w:rPr>
              <w:t>：</w:t>
            </w:r>
            <w:r>
              <w:rPr>
                <w:rFonts w:hint="eastAsia" w:ascii="方正仿宋_GB2312" w:hAnsi="方正仿宋_GB2312" w:eastAsia="方正仿宋_GB2312" w:cs="方正仿宋_GB2312"/>
                <w:spacing w:val="-1"/>
                <w:sz w:val="24"/>
                <w:lang w:val="en-US" w:eastAsia="zh-CN"/>
              </w:rPr>
              <w:t>11985</w:t>
            </w:r>
          </w:p>
          <w:p w14:paraId="7088FF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2"/>
                <w:sz w:val="24"/>
              </w:rPr>
              <w:t>年末在院人数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42</w:t>
            </w:r>
          </w:p>
        </w:tc>
        <w:tc>
          <w:tcPr>
            <w:tcW w:w="2467" w:type="dxa"/>
            <w:gridSpan w:val="2"/>
            <w:vAlign w:val="center"/>
          </w:tcPr>
          <w:p w14:paraId="162D9A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344741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刘达</w:t>
            </w:r>
          </w:p>
        </w:tc>
      </w:tr>
      <w:tr w14:paraId="4037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Align w:val="center"/>
          </w:tcPr>
          <w:p w14:paraId="750BEB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63AE2D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浑源县吴城乡大洼敬老院</w:t>
            </w:r>
          </w:p>
        </w:tc>
        <w:tc>
          <w:tcPr>
            <w:tcW w:w="0" w:type="auto"/>
            <w:vAlign w:val="center"/>
          </w:tcPr>
          <w:p w14:paraId="14A7DC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山西省大同市浑源县吴城</w:t>
            </w:r>
            <w:r>
              <w:rPr>
                <w:rFonts w:hint="eastAsia" w:ascii="方正仿宋_GB2312" w:hAnsi="方正仿宋_GB2312" w:eastAsia="方正仿宋_GB2312" w:cs="方正仿宋_GB2312"/>
                <w:spacing w:val="8"/>
                <w:sz w:val="24"/>
              </w:rPr>
              <w:t xml:space="preserve"> </w:t>
            </w:r>
            <w:r>
              <w:rPr>
                <w:rFonts w:hint="eastAsia" w:ascii="方正仿宋_GB2312" w:hAnsi="方正仿宋_GB2312" w:eastAsia="方正仿宋_GB2312" w:cs="方正仿宋_GB2312"/>
                <w:spacing w:val="-3"/>
                <w:sz w:val="24"/>
              </w:rPr>
              <w:t>乡大洼村委</w:t>
            </w:r>
          </w:p>
        </w:tc>
        <w:tc>
          <w:tcPr>
            <w:tcW w:w="0" w:type="auto"/>
            <w:vAlign w:val="center"/>
          </w:tcPr>
          <w:p w14:paraId="7797E0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养老服务机构</w:t>
            </w:r>
          </w:p>
        </w:tc>
        <w:tc>
          <w:tcPr>
            <w:tcW w:w="0" w:type="auto"/>
            <w:vAlign w:val="center"/>
          </w:tcPr>
          <w:p w14:paraId="136F2A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500.00</w:t>
            </w:r>
          </w:p>
        </w:tc>
        <w:tc>
          <w:tcPr>
            <w:tcW w:w="1705" w:type="dxa"/>
            <w:vAlign w:val="center"/>
          </w:tcPr>
          <w:p w14:paraId="2DC862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rPr>
              <w:t>年末床位数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30</w:t>
            </w:r>
          </w:p>
          <w:p w14:paraId="118F00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1"/>
                <w:sz w:val="24"/>
              </w:rPr>
              <w:t>年在院总人天数</w:t>
            </w:r>
            <w:r>
              <w:rPr>
                <w:rFonts w:hint="eastAsia" w:ascii="方正仿宋_GB2312" w:hAnsi="方正仿宋_GB2312" w:eastAsia="方正仿宋_GB2312" w:cs="方正仿宋_GB2312"/>
                <w:spacing w:val="-1"/>
                <w:sz w:val="24"/>
                <w:lang w:eastAsia="zh-CN"/>
              </w:rPr>
              <w:t>：</w:t>
            </w:r>
            <w:r>
              <w:rPr>
                <w:rFonts w:hint="eastAsia" w:ascii="方正仿宋_GB2312" w:hAnsi="方正仿宋_GB2312" w:eastAsia="方正仿宋_GB2312" w:cs="方正仿宋_GB2312"/>
                <w:spacing w:val="-1"/>
                <w:sz w:val="24"/>
                <w:lang w:val="en-US" w:eastAsia="zh-CN"/>
              </w:rPr>
              <w:t>6315</w:t>
            </w:r>
          </w:p>
          <w:p w14:paraId="5E51E9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2"/>
                <w:sz w:val="24"/>
              </w:rPr>
              <w:t>年末在院人数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19</w:t>
            </w:r>
          </w:p>
        </w:tc>
        <w:tc>
          <w:tcPr>
            <w:tcW w:w="2467" w:type="dxa"/>
            <w:gridSpan w:val="2"/>
            <w:vAlign w:val="center"/>
          </w:tcPr>
          <w:p w14:paraId="25F40A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5EC80F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白枫林</w:t>
            </w:r>
          </w:p>
        </w:tc>
      </w:tr>
      <w:tr w14:paraId="4FD2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B39C1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2F10DC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浑源县裴村乡敬老院</w:t>
            </w:r>
          </w:p>
        </w:tc>
        <w:tc>
          <w:tcPr>
            <w:tcW w:w="0" w:type="auto"/>
            <w:vAlign w:val="center"/>
          </w:tcPr>
          <w:p w14:paraId="416D6F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山西省大同市浑源县裴村</w:t>
            </w:r>
            <w:r>
              <w:rPr>
                <w:rFonts w:hint="eastAsia" w:ascii="方正仿宋_GB2312" w:hAnsi="方正仿宋_GB2312" w:eastAsia="方正仿宋_GB2312" w:cs="方正仿宋_GB2312"/>
                <w:spacing w:val="8"/>
                <w:sz w:val="24"/>
              </w:rPr>
              <w:t xml:space="preserve"> </w:t>
            </w:r>
            <w:r>
              <w:rPr>
                <w:rFonts w:hint="eastAsia" w:ascii="方正仿宋_GB2312" w:hAnsi="方正仿宋_GB2312" w:eastAsia="方正仿宋_GB2312" w:cs="方正仿宋_GB2312"/>
                <w:spacing w:val="-2"/>
                <w:sz w:val="24"/>
              </w:rPr>
              <w:t>乡迁旺移民新村</w:t>
            </w:r>
          </w:p>
        </w:tc>
        <w:tc>
          <w:tcPr>
            <w:tcW w:w="0" w:type="auto"/>
            <w:vAlign w:val="center"/>
          </w:tcPr>
          <w:p w14:paraId="3E7920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养老服务机构</w:t>
            </w:r>
          </w:p>
        </w:tc>
        <w:tc>
          <w:tcPr>
            <w:tcW w:w="0" w:type="auto"/>
            <w:vAlign w:val="center"/>
          </w:tcPr>
          <w:p w14:paraId="39CEF7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2520.00</w:t>
            </w:r>
          </w:p>
        </w:tc>
        <w:tc>
          <w:tcPr>
            <w:tcW w:w="1705" w:type="dxa"/>
            <w:vAlign w:val="center"/>
          </w:tcPr>
          <w:p w14:paraId="4B2245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rPr>
              <w:t>年末床位数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12</w:t>
            </w:r>
          </w:p>
          <w:p w14:paraId="5B07B4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1"/>
                <w:sz w:val="24"/>
              </w:rPr>
              <w:t>年在院总人天数</w:t>
            </w:r>
            <w:r>
              <w:rPr>
                <w:rFonts w:hint="eastAsia" w:ascii="方正仿宋_GB2312" w:hAnsi="方正仿宋_GB2312" w:eastAsia="方正仿宋_GB2312" w:cs="方正仿宋_GB2312"/>
                <w:spacing w:val="-1"/>
                <w:sz w:val="24"/>
                <w:lang w:eastAsia="zh-CN"/>
              </w:rPr>
              <w:t>：</w:t>
            </w:r>
            <w:r>
              <w:rPr>
                <w:rFonts w:hint="eastAsia" w:ascii="方正仿宋_GB2312" w:hAnsi="方正仿宋_GB2312" w:eastAsia="方正仿宋_GB2312" w:cs="方正仿宋_GB2312"/>
                <w:spacing w:val="-1"/>
                <w:sz w:val="24"/>
                <w:lang w:val="en-US" w:eastAsia="zh-CN"/>
              </w:rPr>
              <w:t>16835</w:t>
            </w:r>
          </w:p>
          <w:p w14:paraId="426957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2"/>
                <w:sz w:val="24"/>
              </w:rPr>
              <w:t>年末在院人数</w:t>
            </w:r>
            <w:r>
              <w:rPr>
                <w:rFonts w:hint="eastAsia" w:ascii="方正仿宋_GB2312" w:hAnsi="方正仿宋_GB2312" w:eastAsia="方正仿宋_GB2312" w:cs="方正仿宋_GB2312"/>
                <w:spacing w:val="-2"/>
                <w:sz w:val="24"/>
                <w:lang w:eastAsia="zh-CN"/>
              </w:rPr>
              <w:t>：</w:t>
            </w:r>
            <w:r>
              <w:rPr>
                <w:rFonts w:hint="eastAsia" w:ascii="方正仿宋_GB2312" w:hAnsi="方正仿宋_GB2312" w:eastAsia="方正仿宋_GB2312" w:cs="方正仿宋_GB2312"/>
                <w:spacing w:val="-2"/>
                <w:sz w:val="24"/>
                <w:lang w:val="en-US" w:eastAsia="zh-CN"/>
              </w:rPr>
              <w:t>57</w:t>
            </w:r>
          </w:p>
        </w:tc>
        <w:tc>
          <w:tcPr>
            <w:tcW w:w="2467" w:type="dxa"/>
            <w:gridSpan w:val="2"/>
            <w:vAlign w:val="center"/>
          </w:tcPr>
          <w:p w14:paraId="284BCD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37945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白枫林</w:t>
            </w:r>
          </w:p>
        </w:tc>
      </w:tr>
      <w:tr w14:paraId="2EB5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gridSpan w:val="9"/>
            <w:vAlign w:val="center"/>
          </w:tcPr>
          <w:p w14:paraId="2CE2EF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公共服务设施（星级饭店）</w:t>
            </w:r>
          </w:p>
        </w:tc>
      </w:tr>
      <w:tr w14:paraId="6107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800F4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6DBAD3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2922D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644E09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建筑面积（平方米）</w:t>
            </w:r>
          </w:p>
        </w:tc>
        <w:tc>
          <w:tcPr>
            <w:tcW w:w="0" w:type="auto"/>
            <w:vAlign w:val="center"/>
          </w:tcPr>
          <w:p w14:paraId="1415D6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客房数（间）</w:t>
            </w:r>
          </w:p>
        </w:tc>
        <w:tc>
          <w:tcPr>
            <w:tcW w:w="1705" w:type="dxa"/>
            <w:vAlign w:val="center"/>
          </w:tcPr>
          <w:p w14:paraId="42287B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床位数（张）</w:t>
            </w:r>
          </w:p>
        </w:tc>
        <w:tc>
          <w:tcPr>
            <w:tcW w:w="2467" w:type="dxa"/>
            <w:gridSpan w:val="2"/>
            <w:vAlign w:val="center"/>
          </w:tcPr>
          <w:p w14:paraId="47496E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w:t>
            </w:r>
          </w:p>
        </w:tc>
        <w:tc>
          <w:tcPr>
            <w:tcW w:w="1271" w:type="dxa"/>
            <w:vAlign w:val="center"/>
          </w:tcPr>
          <w:p w14:paraId="6AB94A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559E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A67C9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77C796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恒山饭店</w:t>
            </w:r>
          </w:p>
        </w:tc>
        <w:tc>
          <w:tcPr>
            <w:tcW w:w="0" w:type="auto"/>
            <w:vAlign w:val="center"/>
          </w:tcPr>
          <w:p w14:paraId="7B0EC1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山西省大同市浑源县恒山北</w:t>
            </w:r>
            <w:r>
              <w:rPr>
                <w:rFonts w:hint="eastAsia" w:ascii="方正仿宋_GB2312" w:hAnsi="方正仿宋_GB2312" w:eastAsia="方正仿宋_GB2312" w:cs="方正仿宋_GB2312"/>
                <w:sz w:val="24"/>
              </w:rPr>
              <w:t xml:space="preserve"> 路</w:t>
            </w:r>
          </w:p>
        </w:tc>
        <w:tc>
          <w:tcPr>
            <w:tcW w:w="0" w:type="auto"/>
            <w:vAlign w:val="center"/>
          </w:tcPr>
          <w:p w14:paraId="021CFC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6800.00</w:t>
            </w:r>
          </w:p>
        </w:tc>
        <w:tc>
          <w:tcPr>
            <w:tcW w:w="0" w:type="auto"/>
            <w:vAlign w:val="center"/>
          </w:tcPr>
          <w:p w14:paraId="1FD342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w:t>
            </w:r>
          </w:p>
        </w:tc>
        <w:tc>
          <w:tcPr>
            <w:tcW w:w="1705" w:type="dxa"/>
            <w:vAlign w:val="center"/>
          </w:tcPr>
          <w:p w14:paraId="129C58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109</w:t>
            </w:r>
          </w:p>
        </w:tc>
        <w:tc>
          <w:tcPr>
            <w:tcW w:w="2467" w:type="dxa"/>
            <w:gridSpan w:val="2"/>
            <w:vAlign w:val="center"/>
          </w:tcPr>
          <w:p w14:paraId="6432D7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26</w:t>
            </w:r>
          </w:p>
        </w:tc>
        <w:tc>
          <w:tcPr>
            <w:tcW w:w="1271" w:type="dxa"/>
            <w:vAlign w:val="center"/>
          </w:tcPr>
          <w:p w14:paraId="15B514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顾俊青</w:t>
            </w:r>
          </w:p>
        </w:tc>
      </w:tr>
      <w:tr w14:paraId="2AFA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0" w:type="auto"/>
            <w:vAlign w:val="center"/>
          </w:tcPr>
          <w:p w14:paraId="480A84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5FF9CE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恒吉利大酒店</w:t>
            </w:r>
          </w:p>
        </w:tc>
        <w:tc>
          <w:tcPr>
            <w:tcW w:w="0" w:type="auto"/>
            <w:vAlign w:val="center"/>
          </w:tcPr>
          <w:p w14:paraId="2B1748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山西省大同市浑源县永安镇</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恒山南路</w:t>
            </w:r>
          </w:p>
        </w:tc>
        <w:tc>
          <w:tcPr>
            <w:tcW w:w="0" w:type="auto"/>
            <w:vAlign w:val="center"/>
          </w:tcPr>
          <w:p w14:paraId="13A888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13627</w:t>
            </w:r>
          </w:p>
        </w:tc>
        <w:tc>
          <w:tcPr>
            <w:tcW w:w="0" w:type="auto"/>
            <w:vAlign w:val="center"/>
          </w:tcPr>
          <w:p w14:paraId="7081BA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140</w:t>
            </w:r>
          </w:p>
        </w:tc>
        <w:tc>
          <w:tcPr>
            <w:tcW w:w="1705" w:type="dxa"/>
            <w:vAlign w:val="center"/>
          </w:tcPr>
          <w:p w14:paraId="117264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242</w:t>
            </w:r>
          </w:p>
        </w:tc>
        <w:tc>
          <w:tcPr>
            <w:tcW w:w="2467" w:type="dxa"/>
            <w:gridSpan w:val="2"/>
            <w:vAlign w:val="center"/>
          </w:tcPr>
          <w:p w14:paraId="439F71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w:t>
            </w:r>
          </w:p>
        </w:tc>
        <w:tc>
          <w:tcPr>
            <w:tcW w:w="1271" w:type="dxa"/>
            <w:vAlign w:val="center"/>
          </w:tcPr>
          <w:p w14:paraId="3802FB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韩洪涛</w:t>
            </w:r>
          </w:p>
        </w:tc>
      </w:tr>
      <w:tr w14:paraId="436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0" w:type="auto"/>
            <w:gridSpan w:val="9"/>
            <w:vAlign w:val="center"/>
          </w:tcPr>
          <w:p w14:paraId="799BCF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公共服务设施（学校）</w:t>
            </w:r>
          </w:p>
        </w:tc>
      </w:tr>
      <w:tr w14:paraId="184E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0" w:type="auto"/>
            <w:vMerge w:val="restart"/>
            <w:vAlign w:val="center"/>
          </w:tcPr>
          <w:p w14:paraId="5DA236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Merge w:val="restart"/>
            <w:vAlign w:val="center"/>
          </w:tcPr>
          <w:p w14:paraId="043B9C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Merge w:val="restart"/>
            <w:vAlign w:val="center"/>
          </w:tcPr>
          <w:p w14:paraId="233D1D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Merge w:val="restart"/>
            <w:vAlign w:val="center"/>
          </w:tcPr>
          <w:p w14:paraId="508464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占地面积（平方米）</w:t>
            </w:r>
          </w:p>
        </w:tc>
        <w:tc>
          <w:tcPr>
            <w:tcW w:w="0" w:type="auto"/>
            <w:vMerge w:val="restart"/>
            <w:vAlign w:val="center"/>
          </w:tcPr>
          <w:p w14:paraId="43CD16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室外运动场地面积（平方米）</w:t>
            </w:r>
          </w:p>
        </w:tc>
        <w:tc>
          <w:tcPr>
            <w:tcW w:w="4172" w:type="dxa"/>
            <w:gridSpan w:val="3"/>
            <w:vAlign w:val="center"/>
          </w:tcPr>
          <w:p w14:paraId="27AE29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应急保障能力</w:t>
            </w:r>
          </w:p>
        </w:tc>
        <w:tc>
          <w:tcPr>
            <w:tcW w:w="1271" w:type="dxa"/>
            <w:vMerge w:val="restart"/>
            <w:vAlign w:val="center"/>
          </w:tcPr>
          <w:p w14:paraId="4C1347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15C9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Merge w:val="continue"/>
            <w:vAlign w:val="center"/>
          </w:tcPr>
          <w:p w14:paraId="47CB0F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0" w:type="auto"/>
            <w:vMerge w:val="continue"/>
            <w:vAlign w:val="center"/>
          </w:tcPr>
          <w:p w14:paraId="6D1E82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0" w:type="auto"/>
            <w:vMerge w:val="continue"/>
            <w:vAlign w:val="center"/>
          </w:tcPr>
          <w:p w14:paraId="4D730E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0" w:type="auto"/>
            <w:vMerge w:val="continue"/>
            <w:vAlign w:val="center"/>
          </w:tcPr>
          <w:p w14:paraId="069B7E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0" w:type="auto"/>
            <w:vMerge w:val="continue"/>
            <w:vAlign w:val="center"/>
          </w:tcPr>
          <w:p w14:paraId="12E771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05" w:type="dxa"/>
            <w:vAlign w:val="center"/>
          </w:tcPr>
          <w:p w14:paraId="6AB03E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是否有校医院/卫生室/医务室</w:t>
            </w:r>
          </w:p>
        </w:tc>
        <w:tc>
          <w:tcPr>
            <w:tcW w:w="1413" w:type="dxa"/>
            <w:vAlign w:val="center"/>
          </w:tcPr>
          <w:p w14:paraId="2D76B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专职校医人数</w:t>
            </w:r>
          </w:p>
        </w:tc>
        <w:tc>
          <w:tcPr>
            <w:tcW w:w="1054" w:type="dxa"/>
            <w:vAlign w:val="center"/>
          </w:tcPr>
          <w:p w14:paraId="4944F0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w:t>
            </w:r>
          </w:p>
        </w:tc>
        <w:tc>
          <w:tcPr>
            <w:tcW w:w="1271" w:type="dxa"/>
            <w:vMerge w:val="continue"/>
            <w:vAlign w:val="center"/>
          </w:tcPr>
          <w:p w14:paraId="13BBE2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3364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53CDC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6B92C9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浑源县特殊教育学校</w:t>
            </w:r>
          </w:p>
        </w:tc>
        <w:tc>
          <w:tcPr>
            <w:tcW w:w="0" w:type="auto"/>
            <w:vAlign w:val="center"/>
          </w:tcPr>
          <w:p w14:paraId="56F3EB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山西省浑源县永安镇书</w:t>
            </w:r>
            <w:r>
              <w:rPr>
                <w:rFonts w:hint="eastAsia" w:ascii="方正仿宋_GB2312" w:hAnsi="方正仿宋_GB2312" w:eastAsia="方正仿宋_GB2312" w:cs="方正仿宋_GB2312"/>
                <w:spacing w:val="5"/>
                <w:sz w:val="24"/>
              </w:rPr>
              <w:t xml:space="preserve"> </w:t>
            </w:r>
            <w:r>
              <w:rPr>
                <w:rFonts w:hint="eastAsia" w:ascii="方正仿宋_GB2312" w:hAnsi="方正仿宋_GB2312" w:eastAsia="方正仿宋_GB2312" w:cs="方正仿宋_GB2312"/>
                <w:spacing w:val="-6"/>
                <w:sz w:val="24"/>
              </w:rPr>
              <w:t>院街</w:t>
            </w:r>
            <w:r>
              <w:rPr>
                <w:rFonts w:hint="eastAsia" w:ascii="方正仿宋_GB2312" w:hAnsi="方正仿宋_GB2312" w:eastAsia="方正仿宋_GB2312" w:cs="方正仿宋_GB2312"/>
                <w:spacing w:val="-35"/>
                <w:sz w:val="24"/>
              </w:rPr>
              <w:t xml:space="preserve"> </w:t>
            </w:r>
            <w:r>
              <w:rPr>
                <w:rFonts w:hint="eastAsia" w:ascii="方正仿宋_GB2312" w:hAnsi="方正仿宋_GB2312" w:eastAsia="方正仿宋_GB2312" w:cs="方正仿宋_GB2312"/>
                <w:spacing w:val="-6"/>
                <w:sz w:val="24"/>
              </w:rPr>
              <w:t>57</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6"/>
                <w:sz w:val="24"/>
              </w:rPr>
              <w:t>号</w:t>
            </w:r>
          </w:p>
        </w:tc>
        <w:tc>
          <w:tcPr>
            <w:tcW w:w="0" w:type="auto"/>
            <w:vAlign w:val="center"/>
          </w:tcPr>
          <w:p w14:paraId="3655F3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3000.00</w:t>
            </w:r>
          </w:p>
        </w:tc>
        <w:tc>
          <w:tcPr>
            <w:tcW w:w="0" w:type="auto"/>
            <w:vAlign w:val="center"/>
          </w:tcPr>
          <w:p w14:paraId="4AE454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800.00</w:t>
            </w:r>
          </w:p>
        </w:tc>
        <w:tc>
          <w:tcPr>
            <w:tcW w:w="1705" w:type="dxa"/>
            <w:vAlign w:val="center"/>
          </w:tcPr>
          <w:p w14:paraId="6E3637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6E28FC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0E5BBB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6944B1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李志伟</w:t>
            </w:r>
          </w:p>
        </w:tc>
      </w:tr>
      <w:tr w14:paraId="62EF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3E4A4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62839F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浑源县新裴村学校</w:t>
            </w:r>
          </w:p>
        </w:tc>
        <w:tc>
          <w:tcPr>
            <w:tcW w:w="0" w:type="auto"/>
            <w:vAlign w:val="center"/>
          </w:tcPr>
          <w:p w14:paraId="786BC5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浑源县裴村乡新裴村</w:t>
            </w:r>
          </w:p>
        </w:tc>
        <w:tc>
          <w:tcPr>
            <w:tcW w:w="0" w:type="auto"/>
            <w:vAlign w:val="center"/>
          </w:tcPr>
          <w:p w14:paraId="22CAF2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8000.00</w:t>
            </w:r>
          </w:p>
        </w:tc>
        <w:tc>
          <w:tcPr>
            <w:tcW w:w="0" w:type="auto"/>
            <w:vAlign w:val="center"/>
          </w:tcPr>
          <w:p w14:paraId="7A7E14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6500.00</w:t>
            </w:r>
          </w:p>
        </w:tc>
        <w:tc>
          <w:tcPr>
            <w:tcW w:w="1705" w:type="dxa"/>
            <w:vAlign w:val="center"/>
          </w:tcPr>
          <w:p w14:paraId="248D9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6882C9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8D89C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75C83E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原新</w:t>
            </w:r>
          </w:p>
        </w:tc>
      </w:tr>
      <w:tr w14:paraId="05C4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0" w:type="auto"/>
            <w:vAlign w:val="center"/>
          </w:tcPr>
          <w:p w14:paraId="221E39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1D4B03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浑源县第三中学校</w:t>
            </w:r>
          </w:p>
        </w:tc>
        <w:tc>
          <w:tcPr>
            <w:tcW w:w="0" w:type="auto"/>
            <w:vAlign w:val="center"/>
          </w:tcPr>
          <w:p w14:paraId="6AA844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浑源县永安镇翠屏路</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6"/>
                <w:sz w:val="24"/>
              </w:rPr>
              <w:t>124</w:t>
            </w:r>
            <w:r>
              <w:rPr>
                <w:rFonts w:hint="eastAsia" w:ascii="方正仿宋_GB2312" w:hAnsi="方正仿宋_GB2312" w:eastAsia="方正仿宋_GB2312" w:cs="方正仿宋_GB2312"/>
                <w:spacing w:val="-32"/>
                <w:sz w:val="24"/>
              </w:rPr>
              <w:t xml:space="preserve"> </w:t>
            </w:r>
            <w:r>
              <w:rPr>
                <w:rFonts w:hint="eastAsia" w:ascii="方正仿宋_GB2312" w:hAnsi="方正仿宋_GB2312" w:eastAsia="方正仿宋_GB2312" w:cs="方正仿宋_GB2312"/>
                <w:spacing w:val="-6"/>
                <w:sz w:val="24"/>
              </w:rPr>
              <w:t>号</w:t>
            </w:r>
          </w:p>
        </w:tc>
        <w:tc>
          <w:tcPr>
            <w:tcW w:w="0" w:type="auto"/>
            <w:vAlign w:val="center"/>
          </w:tcPr>
          <w:p w14:paraId="01A65F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52300.00</w:t>
            </w:r>
          </w:p>
        </w:tc>
        <w:tc>
          <w:tcPr>
            <w:tcW w:w="0" w:type="auto"/>
            <w:vAlign w:val="center"/>
          </w:tcPr>
          <w:p w14:paraId="5346A2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10787.00</w:t>
            </w:r>
          </w:p>
        </w:tc>
        <w:tc>
          <w:tcPr>
            <w:tcW w:w="1705" w:type="dxa"/>
            <w:vAlign w:val="center"/>
          </w:tcPr>
          <w:p w14:paraId="025487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34974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4874AF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271" w:type="dxa"/>
            <w:vAlign w:val="center"/>
          </w:tcPr>
          <w:p w14:paraId="59944A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马永军</w:t>
            </w:r>
          </w:p>
        </w:tc>
      </w:tr>
      <w:tr w14:paraId="5E74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0" w:type="auto"/>
            <w:vAlign w:val="center"/>
          </w:tcPr>
          <w:p w14:paraId="04A1AD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04</w:t>
            </w:r>
          </w:p>
        </w:tc>
        <w:tc>
          <w:tcPr>
            <w:tcW w:w="0" w:type="auto"/>
            <w:vAlign w:val="center"/>
          </w:tcPr>
          <w:p w14:paraId="42328A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浑源县示范中学校</w:t>
            </w:r>
          </w:p>
        </w:tc>
        <w:tc>
          <w:tcPr>
            <w:tcW w:w="0" w:type="auto"/>
            <w:vAlign w:val="center"/>
          </w:tcPr>
          <w:p w14:paraId="3E4063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浑源县永安镇北岳街</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203</w:t>
            </w:r>
            <w:r>
              <w:rPr>
                <w:rFonts w:hint="eastAsia" w:ascii="方正仿宋_GB2312" w:hAnsi="方正仿宋_GB2312" w:eastAsia="方正仿宋_GB2312" w:cs="方正仿宋_GB2312"/>
                <w:spacing w:val="-32"/>
                <w:sz w:val="24"/>
              </w:rPr>
              <w:t xml:space="preserve"> </w:t>
            </w:r>
            <w:r>
              <w:rPr>
                <w:rFonts w:hint="eastAsia" w:ascii="方正仿宋_GB2312" w:hAnsi="方正仿宋_GB2312" w:eastAsia="方正仿宋_GB2312" w:cs="方正仿宋_GB2312"/>
                <w:spacing w:val="-3"/>
                <w:sz w:val="24"/>
              </w:rPr>
              <w:t>号</w:t>
            </w:r>
          </w:p>
        </w:tc>
        <w:tc>
          <w:tcPr>
            <w:tcW w:w="0" w:type="auto"/>
            <w:vAlign w:val="center"/>
          </w:tcPr>
          <w:p w14:paraId="5040E2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26680.00</w:t>
            </w:r>
          </w:p>
        </w:tc>
        <w:tc>
          <w:tcPr>
            <w:tcW w:w="0" w:type="auto"/>
            <w:vAlign w:val="center"/>
          </w:tcPr>
          <w:p w14:paraId="1380D9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9983.00</w:t>
            </w:r>
          </w:p>
        </w:tc>
        <w:tc>
          <w:tcPr>
            <w:tcW w:w="1705" w:type="dxa"/>
            <w:vAlign w:val="center"/>
          </w:tcPr>
          <w:p w14:paraId="5C899E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49F4DA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6AFCC6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9</w:t>
            </w:r>
          </w:p>
        </w:tc>
        <w:tc>
          <w:tcPr>
            <w:tcW w:w="1271" w:type="dxa"/>
            <w:vAlign w:val="center"/>
          </w:tcPr>
          <w:p w14:paraId="7E87A6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郝志国</w:t>
            </w:r>
          </w:p>
        </w:tc>
      </w:tr>
      <w:tr w14:paraId="0A9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0" w:type="auto"/>
            <w:vAlign w:val="center"/>
          </w:tcPr>
          <w:p w14:paraId="0D8410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05</w:t>
            </w:r>
          </w:p>
        </w:tc>
        <w:tc>
          <w:tcPr>
            <w:tcW w:w="0" w:type="auto"/>
            <w:vAlign w:val="center"/>
          </w:tcPr>
          <w:p w14:paraId="570B9C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浑源县高级职业中学</w:t>
            </w:r>
          </w:p>
        </w:tc>
        <w:tc>
          <w:tcPr>
            <w:tcW w:w="0" w:type="auto"/>
            <w:vAlign w:val="center"/>
          </w:tcPr>
          <w:p w14:paraId="26C4C4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浑源县永安镇翠屏路</w:t>
            </w:r>
            <w:r>
              <w:rPr>
                <w:rFonts w:hint="eastAsia" w:ascii="方正仿宋_GB2312" w:hAnsi="方正仿宋_GB2312" w:eastAsia="方正仿宋_GB2312" w:cs="方正仿宋_GB2312"/>
                <w:spacing w:val="-33"/>
                <w:sz w:val="24"/>
              </w:rPr>
              <w:t xml:space="preserve"> </w:t>
            </w:r>
            <w:r>
              <w:rPr>
                <w:rFonts w:hint="eastAsia" w:ascii="方正仿宋_GB2312" w:hAnsi="方正仿宋_GB2312" w:eastAsia="方正仿宋_GB2312" w:cs="方正仿宋_GB2312"/>
                <w:spacing w:val="-2"/>
                <w:sz w:val="24"/>
              </w:rPr>
              <w:t>28</w:t>
            </w:r>
            <w:r>
              <w:rPr>
                <w:rFonts w:hint="eastAsia" w:ascii="方正仿宋_GB2312" w:hAnsi="方正仿宋_GB2312" w:eastAsia="方正仿宋_GB2312" w:cs="方正仿宋_GB2312"/>
                <w:sz w:val="24"/>
              </w:rPr>
              <w:t xml:space="preserve"> 号</w:t>
            </w:r>
          </w:p>
        </w:tc>
        <w:tc>
          <w:tcPr>
            <w:tcW w:w="0" w:type="auto"/>
            <w:vAlign w:val="center"/>
          </w:tcPr>
          <w:p w14:paraId="0E3B10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21750.00</w:t>
            </w:r>
          </w:p>
        </w:tc>
        <w:tc>
          <w:tcPr>
            <w:tcW w:w="0" w:type="auto"/>
            <w:vAlign w:val="center"/>
          </w:tcPr>
          <w:p w14:paraId="29BA7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346.00</w:t>
            </w:r>
          </w:p>
        </w:tc>
        <w:tc>
          <w:tcPr>
            <w:tcW w:w="1705" w:type="dxa"/>
            <w:vAlign w:val="center"/>
          </w:tcPr>
          <w:p w14:paraId="706F57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77E2C4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051439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6B6E8E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任玉德</w:t>
            </w:r>
          </w:p>
        </w:tc>
      </w:tr>
      <w:tr w14:paraId="78BF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0" w:type="auto"/>
            <w:vAlign w:val="center"/>
          </w:tcPr>
          <w:p w14:paraId="0D9CEC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06</w:t>
            </w:r>
          </w:p>
        </w:tc>
        <w:tc>
          <w:tcPr>
            <w:tcW w:w="0" w:type="auto"/>
            <w:vAlign w:val="center"/>
          </w:tcPr>
          <w:p w14:paraId="569249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浑源县蔡村镇东留小学</w:t>
            </w:r>
            <w:r>
              <w:rPr>
                <w:rFonts w:hint="eastAsia" w:ascii="方正仿宋_GB2312" w:hAnsi="方正仿宋_GB2312" w:eastAsia="方正仿宋_GB2312" w:cs="方正仿宋_GB2312"/>
                <w:sz w:val="24"/>
              </w:rPr>
              <w:t xml:space="preserve"> 校</w:t>
            </w:r>
          </w:p>
        </w:tc>
        <w:tc>
          <w:tcPr>
            <w:tcW w:w="0" w:type="auto"/>
            <w:vAlign w:val="center"/>
          </w:tcPr>
          <w:p w14:paraId="6A239F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浑源县蔡村镇东留村村</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5"/>
                <w:sz w:val="24"/>
              </w:rPr>
              <w:t>西</w:t>
            </w:r>
            <w:r>
              <w:rPr>
                <w:rFonts w:hint="eastAsia" w:ascii="方正仿宋_GB2312" w:hAnsi="方正仿宋_GB2312" w:eastAsia="方正仿宋_GB2312" w:cs="方正仿宋_GB2312"/>
                <w:spacing w:val="-33"/>
                <w:sz w:val="24"/>
              </w:rPr>
              <w:t xml:space="preserve"> </w:t>
            </w:r>
            <w:r>
              <w:rPr>
                <w:rFonts w:hint="eastAsia" w:ascii="方正仿宋_GB2312" w:hAnsi="方正仿宋_GB2312" w:eastAsia="方正仿宋_GB2312" w:cs="方正仿宋_GB2312"/>
                <w:spacing w:val="-5"/>
                <w:sz w:val="24"/>
              </w:rPr>
              <w:t>300</w:t>
            </w:r>
            <w:r>
              <w:rPr>
                <w:rFonts w:hint="eastAsia" w:ascii="方正仿宋_GB2312" w:hAnsi="方正仿宋_GB2312" w:eastAsia="方正仿宋_GB2312" w:cs="方正仿宋_GB2312"/>
                <w:spacing w:val="-38"/>
                <w:sz w:val="24"/>
              </w:rPr>
              <w:t xml:space="preserve"> </w:t>
            </w:r>
            <w:r>
              <w:rPr>
                <w:rFonts w:hint="eastAsia" w:ascii="方正仿宋_GB2312" w:hAnsi="方正仿宋_GB2312" w:eastAsia="方正仿宋_GB2312" w:cs="方正仿宋_GB2312"/>
                <w:spacing w:val="-5"/>
                <w:sz w:val="24"/>
              </w:rPr>
              <w:t>米</w:t>
            </w:r>
          </w:p>
        </w:tc>
        <w:tc>
          <w:tcPr>
            <w:tcW w:w="0" w:type="auto"/>
            <w:vAlign w:val="center"/>
          </w:tcPr>
          <w:p w14:paraId="40BD88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3200.00</w:t>
            </w:r>
          </w:p>
        </w:tc>
        <w:tc>
          <w:tcPr>
            <w:tcW w:w="0" w:type="auto"/>
            <w:vAlign w:val="center"/>
          </w:tcPr>
          <w:p w14:paraId="2A4920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1000.00</w:t>
            </w:r>
          </w:p>
        </w:tc>
        <w:tc>
          <w:tcPr>
            <w:tcW w:w="1705" w:type="dxa"/>
            <w:vAlign w:val="center"/>
          </w:tcPr>
          <w:p w14:paraId="0DD6BF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165E9E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7EF174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224DA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郝明</w:t>
            </w:r>
          </w:p>
        </w:tc>
      </w:tr>
      <w:tr w14:paraId="5A0D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22167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07</w:t>
            </w:r>
          </w:p>
        </w:tc>
        <w:tc>
          <w:tcPr>
            <w:tcW w:w="0" w:type="auto"/>
            <w:vAlign w:val="center"/>
          </w:tcPr>
          <w:p w14:paraId="355836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浑源县驼峰乡驼峰学校</w:t>
            </w:r>
          </w:p>
        </w:tc>
        <w:tc>
          <w:tcPr>
            <w:tcW w:w="0" w:type="auto"/>
            <w:vAlign w:val="center"/>
          </w:tcPr>
          <w:p w14:paraId="236263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浑源县驼峰乡驼峰村</w:t>
            </w:r>
          </w:p>
        </w:tc>
        <w:tc>
          <w:tcPr>
            <w:tcW w:w="0" w:type="auto"/>
            <w:vAlign w:val="center"/>
          </w:tcPr>
          <w:p w14:paraId="49EEF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29970.00</w:t>
            </w:r>
          </w:p>
        </w:tc>
        <w:tc>
          <w:tcPr>
            <w:tcW w:w="0" w:type="auto"/>
            <w:vAlign w:val="center"/>
          </w:tcPr>
          <w:p w14:paraId="4348E3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300.00</w:t>
            </w:r>
          </w:p>
        </w:tc>
        <w:tc>
          <w:tcPr>
            <w:tcW w:w="1705" w:type="dxa"/>
            <w:vAlign w:val="center"/>
          </w:tcPr>
          <w:p w14:paraId="745F19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5CD2B4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9637A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22439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杜明</w:t>
            </w:r>
          </w:p>
        </w:tc>
      </w:tr>
      <w:tr w14:paraId="348E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E216F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08</w:t>
            </w:r>
          </w:p>
        </w:tc>
        <w:tc>
          <w:tcPr>
            <w:tcW w:w="0" w:type="auto"/>
            <w:vAlign w:val="center"/>
          </w:tcPr>
          <w:p w14:paraId="567F9C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浑源县第七中学校</w:t>
            </w:r>
          </w:p>
        </w:tc>
        <w:tc>
          <w:tcPr>
            <w:tcW w:w="0" w:type="auto"/>
            <w:vAlign w:val="center"/>
          </w:tcPr>
          <w:p w14:paraId="526037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浑源县蔡村镇东留村南</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200</w:t>
            </w:r>
            <w:r>
              <w:rPr>
                <w:rFonts w:hint="eastAsia" w:ascii="方正仿宋_GB2312" w:hAnsi="方正仿宋_GB2312" w:eastAsia="方正仿宋_GB2312" w:cs="方正仿宋_GB2312"/>
                <w:spacing w:val="-37"/>
                <w:sz w:val="24"/>
              </w:rPr>
              <w:t xml:space="preserve"> </w:t>
            </w:r>
            <w:r>
              <w:rPr>
                <w:rFonts w:hint="eastAsia" w:ascii="方正仿宋_GB2312" w:hAnsi="方正仿宋_GB2312" w:eastAsia="方正仿宋_GB2312" w:cs="方正仿宋_GB2312"/>
                <w:spacing w:val="-3"/>
                <w:sz w:val="24"/>
              </w:rPr>
              <w:t>米</w:t>
            </w:r>
          </w:p>
        </w:tc>
        <w:tc>
          <w:tcPr>
            <w:tcW w:w="0" w:type="auto"/>
            <w:vAlign w:val="center"/>
          </w:tcPr>
          <w:p w14:paraId="6D9613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100000.00</w:t>
            </w:r>
          </w:p>
        </w:tc>
        <w:tc>
          <w:tcPr>
            <w:tcW w:w="0" w:type="auto"/>
            <w:vAlign w:val="center"/>
          </w:tcPr>
          <w:p w14:paraId="487A73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29219.00</w:t>
            </w:r>
          </w:p>
        </w:tc>
        <w:tc>
          <w:tcPr>
            <w:tcW w:w="1705" w:type="dxa"/>
            <w:vAlign w:val="center"/>
          </w:tcPr>
          <w:p w14:paraId="2465AC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1AED52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704C5D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w:t>
            </w:r>
          </w:p>
        </w:tc>
        <w:tc>
          <w:tcPr>
            <w:tcW w:w="1271" w:type="dxa"/>
            <w:vAlign w:val="center"/>
          </w:tcPr>
          <w:p w14:paraId="1F4A7C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 xml:space="preserve">刘文生 </w:t>
            </w:r>
          </w:p>
        </w:tc>
      </w:tr>
      <w:tr w14:paraId="1A53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2927A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09</w:t>
            </w:r>
          </w:p>
        </w:tc>
        <w:tc>
          <w:tcPr>
            <w:tcW w:w="0" w:type="auto"/>
            <w:vAlign w:val="center"/>
          </w:tcPr>
          <w:p w14:paraId="5F1C4C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浑源县幼儿教育中心</w:t>
            </w:r>
          </w:p>
        </w:tc>
        <w:tc>
          <w:tcPr>
            <w:tcW w:w="0" w:type="auto"/>
            <w:vAlign w:val="center"/>
          </w:tcPr>
          <w:p w14:paraId="7664F2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浑源县永安镇东关街东</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坛巷</w:t>
            </w:r>
          </w:p>
        </w:tc>
        <w:tc>
          <w:tcPr>
            <w:tcW w:w="0" w:type="auto"/>
            <w:vAlign w:val="center"/>
          </w:tcPr>
          <w:p w14:paraId="75038C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6200.00</w:t>
            </w:r>
          </w:p>
        </w:tc>
        <w:tc>
          <w:tcPr>
            <w:tcW w:w="0" w:type="auto"/>
            <w:vAlign w:val="center"/>
          </w:tcPr>
          <w:p w14:paraId="048136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1730.00</w:t>
            </w:r>
          </w:p>
        </w:tc>
        <w:tc>
          <w:tcPr>
            <w:tcW w:w="1705" w:type="dxa"/>
            <w:vAlign w:val="center"/>
          </w:tcPr>
          <w:p w14:paraId="2096B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26AEE6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4EF61B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402194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 xml:space="preserve">张伟 </w:t>
            </w:r>
          </w:p>
        </w:tc>
      </w:tr>
      <w:tr w14:paraId="2682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0" w:type="auto"/>
            <w:vAlign w:val="center"/>
          </w:tcPr>
          <w:p w14:paraId="0E4C12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w:t>
            </w:r>
          </w:p>
        </w:tc>
        <w:tc>
          <w:tcPr>
            <w:tcW w:w="0" w:type="auto"/>
            <w:vAlign w:val="center"/>
          </w:tcPr>
          <w:p w14:paraId="67DEC6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浑源县兴隆学校</w:t>
            </w:r>
          </w:p>
        </w:tc>
        <w:tc>
          <w:tcPr>
            <w:tcW w:w="0" w:type="auto"/>
            <w:vAlign w:val="center"/>
          </w:tcPr>
          <w:p w14:paraId="776E8F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浑源县王庄堡镇容易沟</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村东</w:t>
            </w:r>
          </w:p>
        </w:tc>
        <w:tc>
          <w:tcPr>
            <w:tcW w:w="0" w:type="auto"/>
            <w:vAlign w:val="center"/>
          </w:tcPr>
          <w:p w14:paraId="0D1F29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2000.00</w:t>
            </w:r>
          </w:p>
        </w:tc>
        <w:tc>
          <w:tcPr>
            <w:tcW w:w="0" w:type="auto"/>
            <w:vAlign w:val="center"/>
          </w:tcPr>
          <w:p w14:paraId="7E75F0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300.00</w:t>
            </w:r>
          </w:p>
        </w:tc>
        <w:tc>
          <w:tcPr>
            <w:tcW w:w="1705" w:type="dxa"/>
            <w:vAlign w:val="center"/>
          </w:tcPr>
          <w:p w14:paraId="0D7117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1FBFE1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E0761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0A19AB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韩海军</w:t>
            </w:r>
          </w:p>
        </w:tc>
      </w:tr>
      <w:tr w14:paraId="0B16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7CC11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w:t>
            </w:r>
          </w:p>
        </w:tc>
        <w:tc>
          <w:tcPr>
            <w:tcW w:w="0" w:type="auto"/>
            <w:vAlign w:val="center"/>
          </w:tcPr>
          <w:p w14:paraId="1F9EA1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山西省浑源中学</w:t>
            </w:r>
          </w:p>
        </w:tc>
        <w:tc>
          <w:tcPr>
            <w:tcW w:w="0" w:type="auto"/>
            <w:vAlign w:val="center"/>
          </w:tcPr>
          <w:p w14:paraId="7C3046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浑源县永安镇北岳东街</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6"/>
                <w:sz w:val="24"/>
              </w:rPr>
              <w:t>107</w:t>
            </w:r>
            <w:r>
              <w:rPr>
                <w:rFonts w:hint="eastAsia" w:ascii="方正仿宋_GB2312" w:hAnsi="方正仿宋_GB2312" w:eastAsia="方正仿宋_GB2312" w:cs="方正仿宋_GB2312"/>
                <w:spacing w:val="-32"/>
                <w:sz w:val="24"/>
              </w:rPr>
              <w:t xml:space="preserve"> </w:t>
            </w:r>
            <w:r>
              <w:rPr>
                <w:rFonts w:hint="eastAsia" w:ascii="方正仿宋_GB2312" w:hAnsi="方正仿宋_GB2312" w:eastAsia="方正仿宋_GB2312" w:cs="方正仿宋_GB2312"/>
                <w:spacing w:val="-6"/>
                <w:sz w:val="24"/>
              </w:rPr>
              <w:t>号</w:t>
            </w:r>
          </w:p>
        </w:tc>
        <w:tc>
          <w:tcPr>
            <w:tcW w:w="0" w:type="auto"/>
            <w:vAlign w:val="center"/>
          </w:tcPr>
          <w:p w14:paraId="4D1C45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80000.00</w:t>
            </w:r>
          </w:p>
        </w:tc>
        <w:tc>
          <w:tcPr>
            <w:tcW w:w="0" w:type="auto"/>
            <w:vAlign w:val="center"/>
          </w:tcPr>
          <w:p w14:paraId="5E5624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6700.00</w:t>
            </w:r>
          </w:p>
        </w:tc>
        <w:tc>
          <w:tcPr>
            <w:tcW w:w="1705" w:type="dxa"/>
            <w:vAlign w:val="center"/>
          </w:tcPr>
          <w:p w14:paraId="0BD704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4A59D2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18177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5FB629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宋常忠</w:t>
            </w:r>
          </w:p>
        </w:tc>
      </w:tr>
      <w:tr w14:paraId="0706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0" w:type="auto"/>
            <w:vAlign w:val="center"/>
          </w:tcPr>
          <w:p w14:paraId="29EE76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12</w:t>
            </w:r>
          </w:p>
        </w:tc>
        <w:tc>
          <w:tcPr>
            <w:tcW w:w="0" w:type="auto"/>
            <w:vAlign w:val="center"/>
          </w:tcPr>
          <w:p w14:paraId="0909C1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浑源县永安镇鑫源小学</w:t>
            </w:r>
            <w:r>
              <w:rPr>
                <w:rFonts w:hint="eastAsia" w:ascii="方正仿宋_GB2312" w:hAnsi="方正仿宋_GB2312" w:eastAsia="方正仿宋_GB2312" w:cs="方正仿宋_GB2312"/>
                <w:sz w:val="24"/>
              </w:rPr>
              <w:t xml:space="preserve"> 校</w:t>
            </w:r>
          </w:p>
        </w:tc>
        <w:tc>
          <w:tcPr>
            <w:tcW w:w="0" w:type="auto"/>
            <w:vAlign w:val="center"/>
          </w:tcPr>
          <w:p w14:paraId="137B0A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浑源县永安镇翠屏路</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6"/>
                <w:sz w:val="24"/>
              </w:rPr>
              <w:t>147</w:t>
            </w:r>
            <w:r>
              <w:rPr>
                <w:rFonts w:hint="eastAsia" w:ascii="方正仿宋_GB2312" w:hAnsi="方正仿宋_GB2312" w:eastAsia="方正仿宋_GB2312" w:cs="方正仿宋_GB2312"/>
                <w:spacing w:val="-32"/>
                <w:sz w:val="24"/>
              </w:rPr>
              <w:t xml:space="preserve"> </w:t>
            </w:r>
            <w:r>
              <w:rPr>
                <w:rFonts w:hint="eastAsia" w:ascii="方正仿宋_GB2312" w:hAnsi="方正仿宋_GB2312" w:eastAsia="方正仿宋_GB2312" w:cs="方正仿宋_GB2312"/>
                <w:spacing w:val="-6"/>
                <w:sz w:val="24"/>
              </w:rPr>
              <w:t>号</w:t>
            </w:r>
          </w:p>
        </w:tc>
        <w:tc>
          <w:tcPr>
            <w:tcW w:w="0" w:type="auto"/>
            <w:vAlign w:val="center"/>
          </w:tcPr>
          <w:p w14:paraId="0F189A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13000.00</w:t>
            </w:r>
          </w:p>
        </w:tc>
        <w:tc>
          <w:tcPr>
            <w:tcW w:w="0" w:type="auto"/>
            <w:vAlign w:val="center"/>
          </w:tcPr>
          <w:p w14:paraId="2F7521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2500.00</w:t>
            </w:r>
          </w:p>
        </w:tc>
        <w:tc>
          <w:tcPr>
            <w:tcW w:w="1705" w:type="dxa"/>
            <w:vAlign w:val="center"/>
          </w:tcPr>
          <w:p w14:paraId="0FA10D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7482F7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54817F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6DF7CF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于全才</w:t>
            </w:r>
          </w:p>
        </w:tc>
      </w:tr>
      <w:tr w14:paraId="1FE0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0" w:type="auto"/>
            <w:vAlign w:val="center"/>
          </w:tcPr>
          <w:p w14:paraId="4DA411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13</w:t>
            </w:r>
          </w:p>
        </w:tc>
        <w:tc>
          <w:tcPr>
            <w:tcW w:w="0" w:type="auto"/>
            <w:vAlign w:val="center"/>
          </w:tcPr>
          <w:p w14:paraId="5FD9FE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浑源县下韩乡下韩学校</w:t>
            </w:r>
          </w:p>
        </w:tc>
        <w:tc>
          <w:tcPr>
            <w:tcW w:w="0" w:type="auto"/>
            <w:vAlign w:val="center"/>
          </w:tcPr>
          <w:p w14:paraId="313633D5">
            <w:pPr>
              <w:pStyle w:val="19"/>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1"/>
                <w:sz w:val="24"/>
              </w:rPr>
              <w:t>浑源县下韩乡下韩村</w:t>
            </w:r>
          </w:p>
          <w:p w14:paraId="1C1A3E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G239</w:t>
            </w:r>
          </w:p>
        </w:tc>
        <w:tc>
          <w:tcPr>
            <w:tcW w:w="0" w:type="auto"/>
            <w:vAlign w:val="center"/>
          </w:tcPr>
          <w:p w14:paraId="2566FD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22500.00</w:t>
            </w:r>
          </w:p>
        </w:tc>
        <w:tc>
          <w:tcPr>
            <w:tcW w:w="0" w:type="auto"/>
            <w:vAlign w:val="center"/>
          </w:tcPr>
          <w:p w14:paraId="2CEF57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9000.00</w:t>
            </w:r>
          </w:p>
        </w:tc>
        <w:tc>
          <w:tcPr>
            <w:tcW w:w="1705" w:type="dxa"/>
            <w:vAlign w:val="center"/>
          </w:tcPr>
          <w:p w14:paraId="113443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7DBFD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13D439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1ECE80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史小龙</w:t>
            </w:r>
          </w:p>
        </w:tc>
      </w:tr>
      <w:tr w14:paraId="3651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13CD3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w:t>
            </w:r>
          </w:p>
        </w:tc>
        <w:tc>
          <w:tcPr>
            <w:tcW w:w="0" w:type="auto"/>
            <w:vAlign w:val="center"/>
          </w:tcPr>
          <w:p w14:paraId="05CD74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浑源县东坊城乡水磨疃</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学校</w:t>
            </w:r>
          </w:p>
        </w:tc>
        <w:tc>
          <w:tcPr>
            <w:tcW w:w="0" w:type="auto"/>
            <w:vAlign w:val="center"/>
          </w:tcPr>
          <w:p w14:paraId="6AF917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浑源县东坊城乡水磨疃</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村委隔壁</w:t>
            </w:r>
          </w:p>
        </w:tc>
        <w:tc>
          <w:tcPr>
            <w:tcW w:w="0" w:type="auto"/>
            <w:vAlign w:val="center"/>
          </w:tcPr>
          <w:p w14:paraId="7A7DE5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9490.00</w:t>
            </w:r>
          </w:p>
        </w:tc>
        <w:tc>
          <w:tcPr>
            <w:tcW w:w="0" w:type="auto"/>
            <w:vAlign w:val="center"/>
          </w:tcPr>
          <w:p w14:paraId="0BAA81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640.00</w:t>
            </w:r>
          </w:p>
        </w:tc>
        <w:tc>
          <w:tcPr>
            <w:tcW w:w="1705" w:type="dxa"/>
            <w:vAlign w:val="center"/>
          </w:tcPr>
          <w:p w14:paraId="3D2C6A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33E747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414079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656B4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杨东梅</w:t>
            </w:r>
          </w:p>
        </w:tc>
      </w:tr>
      <w:tr w14:paraId="5E08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0ADF7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15</w:t>
            </w:r>
          </w:p>
        </w:tc>
        <w:tc>
          <w:tcPr>
            <w:tcW w:w="0" w:type="auto"/>
            <w:vAlign w:val="center"/>
          </w:tcPr>
          <w:p w14:paraId="75AA77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浑源县穆岳小学</w:t>
            </w:r>
          </w:p>
        </w:tc>
        <w:tc>
          <w:tcPr>
            <w:tcW w:w="0" w:type="auto"/>
            <w:vAlign w:val="center"/>
          </w:tcPr>
          <w:p w14:paraId="18F1C9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浑源县永安镇和顺南路</w:t>
            </w:r>
          </w:p>
        </w:tc>
        <w:tc>
          <w:tcPr>
            <w:tcW w:w="0" w:type="auto"/>
            <w:vAlign w:val="center"/>
          </w:tcPr>
          <w:p w14:paraId="60D81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19063.00</w:t>
            </w:r>
          </w:p>
        </w:tc>
        <w:tc>
          <w:tcPr>
            <w:tcW w:w="0" w:type="auto"/>
            <w:vAlign w:val="center"/>
          </w:tcPr>
          <w:p w14:paraId="2A7899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3000.00</w:t>
            </w:r>
          </w:p>
        </w:tc>
        <w:tc>
          <w:tcPr>
            <w:tcW w:w="1705" w:type="dxa"/>
            <w:vAlign w:val="center"/>
          </w:tcPr>
          <w:p w14:paraId="0FE96F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0136AD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3E6A35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22B742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程占法</w:t>
            </w:r>
          </w:p>
        </w:tc>
      </w:tr>
      <w:tr w14:paraId="6113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C7803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16</w:t>
            </w:r>
          </w:p>
        </w:tc>
        <w:tc>
          <w:tcPr>
            <w:tcW w:w="0" w:type="auto"/>
            <w:vAlign w:val="center"/>
          </w:tcPr>
          <w:p w14:paraId="5CE27A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浑源县实验中学</w:t>
            </w:r>
          </w:p>
        </w:tc>
        <w:tc>
          <w:tcPr>
            <w:tcW w:w="0" w:type="auto"/>
            <w:vAlign w:val="center"/>
          </w:tcPr>
          <w:p w14:paraId="3A321E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浑源县永安镇北岳东街</w:t>
            </w:r>
          </w:p>
        </w:tc>
        <w:tc>
          <w:tcPr>
            <w:tcW w:w="0" w:type="auto"/>
            <w:vAlign w:val="center"/>
          </w:tcPr>
          <w:p w14:paraId="72690F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55726.00</w:t>
            </w:r>
          </w:p>
        </w:tc>
        <w:tc>
          <w:tcPr>
            <w:tcW w:w="0" w:type="auto"/>
            <w:vAlign w:val="center"/>
          </w:tcPr>
          <w:p w14:paraId="5AB114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0.00</w:t>
            </w:r>
          </w:p>
        </w:tc>
        <w:tc>
          <w:tcPr>
            <w:tcW w:w="1705" w:type="dxa"/>
            <w:vAlign w:val="center"/>
          </w:tcPr>
          <w:p w14:paraId="7DBFCB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06596F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281A23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271" w:type="dxa"/>
            <w:vAlign w:val="center"/>
          </w:tcPr>
          <w:p w14:paraId="130058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张梦良</w:t>
            </w:r>
          </w:p>
        </w:tc>
      </w:tr>
      <w:tr w14:paraId="7B01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FF81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17</w:t>
            </w:r>
          </w:p>
        </w:tc>
        <w:tc>
          <w:tcPr>
            <w:tcW w:w="0" w:type="auto"/>
            <w:vAlign w:val="center"/>
          </w:tcPr>
          <w:p w14:paraId="5DC4A9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浑源县沙圪坨镇沙圪坨</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学校</w:t>
            </w:r>
          </w:p>
        </w:tc>
        <w:tc>
          <w:tcPr>
            <w:tcW w:w="0" w:type="auto"/>
            <w:vAlign w:val="center"/>
          </w:tcPr>
          <w:p w14:paraId="1E9942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浑源县沙圪坨镇沙圪坨</w:t>
            </w:r>
            <w:r>
              <w:rPr>
                <w:rFonts w:hint="eastAsia" w:ascii="方正仿宋_GB2312" w:hAnsi="方正仿宋_GB2312" w:eastAsia="方正仿宋_GB2312" w:cs="方正仿宋_GB2312"/>
                <w:sz w:val="24"/>
              </w:rPr>
              <w:t xml:space="preserve"> 村</w:t>
            </w:r>
          </w:p>
        </w:tc>
        <w:tc>
          <w:tcPr>
            <w:tcW w:w="0" w:type="auto"/>
            <w:vAlign w:val="center"/>
          </w:tcPr>
          <w:p w14:paraId="029FDA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8000.00</w:t>
            </w:r>
          </w:p>
        </w:tc>
        <w:tc>
          <w:tcPr>
            <w:tcW w:w="0" w:type="auto"/>
            <w:vAlign w:val="center"/>
          </w:tcPr>
          <w:p w14:paraId="0E492F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500.00</w:t>
            </w:r>
          </w:p>
        </w:tc>
        <w:tc>
          <w:tcPr>
            <w:tcW w:w="1705" w:type="dxa"/>
            <w:vAlign w:val="center"/>
          </w:tcPr>
          <w:p w14:paraId="5FC702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61071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4D5660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4DE2D7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穆建林</w:t>
            </w:r>
          </w:p>
        </w:tc>
      </w:tr>
      <w:tr w14:paraId="1D86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298CF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18</w:t>
            </w:r>
          </w:p>
        </w:tc>
        <w:tc>
          <w:tcPr>
            <w:tcW w:w="0" w:type="auto"/>
            <w:vAlign w:val="center"/>
          </w:tcPr>
          <w:p w14:paraId="4CF193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浑源县蔡村镇蔡村初级</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6"/>
                <w:sz w:val="24"/>
              </w:rPr>
              <w:t>中学</w:t>
            </w:r>
          </w:p>
        </w:tc>
        <w:tc>
          <w:tcPr>
            <w:tcW w:w="0" w:type="auto"/>
            <w:vAlign w:val="center"/>
          </w:tcPr>
          <w:p w14:paraId="53B623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浑源县蔡村镇蔡村</w:t>
            </w:r>
          </w:p>
        </w:tc>
        <w:tc>
          <w:tcPr>
            <w:tcW w:w="0" w:type="auto"/>
            <w:vAlign w:val="center"/>
          </w:tcPr>
          <w:p w14:paraId="42DBE2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26666.00</w:t>
            </w:r>
          </w:p>
        </w:tc>
        <w:tc>
          <w:tcPr>
            <w:tcW w:w="0" w:type="auto"/>
            <w:vAlign w:val="center"/>
          </w:tcPr>
          <w:p w14:paraId="12F645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5500.00</w:t>
            </w:r>
          </w:p>
        </w:tc>
        <w:tc>
          <w:tcPr>
            <w:tcW w:w="1705" w:type="dxa"/>
            <w:vAlign w:val="center"/>
          </w:tcPr>
          <w:p w14:paraId="52C5AA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63AB3C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4D1329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EF334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郝富仓</w:t>
            </w:r>
          </w:p>
        </w:tc>
      </w:tr>
      <w:tr w14:paraId="67AA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Align w:val="center"/>
          </w:tcPr>
          <w:p w14:paraId="6BD1B0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19</w:t>
            </w:r>
          </w:p>
        </w:tc>
        <w:tc>
          <w:tcPr>
            <w:tcW w:w="0" w:type="auto"/>
            <w:vAlign w:val="center"/>
          </w:tcPr>
          <w:p w14:paraId="12DB81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浑源县和平幼儿园</w:t>
            </w:r>
          </w:p>
        </w:tc>
        <w:tc>
          <w:tcPr>
            <w:tcW w:w="0" w:type="auto"/>
            <w:vAlign w:val="center"/>
          </w:tcPr>
          <w:p w14:paraId="7BE0B5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浑源县蔡村镇蔡村</w:t>
            </w:r>
          </w:p>
        </w:tc>
        <w:tc>
          <w:tcPr>
            <w:tcW w:w="0" w:type="auto"/>
            <w:vAlign w:val="center"/>
          </w:tcPr>
          <w:p w14:paraId="71A65B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1324.40</w:t>
            </w:r>
          </w:p>
        </w:tc>
        <w:tc>
          <w:tcPr>
            <w:tcW w:w="0" w:type="auto"/>
            <w:vAlign w:val="center"/>
          </w:tcPr>
          <w:p w14:paraId="0CA6C7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564.00</w:t>
            </w:r>
          </w:p>
        </w:tc>
        <w:tc>
          <w:tcPr>
            <w:tcW w:w="1705" w:type="dxa"/>
            <w:vAlign w:val="center"/>
          </w:tcPr>
          <w:p w14:paraId="43FE5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560B79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1DCBCA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67D57C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苗永郁</w:t>
            </w:r>
          </w:p>
        </w:tc>
      </w:tr>
      <w:tr w14:paraId="12C4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0" w:type="auto"/>
            <w:vAlign w:val="center"/>
          </w:tcPr>
          <w:p w14:paraId="65FB2E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w:t>
            </w:r>
          </w:p>
        </w:tc>
        <w:tc>
          <w:tcPr>
            <w:tcW w:w="0" w:type="auto"/>
            <w:vAlign w:val="center"/>
          </w:tcPr>
          <w:p w14:paraId="73AB9B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浑源县西留乡西留学校</w:t>
            </w:r>
          </w:p>
        </w:tc>
        <w:tc>
          <w:tcPr>
            <w:tcW w:w="0" w:type="auto"/>
            <w:vAlign w:val="center"/>
          </w:tcPr>
          <w:p w14:paraId="2C5CA4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浑源县西留村乡西留村</w:t>
            </w:r>
          </w:p>
        </w:tc>
        <w:tc>
          <w:tcPr>
            <w:tcW w:w="0" w:type="auto"/>
            <w:vAlign w:val="center"/>
          </w:tcPr>
          <w:p w14:paraId="5DCBAF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9678.00</w:t>
            </w:r>
          </w:p>
        </w:tc>
        <w:tc>
          <w:tcPr>
            <w:tcW w:w="0" w:type="auto"/>
            <w:vAlign w:val="center"/>
          </w:tcPr>
          <w:p w14:paraId="3721D6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2000.00</w:t>
            </w:r>
          </w:p>
        </w:tc>
        <w:tc>
          <w:tcPr>
            <w:tcW w:w="1705" w:type="dxa"/>
            <w:vAlign w:val="center"/>
          </w:tcPr>
          <w:p w14:paraId="3FB507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679DB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2008C3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735EB8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 xml:space="preserve">郝宏亮 </w:t>
            </w:r>
          </w:p>
        </w:tc>
      </w:tr>
      <w:tr w14:paraId="4526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9938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21</w:t>
            </w:r>
          </w:p>
        </w:tc>
        <w:tc>
          <w:tcPr>
            <w:tcW w:w="0" w:type="auto"/>
            <w:vAlign w:val="center"/>
          </w:tcPr>
          <w:p w14:paraId="289107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浑源县启智幼儿园</w:t>
            </w:r>
          </w:p>
        </w:tc>
        <w:tc>
          <w:tcPr>
            <w:tcW w:w="0" w:type="auto"/>
            <w:vAlign w:val="center"/>
          </w:tcPr>
          <w:p w14:paraId="1FB5AA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浑源县永安镇益民街</w:t>
            </w:r>
            <w:r>
              <w:rPr>
                <w:rFonts w:hint="eastAsia" w:ascii="方正仿宋_GB2312" w:hAnsi="方正仿宋_GB2312" w:eastAsia="方正仿宋_GB2312" w:cs="方正仿宋_GB2312"/>
                <w:spacing w:val="-33"/>
                <w:sz w:val="24"/>
              </w:rPr>
              <w:t xml:space="preserve"> </w:t>
            </w:r>
            <w:r>
              <w:rPr>
                <w:rFonts w:hint="eastAsia" w:ascii="方正仿宋_GB2312" w:hAnsi="方正仿宋_GB2312" w:eastAsia="方正仿宋_GB2312" w:cs="方正仿宋_GB2312"/>
                <w:spacing w:val="-2"/>
                <w:sz w:val="24"/>
              </w:rPr>
              <w:t>40</w:t>
            </w:r>
            <w:r>
              <w:rPr>
                <w:rFonts w:hint="eastAsia" w:ascii="方正仿宋_GB2312" w:hAnsi="方正仿宋_GB2312" w:eastAsia="方正仿宋_GB2312" w:cs="方正仿宋_GB2312"/>
                <w:sz w:val="24"/>
              </w:rPr>
              <w:t xml:space="preserve"> 号</w:t>
            </w:r>
          </w:p>
        </w:tc>
        <w:tc>
          <w:tcPr>
            <w:tcW w:w="0" w:type="auto"/>
            <w:vAlign w:val="center"/>
          </w:tcPr>
          <w:p w14:paraId="0AE02D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602.00</w:t>
            </w:r>
          </w:p>
        </w:tc>
        <w:tc>
          <w:tcPr>
            <w:tcW w:w="0" w:type="auto"/>
            <w:vAlign w:val="center"/>
          </w:tcPr>
          <w:p w14:paraId="53C7E7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0.00</w:t>
            </w:r>
          </w:p>
        </w:tc>
        <w:tc>
          <w:tcPr>
            <w:tcW w:w="1705" w:type="dxa"/>
            <w:vAlign w:val="center"/>
          </w:tcPr>
          <w:p w14:paraId="016057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1662C8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6F1BF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16BA74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王建宇</w:t>
            </w:r>
          </w:p>
        </w:tc>
      </w:tr>
      <w:tr w14:paraId="111E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9CEFA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22</w:t>
            </w:r>
          </w:p>
        </w:tc>
        <w:tc>
          <w:tcPr>
            <w:tcW w:w="0" w:type="auto"/>
            <w:vAlign w:val="center"/>
          </w:tcPr>
          <w:p w14:paraId="35C41D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浑源县永安镇永安小学</w:t>
            </w:r>
            <w:r>
              <w:rPr>
                <w:rFonts w:hint="eastAsia" w:ascii="方正仿宋_GB2312" w:hAnsi="方正仿宋_GB2312" w:eastAsia="方正仿宋_GB2312" w:cs="方正仿宋_GB2312"/>
                <w:sz w:val="24"/>
              </w:rPr>
              <w:t xml:space="preserve"> 校</w:t>
            </w:r>
          </w:p>
        </w:tc>
        <w:tc>
          <w:tcPr>
            <w:tcW w:w="0" w:type="auto"/>
            <w:vAlign w:val="center"/>
          </w:tcPr>
          <w:p w14:paraId="283CD6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浑源县恒山北路</w:t>
            </w:r>
            <w:r>
              <w:rPr>
                <w:rFonts w:hint="eastAsia" w:ascii="方正仿宋_GB2312" w:hAnsi="方正仿宋_GB2312" w:eastAsia="方正仿宋_GB2312" w:cs="方正仿宋_GB2312"/>
                <w:spacing w:val="-33"/>
                <w:sz w:val="24"/>
              </w:rPr>
              <w:t xml:space="preserve"> </w:t>
            </w:r>
            <w:r>
              <w:rPr>
                <w:rFonts w:hint="eastAsia" w:ascii="方正仿宋_GB2312" w:hAnsi="方正仿宋_GB2312" w:eastAsia="方正仿宋_GB2312" w:cs="方正仿宋_GB2312"/>
                <w:spacing w:val="-2"/>
                <w:sz w:val="24"/>
              </w:rPr>
              <w:t>300</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2"/>
                <w:sz w:val="24"/>
              </w:rPr>
              <w:t>号</w:t>
            </w:r>
          </w:p>
        </w:tc>
        <w:tc>
          <w:tcPr>
            <w:tcW w:w="0" w:type="auto"/>
            <w:vAlign w:val="center"/>
          </w:tcPr>
          <w:p w14:paraId="16F87B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15600.00</w:t>
            </w:r>
          </w:p>
        </w:tc>
        <w:tc>
          <w:tcPr>
            <w:tcW w:w="0" w:type="auto"/>
            <w:vAlign w:val="center"/>
          </w:tcPr>
          <w:p w14:paraId="5C89E5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8658.00</w:t>
            </w:r>
          </w:p>
        </w:tc>
        <w:tc>
          <w:tcPr>
            <w:tcW w:w="1705" w:type="dxa"/>
            <w:vAlign w:val="center"/>
          </w:tcPr>
          <w:p w14:paraId="3A8A89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78111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6D678C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1FEB4B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吴建新</w:t>
            </w:r>
          </w:p>
        </w:tc>
      </w:tr>
      <w:tr w14:paraId="326A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9A2A5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23</w:t>
            </w:r>
          </w:p>
        </w:tc>
        <w:tc>
          <w:tcPr>
            <w:tcW w:w="0" w:type="auto"/>
            <w:vAlign w:val="center"/>
          </w:tcPr>
          <w:p w14:paraId="6A594B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浑源县驼峰乡中堡学校</w:t>
            </w:r>
          </w:p>
        </w:tc>
        <w:tc>
          <w:tcPr>
            <w:tcW w:w="0" w:type="auto"/>
            <w:vAlign w:val="center"/>
          </w:tcPr>
          <w:p w14:paraId="4CAA7E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浑源县驼峰乡中堡村</w:t>
            </w:r>
          </w:p>
        </w:tc>
        <w:tc>
          <w:tcPr>
            <w:tcW w:w="0" w:type="auto"/>
            <w:vAlign w:val="center"/>
          </w:tcPr>
          <w:p w14:paraId="5DA172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3000.00</w:t>
            </w:r>
          </w:p>
        </w:tc>
        <w:tc>
          <w:tcPr>
            <w:tcW w:w="0" w:type="auto"/>
            <w:vAlign w:val="center"/>
          </w:tcPr>
          <w:p w14:paraId="6EF967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500.00</w:t>
            </w:r>
          </w:p>
        </w:tc>
        <w:tc>
          <w:tcPr>
            <w:tcW w:w="1705" w:type="dxa"/>
            <w:vAlign w:val="center"/>
          </w:tcPr>
          <w:p w14:paraId="72FC1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785135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0CFBCD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15E394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 xml:space="preserve">曾晨 </w:t>
            </w:r>
          </w:p>
        </w:tc>
      </w:tr>
      <w:tr w14:paraId="0670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F681B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24</w:t>
            </w:r>
          </w:p>
        </w:tc>
        <w:tc>
          <w:tcPr>
            <w:tcW w:w="0" w:type="auto"/>
            <w:vAlign w:val="center"/>
          </w:tcPr>
          <w:p w14:paraId="4B14FD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浑源县吴城乡大洼学校</w:t>
            </w:r>
          </w:p>
        </w:tc>
        <w:tc>
          <w:tcPr>
            <w:tcW w:w="0" w:type="auto"/>
            <w:vAlign w:val="center"/>
          </w:tcPr>
          <w:p w14:paraId="4C59A1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浑源县吴城乡大洼村</w:t>
            </w:r>
          </w:p>
        </w:tc>
        <w:tc>
          <w:tcPr>
            <w:tcW w:w="0" w:type="auto"/>
            <w:vAlign w:val="center"/>
          </w:tcPr>
          <w:p w14:paraId="624364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10920.00</w:t>
            </w:r>
          </w:p>
        </w:tc>
        <w:tc>
          <w:tcPr>
            <w:tcW w:w="0" w:type="auto"/>
            <w:vAlign w:val="center"/>
          </w:tcPr>
          <w:p w14:paraId="267A41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1880.00</w:t>
            </w:r>
          </w:p>
        </w:tc>
        <w:tc>
          <w:tcPr>
            <w:tcW w:w="1705" w:type="dxa"/>
            <w:vAlign w:val="center"/>
          </w:tcPr>
          <w:p w14:paraId="7E27F8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58D41F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41AC24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1451C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乔有程</w:t>
            </w:r>
          </w:p>
        </w:tc>
      </w:tr>
      <w:tr w14:paraId="3141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BC043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25</w:t>
            </w:r>
          </w:p>
        </w:tc>
        <w:tc>
          <w:tcPr>
            <w:tcW w:w="0" w:type="auto"/>
            <w:vAlign w:val="center"/>
          </w:tcPr>
          <w:p w14:paraId="58C94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浑源县未来星童智幼儿</w:t>
            </w:r>
            <w:r>
              <w:rPr>
                <w:rFonts w:hint="eastAsia" w:ascii="方正仿宋_GB2312" w:hAnsi="方正仿宋_GB2312" w:eastAsia="方正仿宋_GB2312" w:cs="方正仿宋_GB2312"/>
                <w:sz w:val="24"/>
              </w:rPr>
              <w:t xml:space="preserve"> 园</w:t>
            </w:r>
          </w:p>
        </w:tc>
        <w:tc>
          <w:tcPr>
            <w:tcW w:w="0" w:type="auto"/>
            <w:vAlign w:val="center"/>
          </w:tcPr>
          <w:p w14:paraId="1297A0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浑源县永安镇天峰南路</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西路内</w:t>
            </w:r>
          </w:p>
        </w:tc>
        <w:tc>
          <w:tcPr>
            <w:tcW w:w="0" w:type="auto"/>
            <w:vAlign w:val="center"/>
          </w:tcPr>
          <w:p w14:paraId="7EC6C9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1000.00</w:t>
            </w:r>
          </w:p>
        </w:tc>
        <w:tc>
          <w:tcPr>
            <w:tcW w:w="0" w:type="auto"/>
            <w:vAlign w:val="center"/>
          </w:tcPr>
          <w:p w14:paraId="3C89D7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330.00</w:t>
            </w:r>
          </w:p>
        </w:tc>
        <w:tc>
          <w:tcPr>
            <w:tcW w:w="1705" w:type="dxa"/>
            <w:vAlign w:val="center"/>
          </w:tcPr>
          <w:p w14:paraId="526712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735EC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26118F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0B7E2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田文秀</w:t>
            </w:r>
          </w:p>
        </w:tc>
      </w:tr>
      <w:tr w14:paraId="4696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9DE7F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26</w:t>
            </w:r>
          </w:p>
        </w:tc>
        <w:tc>
          <w:tcPr>
            <w:tcW w:w="0" w:type="auto"/>
            <w:vAlign w:val="center"/>
          </w:tcPr>
          <w:p w14:paraId="741256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南榆林学校</w:t>
            </w:r>
          </w:p>
        </w:tc>
        <w:tc>
          <w:tcPr>
            <w:tcW w:w="0" w:type="auto"/>
            <w:vAlign w:val="center"/>
          </w:tcPr>
          <w:p w14:paraId="74C6AC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南榆林乡南榆林村</w:t>
            </w:r>
          </w:p>
        </w:tc>
        <w:tc>
          <w:tcPr>
            <w:tcW w:w="0" w:type="auto"/>
            <w:vAlign w:val="center"/>
          </w:tcPr>
          <w:p w14:paraId="1C5DBA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19800.00</w:t>
            </w:r>
          </w:p>
        </w:tc>
        <w:tc>
          <w:tcPr>
            <w:tcW w:w="0" w:type="auto"/>
            <w:vAlign w:val="center"/>
          </w:tcPr>
          <w:p w14:paraId="6A9489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900.00</w:t>
            </w:r>
          </w:p>
        </w:tc>
        <w:tc>
          <w:tcPr>
            <w:tcW w:w="1705" w:type="dxa"/>
            <w:vAlign w:val="center"/>
          </w:tcPr>
          <w:p w14:paraId="4EB69D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06830C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6F5185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425F48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昝金灵</w:t>
            </w:r>
          </w:p>
        </w:tc>
      </w:tr>
      <w:tr w14:paraId="775E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EF781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27</w:t>
            </w:r>
          </w:p>
        </w:tc>
        <w:tc>
          <w:tcPr>
            <w:tcW w:w="0" w:type="auto"/>
            <w:vAlign w:val="center"/>
          </w:tcPr>
          <w:p w14:paraId="5A52D1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浑源县大磁窑中心小学</w:t>
            </w:r>
            <w:r>
              <w:rPr>
                <w:rFonts w:hint="eastAsia" w:ascii="方正仿宋_GB2312" w:hAnsi="方正仿宋_GB2312" w:eastAsia="方正仿宋_GB2312" w:cs="方正仿宋_GB2312"/>
                <w:sz w:val="24"/>
              </w:rPr>
              <w:t xml:space="preserve"> 校</w:t>
            </w:r>
          </w:p>
        </w:tc>
        <w:tc>
          <w:tcPr>
            <w:tcW w:w="0" w:type="auto"/>
            <w:vAlign w:val="center"/>
          </w:tcPr>
          <w:p w14:paraId="4A7855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大磁窑村</w:t>
            </w:r>
            <w:r>
              <w:rPr>
                <w:rFonts w:hint="eastAsia" w:ascii="方正仿宋_GB2312" w:hAnsi="方正仿宋_GB2312" w:eastAsia="方正仿宋_GB2312" w:cs="方正仿宋_GB2312"/>
                <w:spacing w:val="-33"/>
                <w:sz w:val="24"/>
              </w:rPr>
              <w:t xml:space="preserve"> </w:t>
            </w:r>
            <w:r>
              <w:rPr>
                <w:rFonts w:hint="eastAsia" w:ascii="方正仿宋_GB2312" w:hAnsi="方正仿宋_GB2312" w:eastAsia="方正仿宋_GB2312" w:cs="方正仿宋_GB2312"/>
                <w:spacing w:val="-3"/>
                <w:sz w:val="24"/>
              </w:rPr>
              <w:t>203</w:t>
            </w:r>
            <w:r>
              <w:rPr>
                <w:rFonts w:hint="eastAsia" w:ascii="方正仿宋_GB2312" w:hAnsi="方正仿宋_GB2312" w:eastAsia="方正仿宋_GB2312" w:cs="方正仿宋_GB2312"/>
                <w:spacing w:val="-35"/>
                <w:sz w:val="24"/>
              </w:rPr>
              <w:t xml:space="preserve"> </w:t>
            </w:r>
            <w:r>
              <w:rPr>
                <w:rFonts w:hint="eastAsia" w:ascii="方正仿宋_GB2312" w:hAnsi="方正仿宋_GB2312" w:eastAsia="方正仿宋_GB2312" w:cs="方正仿宋_GB2312"/>
                <w:spacing w:val="-3"/>
                <w:sz w:val="24"/>
              </w:rPr>
              <w:t>省道路东</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大磁窑小学</w:t>
            </w:r>
          </w:p>
        </w:tc>
        <w:tc>
          <w:tcPr>
            <w:tcW w:w="0" w:type="auto"/>
            <w:vAlign w:val="center"/>
          </w:tcPr>
          <w:p w14:paraId="5F2DE5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1330.00</w:t>
            </w:r>
          </w:p>
        </w:tc>
        <w:tc>
          <w:tcPr>
            <w:tcW w:w="0" w:type="auto"/>
            <w:vAlign w:val="center"/>
          </w:tcPr>
          <w:p w14:paraId="0A1B35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770.00</w:t>
            </w:r>
          </w:p>
        </w:tc>
        <w:tc>
          <w:tcPr>
            <w:tcW w:w="1705" w:type="dxa"/>
            <w:vAlign w:val="center"/>
          </w:tcPr>
          <w:p w14:paraId="4C512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4731DA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764FB3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A1FDD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赵菱</w:t>
            </w:r>
          </w:p>
        </w:tc>
      </w:tr>
      <w:tr w14:paraId="68F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3D238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28</w:t>
            </w:r>
          </w:p>
        </w:tc>
        <w:tc>
          <w:tcPr>
            <w:tcW w:w="0" w:type="auto"/>
            <w:vAlign w:val="center"/>
          </w:tcPr>
          <w:p w14:paraId="6FA7B7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浑源县蔡村镇蔡村小学</w:t>
            </w:r>
            <w:r>
              <w:rPr>
                <w:rFonts w:hint="eastAsia" w:ascii="方正仿宋_GB2312" w:hAnsi="方正仿宋_GB2312" w:eastAsia="方正仿宋_GB2312" w:cs="方正仿宋_GB2312"/>
                <w:sz w:val="24"/>
              </w:rPr>
              <w:t xml:space="preserve"> 校</w:t>
            </w:r>
          </w:p>
        </w:tc>
        <w:tc>
          <w:tcPr>
            <w:tcW w:w="0" w:type="auto"/>
            <w:vAlign w:val="center"/>
          </w:tcPr>
          <w:p w14:paraId="205647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浑源县蔡村镇蔡村</w:t>
            </w:r>
          </w:p>
        </w:tc>
        <w:tc>
          <w:tcPr>
            <w:tcW w:w="0" w:type="auto"/>
            <w:vAlign w:val="center"/>
          </w:tcPr>
          <w:p w14:paraId="1BFB77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8176.00</w:t>
            </w:r>
          </w:p>
        </w:tc>
        <w:tc>
          <w:tcPr>
            <w:tcW w:w="0" w:type="auto"/>
            <w:vAlign w:val="center"/>
          </w:tcPr>
          <w:p w14:paraId="3B5290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2500.00</w:t>
            </w:r>
          </w:p>
        </w:tc>
        <w:tc>
          <w:tcPr>
            <w:tcW w:w="1705" w:type="dxa"/>
            <w:vAlign w:val="center"/>
          </w:tcPr>
          <w:p w14:paraId="30FA4D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5D162B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2DDAD6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601D65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傅之正</w:t>
            </w:r>
          </w:p>
        </w:tc>
      </w:tr>
      <w:tr w14:paraId="3785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9381F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29</w:t>
            </w:r>
          </w:p>
        </w:tc>
        <w:tc>
          <w:tcPr>
            <w:tcW w:w="0" w:type="auto"/>
            <w:vAlign w:val="center"/>
          </w:tcPr>
          <w:p w14:paraId="502B9C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浑源县恒吉利幼儿园</w:t>
            </w:r>
          </w:p>
        </w:tc>
        <w:tc>
          <w:tcPr>
            <w:tcW w:w="0" w:type="auto"/>
            <w:vAlign w:val="center"/>
          </w:tcPr>
          <w:p w14:paraId="084167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浑源县永安镇一德街</w:t>
            </w:r>
            <w:r>
              <w:rPr>
                <w:rFonts w:hint="eastAsia" w:ascii="方正仿宋_GB2312" w:hAnsi="方正仿宋_GB2312" w:eastAsia="方正仿宋_GB2312" w:cs="方正仿宋_GB2312"/>
                <w:spacing w:val="-35"/>
                <w:sz w:val="24"/>
              </w:rPr>
              <w:t xml:space="preserve"> </w:t>
            </w:r>
            <w:r>
              <w:rPr>
                <w:rFonts w:hint="eastAsia" w:ascii="方正仿宋_GB2312" w:hAnsi="方正仿宋_GB2312" w:eastAsia="方正仿宋_GB2312" w:cs="方正仿宋_GB2312"/>
                <w:spacing w:val="-2"/>
                <w:sz w:val="24"/>
              </w:rPr>
              <w:t>C</w:t>
            </w:r>
            <w:r>
              <w:rPr>
                <w:rFonts w:hint="eastAsia" w:ascii="方正仿宋_GB2312" w:hAnsi="方正仿宋_GB2312" w:eastAsia="方正仿宋_GB2312" w:cs="方正仿宋_GB2312"/>
                <w:sz w:val="24"/>
              </w:rPr>
              <w:t>区</w:t>
            </w:r>
          </w:p>
        </w:tc>
        <w:tc>
          <w:tcPr>
            <w:tcW w:w="0" w:type="auto"/>
            <w:vAlign w:val="center"/>
          </w:tcPr>
          <w:p w14:paraId="373079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1225.81</w:t>
            </w:r>
          </w:p>
        </w:tc>
        <w:tc>
          <w:tcPr>
            <w:tcW w:w="0" w:type="auto"/>
            <w:vAlign w:val="center"/>
          </w:tcPr>
          <w:p w14:paraId="0B9CA2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0.00</w:t>
            </w:r>
          </w:p>
        </w:tc>
        <w:tc>
          <w:tcPr>
            <w:tcW w:w="1705" w:type="dxa"/>
            <w:vAlign w:val="center"/>
          </w:tcPr>
          <w:p w14:paraId="4B3421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5C87D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5AE564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09BCEE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王红霞</w:t>
            </w:r>
          </w:p>
        </w:tc>
      </w:tr>
      <w:tr w14:paraId="6BAE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783C2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30</w:t>
            </w:r>
          </w:p>
        </w:tc>
        <w:tc>
          <w:tcPr>
            <w:tcW w:w="0" w:type="auto"/>
            <w:vAlign w:val="center"/>
          </w:tcPr>
          <w:p w14:paraId="049EB5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浑源县永安镇西顺小学</w:t>
            </w:r>
            <w:r>
              <w:rPr>
                <w:rFonts w:hint="eastAsia" w:ascii="方正仿宋_GB2312" w:hAnsi="方正仿宋_GB2312" w:eastAsia="方正仿宋_GB2312" w:cs="方正仿宋_GB2312"/>
                <w:sz w:val="24"/>
              </w:rPr>
              <w:t xml:space="preserve"> 校</w:t>
            </w:r>
          </w:p>
        </w:tc>
        <w:tc>
          <w:tcPr>
            <w:tcW w:w="0" w:type="auto"/>
            <w:vAlign w:val="center"/>
          </w:tcPr>
          <w:p w14:paraId="1F2AF5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4"/>
                <w:sz w:val="24"/>
              </w:rPr>
              <w:t>浑源县钟楼北巷1</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4"/>
                <w:sz w:val="24"/>
              </w:rPr>
              <w:t>号</w:t>
            </w:r>
          </w:p>
        </w:tc>
        <w:tc>
          <w:tcPr>
            <w:tcW w:w="0" w:type="auto"/>
            <w:vAlign w:val="center"/>
          </w:tcPr>
          <w:p w14:paraId="6D3E1A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3752.00</w:t>
            </w:r>
          </w:p>
        </w:tc>
        <w:tc>
          <w:tcPr>
            <w:tcW w:w="0" w:type="auto"/>
            <w:vAlign w:val="center"/>
          </w:tcPr>
          <w:p w14:paraId="7EFA58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0.00</w:t>
            </w:r>
          </w:p>
        </w:tc>
        <w:tc>
          <w:tcPr>
            <w:tcW w:w="1705" w:type="dxa"/>
            <w:vAlign w:val="center"/>
          </w:tcPr>
          <w:p w14:paraId="53DAE1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56A266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3B273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E6A05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赵志荣</w:t>
            </w:r>
          </w:p>
        </w:tc>
      </w:tr>
      <w:tr w14:paraId="3BA1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FA42D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31</w:t>
            </w:r>
          </w:p>
        </w:tc>
        <w:tc>
          <w:tcPr>
            <w:tcW w:w="0" w:type="auto"/>
            <w:vAlign w:val="center"/>
          </w:tcPr>
          <w:p w14:paraId="0DA8DA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浑源县永安镇张庄小学</w:t>
            </w:r>
            <w:r>
              <w:rPr>
                <w:rFonts w:hint="eastAsia" w:ascii="方正仿宋_GB2312" w:hAnsi="方正仿宋_GB2312" w:eastAsia="方正仿宋_GB2312" w:cs="方正仿宋_GB2312"/>
                <w:sz w:val="24"/>
              </w:rPr>
              <w:t xml:space="preserve"> 校</w:t>
            </w:r>
          </w:p>
        </w:tc>
        <w:tc>
          <w:tcPr>
            <w:tcW w:w="0" w:type="auto"/>
            <w:vAlign w:val="center"/>
          </w:tcPr>
          <w:p w14:paraId="4992F2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浑源县永安镇张庄村</w:t>
            </w:r>
          </w:p>
        </w:tc>
        <w:tc>
          <w:tcPr>
            <w:tcW w:w="0" w:type="auto"/>
            <w:vAlign w:val="center"/>
          </w:tcPr>
          <w:p w14:paraId="0F3B70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5200.00</w:t>
            </w:r>
          </w:p>
        </w:tc>
        <w:tc>
          <w:tcPr>
            <w:tcW w:w="0" w:type="auto"/>
            <w:vAlign w:val="center"/>
          </w:tcPr>
          <w:p w14:paraId="0E9F20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1300.00</w:t>
            </w:r>
          </w:p>
        </w:tc>
        <w:tc>
          <w:tcPr>
            <w:tcW w:w="1705" w:type="dxa"/>
            <w:vAlign w:val="center"/>
          </w:tcPr>
          <w:p w14:paraId="1355B0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75CE32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232F0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003A85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刘俊峰</w:t>
            </w:r>
          </w:p>
        </w:tc>
      </w:tr>
      <w:tr w14:paraId="2DA2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3CA14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32</w:t>
            </w:r>
          </w:p>
        </w:tc>
        <w:tc>
          <w:tcPr>
            <w:tcW w:w="0" w:type="auto"/>
            <w:vAlign w:val="center"/>
          </w:tcPr>
          <w:p w14:paraId="5E5C87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永安镇东辛庄学校思源</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幼教</w:t>
            </w:r>
          </w:p>
        </w:tc>
        <w:tc>
          <w:tcPr>
            <w:tcW w:w="0" w:type="auto"/>
            <w:vAlign w:val="center"/>
          </w:tcPr>
          <w:p w14:paraId="07FDFB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浑源县永安镇思源小区</w:t>
            </w:r>
          </w:p>
        </w:tc>
        <w:tc>
          <w:tcPr>
            <w:tcW w:w="0" w:type="auto"/>
            <w:vAlign w:val="center"/>
          </w:tcPr>
          <w:p w14:paraId="2BFE0A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1800.00</w:t>
            </w:r>
          </w:p>
        </w:tc>
        <w:tc>
          <w:tcPr>
            <w:tcW w:w="0" w:type="auto"/>
            <w:vAlign w:val="center"/>
          </w:tcPr>
          <w:p w14:paraId="5F2745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600.00</w:t>
            </w:r>
          </w:p>
        </w:tc>
        <w:tc>
          <w:tcPr>
            <w:tcW w:w="1705" w:type="dxa"/>
            <w:vAlign w:val="center"/>
          </w:tcPr>
          <w:p w14:paraId="77A10A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3A6254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149829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719A6E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刘晓</w:t>
            </w:r>
          </w:p>
        </w:tc>
      </w:tr>
      <w:tr w14:paraId="3129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13E6B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33</w:t>
            </w:r>
          </w:p>
        </w:tc>
        <w:tc>
          <w:tcPr>
            <w:tcW w:w="0" w:type="auto"/>
            <w:vAlign w:val="center"/>
          </w:tcPr>
          <w:p w14:paraId="7866FD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浑源县永安镇东辛庄学</w:t>
            </w:r>
            <w:r>
              <w:rPr>
                <w:rFonts w:hint="eastAsia" w:ascii="方正仿宋_GB2312" w:hAnsi="方正仿宋_GB2312" w:eastAsia="方正仿宋_GB2312" w:cs="方正仿宋_GB2312"/>
                <w:sz w:val="24"/>
              </w:rPr>
              <w:t xml:space="preserve"> 校</w:t>
            </w:r>
          </w:p>
        </w:tc>
        <w:tc>
          <w:tcPr>
            <w:tcW w:w="0" w:type="auto"/>
            <w:vAlign w:val="center"/>
          </w:tcPr>
          <w:p w14:paraId="7B21C5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山西大同浑源永安镇东</w:t>
            </w:r>
            <w:r>
              <w:rPr>
                <w:rFonts w:hint="eastAsia" w:ascii="方正仿宋_GB2312" w:hAnsi="方正仿宋_GB2312" w:eastAsia="方正仿宋_GB2312" w:cs="方正仿宋_GB2312"/>
                <w:spacing w:val="5"/>
                <w:sz w:val="24"/>
              </w:rPr>
              <w:t xml:space="preserve"> </w:t>
            </w:r>
            <w:r>
              <w:rPr>
                <w:rFonts w:hint="eastAsia" w:ascii="方正仿宋_GB2312" w:hAnsi="方正仿宋_GB2312" w:eastAsia="方正仿宋_GB2312" w:cs="方正仿宋_GB2312"/>
                <w:spacing w:val="-3"/>
                <w:sz w:val="24"/>
              </w:rPr>
              <w:t>辛庄村</w:t>
            </w:r>
          </w:p>
        </w:tc>
        <w:tc>
          <w:tcPr>
            <w:tcW w:w="0" w:type="auto"/>
            <w:vAlign w:val="center"/>
          </w:tcPr>
          <w:p w14:paraId="78388D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18258.00</w:t>
            </w:r>
          </w:p>
        </w:tc>
        <w:tc>
          <w:tcPr>
            <w:tcW w:w="0" w:type="auto"/>
            <w:vAlign w:val="center"/>
          </w:tcPr>
          <w:p w14:paraId="1F9D97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6530.00</w:t>
            </w:r>
          </w:p>
        </w:tc>
        <w:tc>
          <w:tcPr>
            <w:tcW w:w="1705" w:type="dxa"/>
            <w:vAlign w:val="center"/>
          </w:tcPr>
          <w:p w14:paraId="5FF226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372A40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1504DC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292F2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刘晓</w:t>
            </w:r>
          </w:p>
        </w:tc>
      </w:tr>
      <w:tr w14:paraId="0D29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6F699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34</w:t>
            </w:r>
          </w:p>
        </w:tc>
        <w:tc>
          <w:tcPr>
            <w:tcW w:w="0" w:type="auto"/>
            <w:vAlign w:val="center"/>
          </w:tcPr>
          <w:p w14:paraId="5D01F3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浑源县南榆林乡毕村学</w:t>
            </w:r>
            <w:r>
              <w:rPr>
                <w:rFonts w:hint="eastAsia" w:ascii="方正仿宋_GB2312" w:hAnsi="方正仿宋_GB2312" w:eastAsia="方正仿宋_GB2312" w:cs="方正仿宋_GB2312"/>
                <w:sz w:val="24"/>
              </w:rPr>
              <w:t xml:space="preserve"> 校</w:t>
            </w:r>
          </w:p>
        </w:tc>
        <w:tc>
          <w:tcPr>
            <w:tcW w:w="0" w:type="auto"/>
            <w:vAlign w:val="center"/>
          </w:tcPr>
          <w:p w14:paraId="1E5A07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南榆林乡毕村大街中间</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4"/>
                <w:sz w:val="24"/>
              </w:rPr>
              <w:t>北面</w:t>
            </w:r>
            <w:r>
              <w:rPr>
                <w:rFonts w:hint="eastAsia" w:ascii="方正仿宋_GB2312" w:hAnsi="方正仿宋_GB2312" w:eastAsia="方正仿宋_GB2312" w:cs="方正仿宋_GB2312"/>
                <w:spacing w:val="-36"/>
                <w:sz w:val="24"/>
              </w:rPr>
              <w:t xml:space="preserve"> </w:t>
            </w:r>
            <w:r>
              <w:rPr>
                <w:rFonts w:hint="eastAsia" w:ascii="方正仿宋_GB2312" w:hAnsi="方正仿宋_GB2312" w:eastAsia="方正仿宋_GB2312" w:cs="方正仿宋_GB2312"/>
                <w:spacing w:val="-4"/>
                <w:sz w:val="24"/>
              </w:rPr>
              <w:t>20</w:t>
            </w:r>
            <w:r>
              <w:rPr>
                <w:rFonts w:hint="eastAsia" w:ascii="方正仿宋_GB2312" w:hAnsi="方正仿宋_GB2312" w:eastAsia="方正仿宋_GB2312" w:cs="方正仿宋_GB2312"/>
                <w:spacing w:val="-38"/>
                <w:sz w:val="24"/>
              </w:rPr>
              <w:t xml:space="preserve"> </w:t>
            </w:r>
            <w:r>
              <w:rPr>
                <w:rFonts w:hint="eastAsia" w:ascii="方正仿宋_GB2312" w:hAnsi="方正仿宋_GB2312" w:eastAsia="方正仿宋_GB2312" w:cs="方正仿宋_GB2312"/>
                <w:spacing w:val="-4"/>
                <w:sz w:val="24"/>
              </w:rPr>
              <w:t>米</w:t>
            </w:r>
          </w:p>
        </w:tc>
        <w:tc>
          <w:tcPr>
            <w:tcW w:w="0" w:type="auto"/>
            <w:vAlign w:val="center"/>
          </w:tcPr>
          <w:p w14:paraId="6A3492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7550.00</w:t>
            </w:r>
          </w:p>
        </w:tc>
        <w:tc>
          <w:tcPr>
            <w:tcW w:w="0" w:type="auto"/>
            <w:vAlign w:val="center"/>
          </w:tcPr>
          <w:p w14:paraId="2D7CE6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1650.00</w:t>
            </w:r>
          </w:p>
        </w:tc>
        <w:tc>
          <w:tcPr>
            <w:tcW w:w="1705" w:type="dxa"/>
            <w:vAlign w:val="center"/>
          </w:tcPr>
          <w:p w14:paraId="6CE75C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0E0E59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020D38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55FA0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张红军</w:t>
            </w:r>
          </w:p>
        </w:tc>
      </w:tr>
      <w:tr w14:paraId="1A26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7BC31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35</w:t>
            </w:r>
          </w:p>
        </w:tc>
        <w:tc>
          <w:tcPr>
            <w:tcW w:w="0" w:type="auto"/>
            <w:vAlign w:val="center"/>
          </w:tcPr>
          <w:p w14:paraId="664FF2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浑源县贾庄小学校</w:t>
            </w:r>
          </w:p>
        </w:tc>
        <w:tc>
          <w:tcPr>
            <w:tcW w:w="0" w:type="auto"/>
            <w:vAlign w:val="center"/>
          </w:tcPr>
          <w:p w14:paraId="555BD8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浑源县西留村乡贾庄村</w:t>
            </w:r>
          </w:p>
        </w:tc>
        <w:tc>
          <w:tcPr>
            <w:tcW w:w="0" w:type="auto"/>
            <w:vAlign w:val="center"/>
          </w:tcPr>
          <w:p w14:paraId="35DE0A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7200.00</w:t>
            </w:r>
          </w:p>
        </w:tc>
        <w:tc>
          <w:tcPr>
            <w:tcW w:w="0" w:type="auto"/>
            <w:vAlign w:val="center"/>
          </w:tcPr>
          <w:p w14:paraId="1E327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0.00</w:t>
            </w:r>
          </w:p>
        </w:tc>
        <w:tc>
          <w:tcPr>
            <w:tcW w:w="1705" w:type="dxa"/>
            <w:vAlign w:val="center"/>
          </w:tcPr>
          <w:p w14:paraId="7D871A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4F752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27B1A4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2AD168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杨乃亮</w:t>
            </w:r>
          </w:p>
        </w:tc>
      </w:tr>
      <w:tr w14:paraId="1471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ABAD2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36</w:t>
            </w:r>
          </w:p>
        </w:tc>
        <w:tc>
          <w:tcPr>
            <w:tcW w:w="0" w:type="auto"/>
            <w:vAlign w:val="center"/>
          </w:tcPr>
          <w:p w14:paraId="7793EE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浑源县裴村乡三合号小</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学校</w:t>
            </w:r>
          </w:p>
        </w:tc>
        <w:tc>
          <w:tcPr>
            <w:tcW w:w="0" w:type="auto"/>
            <w:vAlign w:val="center"/>
          </w:tcPr>
          <w:p w14:paraId="6EC114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浑源县裴村乡三合号村</w:t>
            </w:r>
          </w:p>
        </w:tc>
        <w:tc>
          <w:tcPr>
            <w:tcW w:w="0" w:type="auto"/>
            <w:vAlign w:val="center"/>
          </w:tcPr>
          <w:p w14:paraId="622429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7450.00</w:t>
            </w:r>
          </w:p>
        </w:tc>
        <w:tc>
          <w:tcPr>
            <w:tcW w:w="0" w:type="auto"/>
            <w:vAlign w:val="center"/>
          </w:tcPr>
          <w:p w14:paraId="608911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240.00</w:t>
            </w:r>
          </w:p>
        </w:tc>
        <w:tc>
          <w:tcPr>
            <w:tcW w:w="1705" w:type="dxa"/>
            <w:vAlign w:val="center"/>
          </w:tcPr>
          <w:p w14:paraId="35EA3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6148FA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F50E5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1F851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高怀珠</w:t>
            </w:r>
          </w:p>
        </w:tc>
      </w:tr>
      <w:tr w14:paraId="489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98EDE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37</w:t>
            </w:r>
          </w:p>
        </w:tc>
        <w:tc>
          <w:tcPr>
            <w:tcW w:w="0" w:type="auto"/>
            <w:vAlign w:val="center"/>
          </w:tcPr>
          <w:p w14:paraId="54BEA3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浑源县沙圪坨镇杨庄学</w:t>
            </w:r>
            <w:r>
              <w:rPr>
                <w:rFonts w:hint="eastAsia" w:ascii="方正仿宋_GB2312" w:hAnsi="方正仿宋_GB2312" w:eastAsia="方正仿宋_GB2312" w:cs="方正仿宋_GB2312"/>
                <w:sz w:val="24"/>
              </w:rPr>
              <w:t xml:space="preserve"> 校</w:t>
            </w:r>
          </w:p>
        </w:tc>
        <w:tc>
          <w:tcPr>
            <w:tcW w:w="0" w:type="auto"/>
            <w:vAlign w:val="center"/>
          </w:tcPr>
          <w:p w14:paraId="227E4C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浑源县沙圪坨镇杨庄村</w:t>
            </w:r>
          </w:p>
        </w:tc>
        <w:tc>
          <w:tcPr>
            <w:tcW w:w="0" w:type="auto"/>
            <w:vAlign w:val="center"/>
          </w:tcPr>
          <w:p w14:paraId="170905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17266.00</w:t>
            </w:r>
          </w:p>
        </w:tc>
        <w:tc>
          <w:tcPr>
            <w:tcW w:w="0" w:type="auto"/>
            <w:vAlign w:val="center"/>
          </w:tcPr>
          <w:p w14:paraId="6561AA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7552.00</w:t>
            </w:r>
          </w:p>
        </w:tc>
        <w:tc>
          <w:tcPr>
            <w:tcW w:w="1705" w:type="dxa"/>
            <w:vAlign w:val="center"/>
          </w:tcPr>
          <w:p w14:paraId="027A2B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0A41C3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A1EFC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2B9B63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左智慧</w:t>
            </w:r>
          </w:p>
        </w:tc>
      </w:tr>
      <w:tr w14:paraId="672D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33E46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38</w:t>
            </w:r>
          </w:p>
        </w:tc>
        <w:tc>
          <w:tcPr>
            <w:tcW w:w="0" w:type="auto"/>
            <w:vAlign w:val="center"/>
          </w:tcPr>
          <w:p w14:paraId="020410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千佛岭乡千佛岭学校</w:t>
            </w:r>
          </w:p>
        </w:tc>
        <w:tc>
          <w:tcPr>
            <w:tcW w:w="0" w:type="auto"/>
            <w:vAlign w:val="center"/>
          </w:tcPr>
          <w:p w14:paraId="7898E0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千佛岭乡中庄铺村变压</w:t>
            </w:r>
            <w:r>
              <w:rPr>
                <w:rFonts w:hint="eastAsia" w:ascii="方正仿宋_GB2312" w:hAnsi="方正仿宋_GB2312" w:eastAsia="方正仿宋_GB2312" w:cs="方正仿宋_GB2312"/>
                <w:spacing w:val="1"/>
                <w:sz w:val="24"/>
              </w:rPr>
              <w:t xml:space="preserve"> </w:t>
            </w:r>
            <w:r>
              <w:rPr>
                <w:rFonts w:hint="eastAsia" w:ascii="方正仿宋_GB2312" w:hAnsi="方正仿宋_GB2312" w:eastAsia="方正仿宋_GB2312" w:cs="方正仿宋_GB2312"/>
                <w:spacing w:val="-4"/>
                <w:sz w:val="24"/>
              </w:rPr>
              <w:t>器东</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4"/>
                <w:sz w:val="24"/>
              </w:rPr>
              <w:t>20</w:t>
            </w:r>
            <w:r>
              <w:rPr>
                <w:rFonts w:hint="eastAsia" w:ascii="方正仿宋_GB2312" w:hAnsi="方正仿宋_GB2312" w:eastAsia="方正仿宋_GB2312" w:cs="方正仿宋_GB2312"/>
                <w:spacing w:val="-38"/>
                <w:sz w:val="24"/>
              </w:rPr>
              <w:t xml:space="preserve"> </w:t>
            </w:r>
            <w:r>
              <w:rPr>
                <w:rFonts w:hint="eastAsia" w:ascii="方正仿宋_GB2312" w:hAnsi="方正仿宋_GB2312" w:eastAsia="方正仿宋_GB2312" w:cs="方正仿宋_GB2312"/>
                <w:spacing w:val="-4"/>
                <w:sz w:val="24"/>
              </w:rPr>
              <w:t>米</w:t>
            </w:r>
          </w:p>
        </w:tc>
        <w:tc>
          <w:tcPr>
            <w:tcW w:w="0" w:type="auto"/>
            <w:vAlign w:val="center"/>
          </w:tcPr>
          <w:p w14:paraId="7EFF4B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4500.00</w:t>
            </w:r>
          </w:p>
        </w:tc>
        <w:tc>
          <w:tcPr>
            <w:tcW w:w="0" w:type="auto"/>
            <w:vAlign w:val="center"/>
          </w:tcPr>
          <w:p w14:paraId="76BC80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2360.00</w:t>
            </w:r>
          </w:p>
        </w:tc>
        <w:tc>
          <w:tcPr>
            <w:tcW w:w="1705" w:type="dxa"/>
            <w:vAlign w:val="center"/>
          </w:tcPr>
          <w:p w14:paraId="637AFF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725223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4D5277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0613AE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樊利峰</w:t>
            </w:r>
          </w:p>
        </w:tc>
      </w:tr>
      <w:tr w14:paraId="7799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3C5F7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39</w:t>
            </w:r>
          </w:p>
        </w:tc>
        <w:tc>
          <w:tcPr>
            <w:tcW w:w="0" w:type="auto"/>
            <w:vAlign w:val="center"/>
          </w:tcPr>
          <w:p w14:paraId="373A83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浑源县早晨幼儿园</w:t>
            </w:r>
          </w:p>
        </w:tc>
        <w:tc>
          <w:tcPr>
            <w:tcW w:w="0" w:type="auto"/>
            <w:vAlign w:val="center"/>
          </w:tcPr>
          <w:p w14:paraId="7F4F73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rPr>
              <w:t>浑源县东坊城乡水磨疃</w:t>
            </w:r>
            <w:r>
              <w:rPr>
                <w:rFonts w:hint="eastAsia" w:ascii="方正仿宋_GB2312" w:hAnsi="方正仿宋_GB2312" w:eastAsia="方正仿宋_GB2312" w:cs="方正仿宋_GB2312"/>
                <w:sz w:val="24"/>
              </w:rPr>
              <w:t xml:space="preserve"> 村</w:t>
            </w:r>
          </w:p>
        </w:tc>
        <w:tc>
          <w:tcPr>
            <w:tcW w:w="0" w:type="auto"/>
            <w:vAlign w:val="center"/>
          </w:tcPr>
          <w:p w14:paraId="776781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2"/>
                <w:sz w:val="24"/>
              </w:rPr>
              <w:t>2100.00</w:t>
            </w:r>
          </w:p>
        </w:tc>
        <w:tc>
          <w:tcPr>
            <w:tcW w:w="0" w:type="auto"/>
            <w:vAlign w:val="center"/>
          </w:tcPr>
          <w:p w14:paraId="3EE04F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3"/>
                <w:sz w:val="24"/>
              </w:rPr>
              <w:t>1500.00</w:t>
            </w:r>
          </w:p>
        </w:tc>
        <w:tc>
          <w:tcPr>
            <w:tcW w:w="1705" w:type="dxa"/>
            <w:vAlign w:val="center"/>
          </w:tcPr>
          <w:p w14:paraId="209440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472174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47D2E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B1AD2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pacing w:val="-1"/>
                <w:sz w:val="24"/>
                <w:szCs w:val="18"/>
              </w:rPr>
              <w:t>徐叶</w:t>
            </w:r>
          </w:p>
        </w:tc>
      </w:tr>
      <w:tr w14:paraId="7598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D492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40</w:t>
            </w:r>
          </w:p>
        </w:tc>
        <w:tc>
          <w:tcPr>
            <w:tcW w:w="0" w:type="auto"/>
            <w:vAlign w:val="center"/>
          </w:tcPr>
          <w:p w14:paraId="58CD60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大方高级职业中学</w:t>
            </w:r>
          </w:p>
        </w:tc>
        <w:tc>
          <w:tcPr>
            <w:tcW w:w="0" w:type="auto"/>
            <w:vAlign w:val="center"/>
          </w:tcPr>
          <w:p w14:paraId="78A051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浑源县永安镇翠屏路</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6"/>
                <w:sz w:val="24"/>
              </w:rPr>
              <w:t>100</w:t>
            </w:r>
            <w:r>
              <w:rPr>
                <w:rFonts w:hint="eastAsia" w:ascii="方正仿宋_GB2312" w:hAnsi="方正仿宋_GB2312" w:eastAsia="方正仿宋_GB2312" w:cs="方正仿宋_GB2312"/>
                <w:spacing w:val="-32"/>
                <w:sz w:val="24"/>
              </w:rPr>
              <w:t xml:space="preserve"> </w:t>
            </w:r>
            <w:r>
              <w:rPr>
                <w:rFonts w:hint="eastAsia" w:ascii="方正仿宋_GB2312" w:hAnsi="方正仿宋_GB2312" w:eastAsia="方正仿宋_GB2312" w:cs="方正仿宋_GB2312"/>
                <w:spacing w:val="-6"/>
                <w:sz w:val="24"/>
              </w:rPr>
              <w:t>号</w:t>
            </w:r>
          </w:p>
        </w:tc>
        <w:tc>
          <w:tcPr>
            <w:tcW w:w="0" w:type="auto"/>
            <w:vAlign w:val="center"/>
          </w:tcPr>
          <w:p w14:paraId="63BD9D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40034.00</w:t>
            </w:r>
          </w:p>
        </w:tc>
        <w:tc>
          <w:tcPr>
            <w:tcW w:w="0" w:type="auto"/>
            <w:vAlign w:val="center"/>
          </w:tcPr>
          <w:p w14:paraId="094BFF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16500.00</w:t>
            </w:r>
          </w:p>
        </w:tc>
        <w:tc>
          <w:tcPr>
            <w:tcW w:w="1705" w:type="dxa"/>
            <w:vAlign w:val="center"/>
          </w:tcPr>
          <w:p w14:paraId="62F3B6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58F5D7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0874A6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454E97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麻彩珍</w:t>
            </w:r>
          </w:p>
        </w:tc>
      </w:tr>
      <w:tr w14:paraId="05BE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0BFC3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41</w:t>
            </w:r>
          </w:p>
        </w:tc>
        <w:tc>
          <w:tcPr>
            <w:tcW w:w="0" w:type="auto"/>
            <w:vAlign w:val="center"/>
          </w:tcPr>
          <w:p w14:paraId="387492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浑源县金色摇篮幼儿园</w:t>
            </w:r>
          </w:p>
        </w:tc>
        <w:tc>
          <w:tcPr>
            <w:tcW w:w="0" w:type="auto"/>
            <w:vAlign w:val="center"/>
          </w:tcPr>
          <w:p w14:paraId="52F8A9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浑源县原粮食局一门市</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部院内</w:t>
            </w:r>
          </w:p>
        </w:tc>
        <w:tc>
          <w:tcPr>
            <w:tcW w:w="0" w:type="auto"/>
            <w:vAlign w:val="center"/>
          </w:tcPr>
          <w:p w14:paraId="0E021B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660.00</w:t>
            </w:r>
          </w:p>
        </w:tc>
        <w:tc>
          <w:tcPr>
            <w:tcW w:w="0" w:type="auto"/>
            <w:vAlign w:val="center"/>
          </w:tcPr>
          <w:p w14:paraId="383AF2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210.00</w:t>
            </w:r>
          </w:p>
        </w:tc>
        <w:tc>
          <w:tcPr>
            <w:tcW w:w="1705" w:type="dxa"/>
            <w:vAlign w:val="center"/>
          </w:tcPr>
          <w:p w14:paraId="587FCE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12093B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57E35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36838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徐向阳</w:t>
            </w:r>
          </w:p>
        </w:tc>
      </w:tr>
      <w:tr w14:paraId="3C5A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36DCD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0" w:type="auto"/>
            <w:vAlign w:val="center"/>
          </w:tcPr>
          <w:p w14:paraId="5E3D1E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浑源县沙圪坨镇西庄小</w:t>
            </w:r>
            <w:r>
              <w:rPr>
                <w:rFonts w:hint="eastAsia" w:ascii="方正仿宋_GB2312" w:hAnsi="方正仿宋_GB2312" w:eastAsia="方正仿宋_GB2312" w:cs="方正仿宋_GB2312"/>
                <w:sz w:val="24"/>
              </w:rPr>
              <w:t xml:space="preserve"> 学</w:t>
            </w:r>
          </w:p>
        </w:tc>
        <w:tc>
          <w:tcPr>
            <w:tcW w:w="0" w:type="auto"/>
            <w:vAlign w:val="center"/>
          </w:tcPr>
          <w:p w14:paraId="038BEA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浑源县沙圪坨镇西庄村</w:t>
            </w:r>
          </w:p>
        </w:tc>
        <w:tc>
          <w:tcPr>
            <w:tcW w:w="0" w:type="auto"/>
            <w:vAlign w:val="center"/>
          </w:tcPr>
          <w:p w14:paraId="60FDC9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5000.00</w:t>
            </w:r>
          </w:p>
        </w:tc>
        <w:tc>
          <w:tcPr>
            <w:tcW w:w="0" w:type="auto"/>
            <w:vAlign w:val="center"/>
          </w:tcPr>
          <w:p w14:paraId="5C6F89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920.00</w:t>
            </w:r>
          </w:p>
        </w:tc>
        <w:tc>
          <w:tcPr>
            <w:tcW w:w="1705" w:type="dxa"/>
            <w:vAlign w:val="center"/>
          </w:tcPr>
          <w:p w14:paraId="3DFD12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33CA82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61DA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1AA5D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杨凡</w:t>
            </w:r>
          </w:p>
        </w:tc>
      </w:tr>
      <w:tr w14:paraId="5D24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1E334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43</w:t>
            </w:r>
          </w:p>
        </w:tc>
        <w:tc>
          <w:tcPr>
            <w:tcW w:w="0" w:type="auto"/>
            <w:vAlign w:val="center"/>
          </w:tcPr>
          <w:p w14:paraId="7D69D3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浑源县沙圪坨镇井上小</w:t>
            </w:r>
            <w:r>
              <w:rPr>
                <w:rFonts w:hint="eastAsia" w:ascii="方正仿宋_GB2312" w:hAnsi="方正仿宋_GB2312" w:eastAsia="方正仿宋_GB2312" w:cs="方正仿宋_GB2312"/>
                <w:sz w:val="24"/>
              </w:rPr>
              <w:t xml:space="preserve"> 学</w:t>
            </w:r>
          </w:p>
        </w:tc>
        <w:tc>
          <w:tcPr>
            <w:tcW w:w="0" w:type="auto"/>
            <w:vAlign w:val="center"/>
          </w:tcPr>
          <w:p w14:paraId="1F4E40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浑源县沙圪坨镇井上村</w:t>
            </w:r>
          </w:p>
        </w:tc>
        <w:tc>
          <w:tcPr>
            <w:tcW w:w="0" w:type="auto"/>
            <w:vAlign w:val="center"/>
          </w:tcPr>
          <w:p w14:paraId="112BF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3845.00</w:t>
            </w:r>
          </w:p>
        </w:tc>
        <w:tc>
          <w:tcPr>
            <w:tcW w:w="0" w:type="auto"/>
            <w:vAlign w:val="center"/>
          </w:tcPr>
          <w:p w14:paraId="3AF780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920.00</w:t>
            </w:r>
          </w:p>
        </w:tc>
        <w:tc>
          <w:tcPr>
            <w:tcW w:w="1705" w:type="dxa"/>
            <w:vAlign w:val="center"/>
          </w:tcPr>
          <w:p w14:paraId="338CFE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2DA41E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CF92B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CB932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张俊宇</w:t>
            </w:r>
          </w:p>
        </w:tc>
      </w:tr>
      <w:tr w14:paraId="7BE4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8FCFB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44</w:t>
            </w:r>
          </w:p>
        </w:tc>
        <w:tc>
          <w:tcPr>
            <w:tcW w:w="0" w:type="auto"/>
            <w:vAlign w:val="center"/>
          </w:tcPr>
          <w:p w14:paraId="3D90FB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浑源县东坊城乡荆庄学</w:t>
            </w:r>
            <w:r>
              <w:rPr>
                <w:rFonts w:hint="eastAsia" w:ascii="方正仿宋_GB2312" w:hAnsi="方正仿宋_GB2312" w:eastAsia="方正仿宋_GB2312" w:cs="方正仿宋_GB2312"/>
                <w:sz w:val="24"/>
              </w:rPr>
              <w:t xml:space="preserve"> 校</w:t>
            </w:r>
          </w:p>
        </w:tc>
        <w:tc>
          <w:tcPr>
            <w:tcW w:w="0" w:type="auto"/>
            <w:vAlign w:val="center"/>
          </w:tcPr>
          <w:p w14:paraId="3349F7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浑源县东坊城乡荆庄村</w:t>
            </w:r>
            <w:r>
              <w:rPr>
                <w:rFonts w:hint="eastAsia" w:ascii="方正仿宋_GB2312" w:hAnsi="方正仿宋_GB2312" w:eastAsia="方正仿宋_GB2312" w:cs="方正仿宋_GB2312"/>
                <w:sz w:val="24"/>
              </w:rPr>
              <w:t xml:space="preserve"> 北</w:t>
            </w:r>
          </w:p>
        </w:tc>
        <w:tc>
          <w:tcPr>
            <w:tcW w:w="0" w:type="auto"/>
            <w:vAlign w:val="center"/>
          </w:tcPr>
          <w:p w14:paraId="5B3F78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16500.00</w:t>
            </w:r>
          </w:p>
        </w:tc>
        <w:tc>
          <w:tcPr>
            <w:tcW w:w="0" w:type="auto"/>
            <w:vAlign w:val="center"/>
          </w:tcPr>
          <w:p w14:paraId="30BF0B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5000.00</w:t>
            </w:r>
          </w:p>
        </w:tc>
        <w:tc>
          <w:tcPr>
            <w:tcW w:w="1705" w:type="dxa"/>
            <w:vAlign w:val="center"/>
          </w:tcPr>
          <w:p w14:paraId="560304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859D4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7AFB7C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2DB295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于钧</w:t>
            </w:r>
          </w:p>
        </w:tc>
      </w:tr>
      <w:tr w14:paraId="38AE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342CD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45</w:t>
            </w:r>
          </w:p>
        </w:tc>
        <w:tc>
          <w:tcPr>
            <w:tcW w:w="0" w:type="auto"/>
            <w:vAlign w:val="center"/>
          </w:tcPr>
          <w:p w14:paraId="658E56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浑源县裴村学校</w:t>
            </w:r>
          </w:p>
        </w:tc>
        <w:tc>
          <w:tcPr>
            <w:tcW w:w="0" w:type="auto"/>
            <w:vAlign w:val="center"/>
          </w:tcPr>
          <w:p w14:paraId="4E5210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浑源县裴村乡旧裴村</w:t>
            </w:r>
          </w:p>
        </w:tc>
        <w:tc>
          <w:tcPr>
            <w:tcW w:w="0" w:type="auto"/>
            <w:vAlign w:val="center"/>
          </w:tcPr>
          <w:p w14:paraId="4227EC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10000.00</w:t>
            </w:r>
          </w:p>
        </w:tc>
        <w:tc>
          <w:tcPr>
            <w:tcW w:w="0" w:type="auto"/>
            <w:vAlign w:val="center"/>
          </w:tcPr>
          <w:p w14:paraId="7673EF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1000.00</w:t>
            </w:r>
          </w:p>
        </w:tc>
        <w:tc>
          <w:tcPr>
            <w:tcW w:w="1705" w:type="dxa"/>
            <w:vAlign w:val="center"/>
          </w:tcPr>
          <w:p w14:paraId="73FD32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5E8FB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720338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24DBC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于权祥</w:t>
            </w:r>
          </w:p>
        </w:tc>
      </w:tr>
      <w:tr w14:paraId="1E85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D198C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46</w:t>
            </w:r>
          </w:p>
        </w:tc>
        <w:tc>
          <w:tcPr>
            <w:tcW w:w="0" w:type="auto"/>
            <w:vAlign w:val="center"/>
          </w:tcPr>
          <w:p w14:paraId="36A3C4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浑源县王庄堡中学</w:t>
            </w:r>
          </w:p>
        </w:tc>
        <w:tc>
          <w:tcPr>
            <w:tcW w:w="0" w:type="auto"/>
            <w:vAlign w:val="center"/>
          </w:tcPr>
          <w:p w14:paraId="56BAFF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浑源县王庄堡镇王庄堡</w:t>
            </w:r>
            <w:r>
              <w:rPr>
                <w:rFonts w:hint="eastAsia" w:ascii="方正仿宋_GB2312" w:hAnsi="方正仿宋_GB2312" w:eastAsia="方正仿宋_GB2312" w:cs="方正仿宋_GB2312"/>
                <w:sz w:val="24"/>
              </w:rPr>
              <w:t xml:space="preserve"> 村</w:t>
            </w:r>
          </w:p>
        </w:tc>
        <w:tc>
          <w:tcPr>
            <w:tcW w:w="0" w:type="auto"/>
            <w:vAlign w:val="center"/>
          </w:tcPr>
          <w:p w14:paraId="3D5D24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16100.00</w:t>
            </w:r>
          </w:p>
        </w:tc>
        <w:tc>
          <w:tcPr>
            <w:tcW w:w="0" w:type="auto"/>
            <w:vAlign w:val="center"/>
          </w:tcPr>
          <w:p w14:paraId="527400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650.00</w:t>
            </w:r>
          </w:p>
        </w:tc>
        <w:tc>
          <w:tcPr>
            <w:tcW w:w="1705" w:type="dxa"/>
            <w:vAlign w:val="center"/>
          </w:tcPr>
          <w:p w14:paraId="1A7A6E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1505B1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25E55B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14E159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彭越</w:t>
            </w:r>
          </w:p>
        </w:tc>
      </w:tr>
      <w:tr w14:paraId="6938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7189F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47</w:t>
            </w:r>
          </w:p>
        </w:tc>
        <w:tc>
          <w:tcPr>
            <w:tcW w:w="0" w:type="auto"/>
            <w:vAlign w:val="center"/>
          </w:tcPr>
          <w:p w14:paraId="018C76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浑源县永安镇东关小学</w:t>
            </w:r>
          </w:p>
        </w:tc>
        <w:tc>
          <w:tcPr>
            <w:tcW w:w="0" w:type="auto"/>
            <w:vAlign w:val="center"/>
          </w:tcPr>
          <w:p w14:paraId="2DD93B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大同市浑源县书院路</w:t>
            </w:r>
          </w:p>
        </w:tc>
        <w:tc>
          <w:tcPr>
            <w:tcW w:w="0" w:type="auto"/>
            <w:vAlign w:val="center"/>
          </w:tcPr>
          <w:p w14:paraId="066211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18000.00</w:t>
            </w:r>
          </w:p>
        </w:tc>
        <w:tc>
          <w:tcPr>
            <w:tcW w:w="0" w:type="auto"/>
            <w:vAlign w:val="center"/>
          </w:tcPr>
          <w:p w14:paraId="330F87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310.00</w:t>
            </w:r>
          </w:p>
        </w:tc>
        <w:tc>
          <w:tcPr>
            <w:tcW w:w="1705" w:type="dxa"/>
            <w:vAlign w:val="center"/>
          </w:tcPr>
          <w:p w14:paraId="6E7677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3166F1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005642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5BC03E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杨建利</w:t>
            </w:r>
          </w:p>
        </w:tc>
      </w:tr>
      <w:tr w14:paraId="790D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F9380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48</w:t>
            </w:r>
          </w:p>
        </w:tc>
        <w:tc>
          <w:tcPr>
            <w:tcW w:w="0" w:type="auto"/>
            <w:vAlign w:val="center"/>
          </w:tcPr>
          <w:p w14:paraId="47DE2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浑源县大仁庄乡黄花滩</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学校</w:t>
            </w:r>
          </w:p>
        </w:tc>
        <w:tc>
          <w:tcPr>
            <w:tcW w:w="0" w:type="auto"/>
            <w:vAlign w:val="center"/>
          </w:tcPr>
          <w:p w14:paraId="095B97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浑源县大仁庄乡黄花滩</w:t>
            </w:r>
            <w:r>
              <w:rPr>
                <w:rFonts w:hint="eastAsia" w:ascii="方正仿宋_GB2312" w:hAnsi="方正仿宋_GB2312" w:eastAsia="方正仿宋_GB2312" w:cs="方正仿宋_GB2312"/>
                <w:sz w:val="24"/>
              </w:rPr>
              <w:t xml:space="preserve"> 村</w:t>
            </w:r>
          </w:p>
        </w:tc>
        <w:tc>
          <w:tcPr>
            <w:tcW w:w="0" w:type="auto"/>
            <w:vAlign w:val="center"/>
          </w:tcPr>
          <w:p w14:paraId="65DCAC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6600.00</w:t>
            </w:r>
          </w:p>
        </w:tc>
        <w:tc>
          <w:tcPr>
            <w:tcW w:w="0" w:type="auto"/>
            <w:vAlign w:val="center"/>
          </w:tcPr>
          <w:p w14:paraId="03BF45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2440.00</w:t>
            </w:r>
          </w:p>
        </w:tc>
        <w:tc>
          <w:tcPr>
            <w:tcW w:w="1705" w:type="dxa"/>
            <w:vAlign w:val="center"/>
          </w:tcPr>
          <w:p w14:paraId="64EC1F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000256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E7A66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021930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晋喜</w:t>
            </w:r>
          </w:p>
        </w:tc>
      </w:tr>
      <w:tr w14:paraId="47E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84B8F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49</w:t>
            </w:r>
          </w:p>
        </w:tc>
        <w:tc>
          <w:tcPr>
            <w:tcW w:w="0" w:type="auto"/>
            <w:vAlign w:val="center"/>
          </w:tcPr>
          <w:p w14:paraId="3EBA37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浑源县北岳高级职业中</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学校</w:t>
            </w:r>
          </w:p>
        </w:tc>
        <w:tc>
          <w:tcPr>
            <w:tcW w:w="0" w:type="auto"/>
            <w:vAlign w:val="center"/>
          </w:tcPr>
          <w:p w14:paraId="78FF0E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浑源县东坊城乡东坊城</w:t>
            </w:r>
            <w:r>
              <w:rPr>
                <w:rFonts w:hint="eastAsia" w:ascii="方正仿宋_GB2312" w:hAnsi="方正仿宋_GB2312" w:eastAsia="方正仿宋_GB2312" w:cs="方正仿宋_GB2312"/>
                <w:sz w:val="24"/>
              </w:rPr>
              <w:t xml:space="preserve"> 村</w:t>
            </w:r>
          </w:p>
        </w:tc>
        <w:tc>
          <w:tcPr>
            <w:tcW w:w="0" w:type="auto"/>
            <w:vAlign w:val="center"/>
          </w:tcPr>
          <w:p w14:paraId="1056A8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48143.93</w:t>
            </w:r>
          </w:p>
        </w:tc>
        <w:tc>
          <w:tcPr>
            <w:tcW w:w="0" w:type="auto"/>
            <w:vAlign w:val="center"/>
          </w:tcPr>
          <w:p w14:paraId="614A59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2100.00</w:t>
            </w:r>
          </w:p>
        </w:tc>
        <w:tc>
          <w:tcPr>
            <w:tcW w:w="1705" w:type="dxa"/>
            <w:vAlign w:val="center"/>
          </w:tcPr>
          <w:p w14:paraId="2B0969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69BD4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45EB8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5BD1C9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白日鑫</w:t>
            </w:r>
          </w:p>
        </w:tc>
      </w:tr>
      <w:tr w14:paraId="0FCE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D9821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w:t>
            </w:r>
          </w:p>
        </w:tc>
        <w:tc>
          <w:tcPr>
            <w:tcW w:w="0" w:type="auto"/>
            <w:vAlign w:val="center"/>
          </w:tcPr>
          <w:p w14:paraId="757B2B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浑源县小太阳幼儿园</w:t>
            </w:r>
          </w:p>
        </w:tc>
        <w:tc>
          <w:tcPr>
            <w:tcW w:w="0" w:type="auto"/>
            <w:vAlign w:val="center"/>
          </w:tcPr>
          <w:p w14:paraId="766F12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浑源县沙圪坨镇龙洼村</w:t>
            </w:r>
          </w:p>
        </w:tc>
        <w:tc>
          <w:tcPr>
            <w:tcW w:w="0" w:type="auto"/>
            <w:vAlign w:val="center"/>
          </w:tcPr>
          <w:p w14:paraId="133B43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750.00</w:t>
            </w:r>
          </w:p>
        </w:tc>
        <w:tc>
          <w:tcPr>
            <w:tcW w:w="0" w:type="auto"/>
            <w:vAlign w:val="center"/>
          </w:tcPr>
          <w:p w14:paraId="421267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523.00</w:t>
            </w:r>
          </w:p>
        </w:tc>
        <w:tc>
          <w:tcPr>
            <w:tcW w:w="1705" w:type="dxa"/>
            <w:vAlign w:val="center"/>
          </w:tcPr>
          <w:p w14:paraId="30D94F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4C84E0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61436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0C472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张功</w:t>
            </w:r>
          </w:p>
        </w:tc>
      </w:tr>
      <w:tr w14:paraId="3CFB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55131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51</w:t>
            </w:r>
          </w:p>
        </w:tc>
        <w:tc>
          <w:tcPr>
            <w:tcW w:w="0" w:type="auto"/>
            <w:vAlign w:val="center"/>
          </w:tcPr>
          <w:p w14:paraId="439568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浑源县北岳小学</w:t>
            </w:r>
          </w:p>
        </w:tc>
        <w:tc>
          <w:tcPr>
            <w:tcW w:w="0" w:type="auto"/>
            <w:vAlign w:val="center"/>
          </w:tcPr>
          <w:p w14:paraId="64808D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浑源县永安镇北岳东街</w:t>
            </w:r>
          </w:p>
        </w:tc>
        <w:tc>
          <w:tcPr>
            <w:tcW w:w="0" w:type="auto"/>
            <w:vAlign w:val="center"/>
          </w:tcPr>
          <w:p w14:paraId="50EB70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11683.45</w:t>
            </w:r>
          </w:p>
        </w:tc>
        <w:tc>
          <w:tcPr>
            <w:tcW w:w="0" w:type="auto"/>
            <w:vAlign w:val="center"/>
          </w:tcPr>
          <w:p w14:paraId="536573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3000.00</w:t>
            </w:r>
          </w:p>
        </w:tc>
        <w:tc>
          <w:tcPr>
            <w:tcW w:w="1705" w:type="dxa"/>
            <w:vAlign w:val="center"/>
          </w:tcPr>
          <w:p w14:paraId="3F551A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1CE820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1EC748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w:t>
            </w:r>
          </w:p>
        </w:tc>
        <w:tc>
          <w:tcPr>
            <w:tcW w:w="1271" w:type="dxa"/>
            <w:vAlign w:val="center"/>
          </w:tcPr>
          <w:p w14:paraId="096A7D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胡志忠</w:t>
            </w:r>
          </w:p>
        </w:tc>
      </w:tr>
      <w:tr w14:paraId="4E76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C139F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52</w:t>
            </w:r>
          </w:p>
        </w:tc>
        <w:tc>
          <w:tcPr>
            <w:tcW w:w="0" w:type="auto"/>
            <w:vAlign w:val="center"/>
          </w:tcPr>
          <w:p w14:paraId="39411A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浑源县凯德世家小学</w:t>
            </w:r>
          </w:p>
        </w:tc>
        <w:tc>
          <w:tcPr>
            <w:tcW w:w="0" w:type="auto"/>
            <w:vAlign w:val="center"/>
          </w:tcPr>
          <w:p w14:paraId="3C9F7A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3"/>
                <w:sz w:val="24"/>
              </w:rPr>
              <w:t>浑源县永安镇兴源路</w:t>
            </w:r>
            <w:r>
              <w:rPr>
                <w:rFonts w:hint="eastAsia" w:ascii="方正仿宋_GB2312" w:hAnsi="方正仿宋_GB2312" w:eastAsia="方正仿宋_GB2312" w:cs="方正仿宋_GB2312"/>
                <w:spacing w:val="-22"/>
                <w:sz w:val="24"/>
              </w:rPr>
              <w:t xml:space="preserve"> </w:t>
            </w:r>
            <w:r>
              <w:rPr>
                <w:rFonts w:hint="eastAsia" w:ascii="方正仿宋_GB2312" w:hAnsi="方正仿宋_GB2312" w:eastAsia="方正仿宋_GB2312" w:cs="方正仿宋_GB2312"/>
                <w:spacing w:val="-3"/>
                <w:sz w:val="24"/>
              </w:rPr>
              <w:t>18</w:t>
            </w:r>
            <w:r>
              <w:rPr>
                <w:rFonts w:hint="eastAsia" w:ascii="方正仿宋_GB2312" w:hAnsi="方正仿宋_GB2312" w:eastAsia="方正仿宋_GB2312" w:cs="方正仿宋_GB2312"/>
                <w:sz w:val="24"/>
              </w:rPr>
              <w:t xml:space="preserve"> 号</w:t>
            </w:r>
          </w:p>
        </w:tc>
        <w:tc>
          <w:tcPr>
            <w:tcW w:w="0" w:type="auto"/>
            <w:vAlign w:val="center"/>
          </w:tcPr>
          <w:p w14:paraId="116DC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1"/>
                <w:sz w:val="24"/>
              </w:rPr>
              <w:t>8900.00</w:t>
            </w:r>
          </w:p>
        </w:tc>
        <w:tc>
          <w:tcPr>
            <w:tcW w:w="0" w:type="auto"/>
            <w:vAlign w:val="center"/>
          </w:tcPr>
          <w:p w14:paraId="0ADA06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3850.00</w:t>
            </w:r>
          </w:p>
        </w:tc>
        <w:tc>
          <w:tcPr>
            <w:tcW w:w="1705" w:type="dxa"/>
            <w:vAlign w:val="center"/>
          </w:tcPr>
          <w:p w14:paraId="425C8A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65389E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6F9F8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6E7526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强喜明</w:t>
            </w:r>
          </w:p>
        </w:tc>
      </w:tr>
      <w:tr w14:paraId="37A3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17018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53</w:t>
            </w:r>
          </w:p>
        </w:tc>
        <w:tc>
          <w:tcPr>
            <w:tcW w:w="0" w:type="auto"/>
            <w:vAlign w:val="center"/>
          </w:tcPr>
          <w:p w14:paraId="61D8EA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浑源县爱心幼儿园</w:t>
            </w:r>
          </w:p>
        </w:tc>
        <w:tc>
          <w:tcPr>
            <w:tcW w:w="0" w:type="auto"/>
            <w:vAlign w:val="center"/>
          </w:tcPr>
          <w:p w14:paraId="7234E8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1"/>
                <w:sz w:val="24"/>
              </w:rPr>
              <w:t>浑源永安镇第三中学东</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4"/>
                <w:sz w:val="24"/>
              </w:rPr>
              <w:t>50</w:t>
            </w:r>
            <w:r>
              <w:rPr>
                <w:rFonts w:hint="eastAsia" w:ascii="方正仿宋_GB2312" w:hAnsi="方正仿宋_GB2312" w:eastAsia="方正仿宋_GB2312" w:cs="方正仿宋_GB2312"/>
                <w:spacing w:val="-38"/>
                <w:sz w:val="24"/>
              </w:rPr>
              <w:t xml:space="preserve"> </w:t>
            </w:r>
            <w:r>
              <w:rPr>
                <w:rFonts w:hint="eastAsia" w:ascii="方正仿宋_GB2312" w:hAnsi="方正仿宋_GB2312" w:eastAsia="方正仿宋_GB2312" w:cs="方正仿宋_GB2312"/>
                <w:spacing w:val="-4"/>
                <w:sz w:val="24"/>
              </w:rPr>
              <w:t>米</w:t>
            </w:r>
          </w:p>
        </w:tc>
        <w:tc>
          <w:tcPr>
            <w:tcW w:w="0" w:type="auto"/>
            <w:vAlign w:val="center"/>
          </w:tcPr>
          <w:p w14:paraId="19C9E5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530.00</w:t>
            </w:r>
          </w:p>
        </w:tc>
        <w:tc>
          <w:tcPr>
            <w:tcW w:w="0" w:type="auto"/>
            <w:vAlign w:val="center"/>
          </w:tcPr>
          <w:p w14:paraId="3C3282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157.00</w:t>
            </w:r>
          </w:p>
        </w:tc>
        <w:tc>
          <w:tcPr>
            <w:tcW w:w="1705" w:type="dxa"/>
            <w:vAlign w:val="center"/>
          </w:tcPr>
          <w:p w14:paraId="43E357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67AA6B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0DE3CA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21A025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张爱萍</w:t>
            </w:r>
          </w:p>
        </w:tc>
      </w:tr>
      <w:tr w14:paraId="199C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9FE71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54</w:t>
            </w:r>
          </w:p>
        </w:tc>
        <w:tc>
          <w:tcPr>
            <w:tcW w:w="0" w:type="auto"/>
            <w:vAlign w:val="center"/>
          </w:tcPr>
          <w:p w14:paraId="42800B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浑源县恒利源幼儿园</w:t>
            </w:r>
          </w:p>
        </w:tc>
        <w:tc>
          <w:tcPr>
            <w:tcW w:w="0" w:type="auto"/>
            <w:vAlign w:val="center"/>
          </w:tcPr>
          <w:p w14:paraId="4C68A7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浑源县永安镇翠屏社区</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益民街</w:t>
            </w:r>
          </w:p>
        </w:tc>
        <w:tc>
          <w:tcPr>
            <w:tcW w:w="0" w:type="auto"/>
            <w:vAlign w:val="center"/>
          </w:tcPr>
          <w:p w14:paraId="7FBEBA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859.00</w:t>
            </w:r>
          </w:p>
        </w:tc>
        <w:tc>
          <w:tcPr>
            <w:tcW w:w="0" w:type="auto"/>
            <w:vAlign w:val="center"/>
          </w:tcPr>
          <w:p w14:paraId="5E444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310.00</w:t>
            </w:r>
          </w:p>
        </w:tc>
        <w:tc>
          <w:tcPr>
            <w:tcW w:w="1705" w:type="dxa"/>
            <w:vAlign w:val="center"/>
          </w:tcPr>
          <w:p w14:paraId="6134F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7B584B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2527F6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4E7C3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李建军</w:t>
            </w:r>
          </w:p>
        </w:tc>
      </w:tr>
      <w:tr w14:paraId="0F52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028BA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55</w:t>
            </w:r>
          </w:p>
        </w:tc>
        <w:tc>
          <w:tcPr>
            <w:tcW w:w="0" w:type="auto"/>
            <w:vAlign w:val="center"/>
          </w:tcPr>
          <w:p w14:paraId="38A9D5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浑源县大仁庄乡大仁庄</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小学</w:t>
            </w:r>
          </w:p>
        </w:tc>
        <w:tc>
          <w:tcPr>
            <w:tcW w:w="0" w:type="auto"/>
            <w:vAlign w:val="center"/>
          </w:tcPr>
          <w:p w14:paraId="144391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3"/>
                <w:sz w:val="24"/>
              </w:rPr>
              <w:t>山西省大同市浑源县大</w:t>
            </w:r>
            <w:r>
              <w:rPr>
                <w:rFonts w:hint="eastAsia" w:ascii="方正仿宋_GB2312" w:hAnsi="方正仿宋_GB2312" w:eastAsia="方正仿宋_GB2312" w:cs="方正仿宋_GB2312"/>
                <w:spacing w:val="5"/>
                <w:sz w:val="24"/>
              </w:rPr>
              <w:t xml:space="preserve"> </w:t>
            </w:r>
            <w:r>
              <w:rPr>
                <w:rFonts w:hint="eastAsia" w:ascii="方正仿宋_GB2312" w:hAnsi="方正仿宋_GB2312" w:eastAsia="方正仿宋_GB2312" w:cs="方正仿宋_GB2312"/>
                <w:spacing w:val="-2"/>
                <w:sz w:val="24"/>
              </w:rPr>
              <w:t>仁庄乡大仁庄村</w:t>
            </w:r>
          </w:p>
        </w:tc>
        <w:tc>
          <w:tcPr>
            <w:tcW w:w="0" w:type="auto"/>
            <w:vAlign w:val="center"/>
          </w:tcPr>
          <w:p w14:paraId="229AA9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4464.00</w:t>
            </w:r>
          </w:p>
        </w:tc>
        <w:tc>
          <w:tcPr>
            <w:tcW w:w="0" w:type="auto"/>
            <w:vAlign w:val="center"/>
          </w:tcPr>
          <w:p w14:paraId="7031D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0.00</w:t>
            </w:r>
          </w:p>
        </w:tc>
        <w:tc>
          <w:tcPr>
            <w:tcW w:w="1705" w:type="dxa"/>
            <w:vAlign w:val="center"/>
          </w:tcPr>
          <w:p w14:paraId="582189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593217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6D9E6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0B4A98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王一平</w:t>
            </w:r>
          </w:p>
        </w:tc>
      </w:tr>
      <w:tr w14:paraId="0FE8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F5301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56</w:t>
            </w:r>
          </w:p>
        </w:tc>
        <w:tc>
          <w:tcPr>
            <w:tcW w:w="0" w:type="auto"/>
            <w:vAlign w:val="center"/>
          </w:tcPr>
          <w:p w14:paraId="78D3A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浑源县永安镇许村小学</w:t>
            </w:r>
            <w:r>
              <w:rPr>
                <w:rFonts w:hint="eastAsia" w:ascii="方正仿宋_GB2312" w:hAnsi="方正仿宋_GB2312" w:eastAsia="方正仿宋_GB2312" w:cs="方正仿宋_GB2312"/>
                <w:sz w:val="24"/>
              </w:rPr>
              <w:t xml:space="preserve"> 校</w:t>
            </w:r>
          </w:p>
        </w:tc>
        <w:tc>
          <w:tcPr>
            <w:tcW w:w="0" w:type="auto"/>
            <w:vAlign w:val="center"/>
          </w:tcPr>
          <w:p w14:paraId="0E976B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1"/>
                <w:sz w:val="24"/>
              </w:rPr>
              <w:t>浑源县永安镇许村村东</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4"/>
                <w:sz w:val="24"/>
              </w:rPr>
              <w:t>靠近</w:t>
            </w:r>
            <w:r>
              <w:rPr>
                <w:rFonts w:hint="eastAsia" w:ascii="方正仿宋_GB2312" w:hAnsi="方正仿宋_GB2312" w:eastAsia="方正仿宋_GB2312" w:cs="方正仿宋_GB2312"/>
                <w:spacing w:val="-35"/>
                <w:sz w:val="24"/>
              </w:rPr>
              <w:t xml:space="preserve"> </w:t>
            </w:r>
            <w:r>
              <w:rPr>
                <w:rFonts w:hint="eastAsia" w:ascii="方正仿宋_GB2312" w:hAnsi="方正仿宋_GB2312" w:eastAsia="方正仿宋_GB2312" w:cs="方正仿宋_GB2312"/>
                <w:spacing w:val="-4"/>
                <w:sz w:val="24"/>
              </w:rPr>
              <w:t>S303</w:t>
            </w:r>
            <w:r>
              <w:rPr>
                <w:rFonts w:hint="eastAsia" w:ascii="方正仿宋_GB2312" w:hAnsi="方正仿宋_GB2312" w:eastAsia="方正仿宋_GB2312" w:cs="方正仿宋_GB2312"/>
                <w:spacing w:val="-20"/>
                <w:sz w:val="24"/>
              </w:rPr>
              <w:t xml:space="preserve"> </w:t>
            </w:r>
            <w:r>
              <w:rPr>
                <w:rFonts w:hint="eastAsia" w:ascii="方正仿宋_GB2312" w:hAnsi="方正仿宋_GB2312" w:eastAsia="方正仿宋_GB2312" w:cs="方正仿宋_GB2312"/>
                <w:spacing w:val="-4"/>
                <w:sz w:val="24"/>
              </w:rPr>
              <w:t>国道</w:t>
            </w:r>
          </w:p>
        </w:tc>
        <w:tc>
          <w:tcPr>
            <w:tcW w:w="0" w:type="auto"/>
            <w:vAlign w:val="center"/>
          </w:tcPr>
          <w:p w14:paraId="74FDB0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3"/>
                <w:sz w:val="24"/>
              </w:rPr>
              <w:t>10800.00</w:t>
            </w:r>
          </w:p>
        </w:tc>
        <w:tc>
          <w:tcPr>
            <w:tcW w:w="0" w:type="auto"/>
            <w:vAlign w:val="center"/>
          </w:tcPr>
          <w:p w14:paraId="61FE8B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200.00</w:t>
            </w:r>
          </w:p>
        </w:tc>
        <w:tc>
          <w:tcPr>
            <w:tcW w:w="1705" w:type="dxa"/>
            <w:vAlign w:val="center"/>
          </w:tcPr>
          <w:p w14:paraId="66619A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5F6FD7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7C7653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351FE8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孟东峰</w:t>
            </w:r>
          </w:p>
        </w:tc>
      </w:tr>
      <w:tr w14:paraId="4DE3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9245B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57</w:t>
            </w:r>
          </w:p>
        </w:tc>
        <w:tc>
          <w:tcPr>
            <w:tcW w:w="0" w:type="auto"/>
            <w:vAlign w:val="center"/>
          </w:tcPr>
          <w:p w14:paraId="1F84DF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浑源县官儿中心小学</w:t>
            </w:r>
          </w:p>
        </w:tc>
        <w:tc>
          <w:tcPr>
            <w:tcW w:w="0" w:type="auto"/>
            <w:vAlign w:val="center"/>
          </w:tcPr>
          <w:p w14:paraId="0E973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浑源县官儿乡官儿村原</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粮站往后常峪村方向</w:t>
            </w:r>
          </w:p>
        </w:tc>
        <w:tc>
          <w:tcPr>
            <w:tcW w:w="0" w:type="auto"/>
            <w:vAlign w:val="center"/>
          </w:tcPr>
          <w:p w14:paraId="30A2C3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6700.00</w:t>
            </w:r>
          </w:p>
        </w:tc>
        <w:tc>
          <w:tcPr>
            <w:tcW w:w="0" w:type="auto"/>
            <w:vAlign w:val="center"/>
          </w:tcPr>
          <w:p w14:paraId="537FEA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500.00</w:t>
            </w:r>
          </w:p>
        </w:tc>
        <w:tc>
          <w:tcPr>
            <w:tcW w:w="1705" w:type="dxa"/>
            <w:vAlign w:val="center"/>
          </w:tcPr>
          <w:p w14:paraId="22E1FA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11E313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623F6B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FFA51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郭守志</w:t>
            </w:r>
          </w:p>
        </w:tc>
      </w:tr>
      <w:tr w14:paraId="5AE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AFAF9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58</w:t>
            </w:r>
          </w:p>
        </w:tc>
        <w:tc>
          <w:tcPr>
            <w:tcW w:w="0" w:type="auto"/>
            <w:vAlign w:val="center"/>
          </w:tcPr>
          <w:p w14:paraId="04E543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浑源县永安镇南关幼儿</w:t>
            </w:r>
            <w:r>
              <w:rPr>
                <w:rFonts w:hint="eastAsia" w:ascii="方正仿宋_GB2312" w:hAnsi="方正仿宋_GB2312" w:eastAsia="方正仿宋_GB2312" w:cs="方正仿宋_GB2312"/>
                <w:sz w:val="24"/>
              </w:rPr>
              <w:t xml:space="preserve"> 园</w:t>
            </w:r>
          </w:p>
        </w:tc>
        <w:tc>
          <w:tcPr>
            <w:tcW w:w="0" w:type="auto"/>
            <w:vAlign w:val="center"/>
          </w:tcPr>
          <w:p w14:paraId="6D049F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浑源县永安镇南关街兴</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7"/>
                <w:sz w:val="24"/>
              </w:rPr>
              <w:t>荣巷</w:t>
            </w:r>
            <w:r>
              <w:rPr>
                <w:rFonts w:hint="eastAsia" w:ascii="方正仿宋_GB2312" w:hAnsi="方正仿宋_GB2312" w:eastAsia="方正仿宋_GB2312" w:cs="方正仿宋_GB2312"/>
                <w:spacing w:val="-23"/>
                <w:sz w:val="24"/>
              </w:rPr>
              <w:t xml:space="preserve"> </w:t>
            </w:r>
            <w:r>
              <w:rPr>
                <w:rFonts w:hint="eastAsia" w:ascii="方正仿宋_GB2312" w:hAnsi="方正仿宋_GB2312" w:eastAsia="方正仿宋_GB2312" w:cs="方正仿宋_GB2312"/>
                <w:spacing w:val="-7"/>
                <w:sz w:val="24"/>
              </w:rPr>
              <w:t>17</w:t>
            </w:r>
            <w:r>
              <w:rPr>
                <w:rFonts w:hint="eastAsia" w:ascii="方正仿宋_GB2312" w:hAnsi="方正仿宋_GB2312" w:eastAsia="方正仿宋_GB2312" w:cs="方正仿宋_GB2312"/>
                <w:spacing w:val="-33"/>
                <w:sz w:val="24"/>
              </w:rPr>
              <w:t xml:space="preserve"> </w:t>
            </w:r>
            <w:r>
              <w:rPr>
                <w:rFonts w:hint="eastAsia" w:ascii="方正仿宋_GB2312" w:hAnsi="方正仿宋_GB2312" w:eastAsia="方正仿宋_GB2312" w:cs="方正仿宋_GB2312"/>
                <w:spacing w:val="-7"/>
                <w:sz w:val="24"/>
              </w:rPr>
              <w:t>号</w:t>
            </w:r>
          </w:p>
        </w:tc>
        <w:tc>
          <w:tcPr>
            <w:tcW w:w="0" w:type="auto"/>
            <w:vAlign w:val="center"/>
          </w:tcPr>
          <w:p w14:paraId="697796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2720.00</w:t>
            </w:r>
          </w:p>
        </w:tc>
        <w:tc>
          <w:tcPr>
            <w:tcW w:w="0" w:type="auto"/>
            <w:vAlign w:val="center"/>
          </w:tcPr>
          <w:p w14:paraId="77E036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450.00</w:t>
            </w:r>
          </w:p>
        </w:tc>
        <w:tc>
          <w:tcPr>
            <w:tcW w:w="1705" w:type="dxa"/>
            <w:vAlign w:val="center"/>
          </w:tcPr>
          <w:p w14:paraId="130B44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0742CF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7E88AD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7601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马晓峰</w:t>
            </w:r>
          </w:p>
        </w:tc>
      </w:tr>
      <w:tr w14:paraId="4659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A7D8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59</w:t>
            </w:r>
          </w:p>
        </w:tc>
        <w:tc>
          <w:tcPr>
            <w:tcW w:w="0" w:type="auto"/>
            <w:vAlign w:val="center"/>
          </w:tcPr>
          <w:p w14:paraId="45BE99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浑源县下疃学校</w:t>
            </w:r>
          </w:p>
        </w:tc>
        <w:tc>
          <w:tcPr>
            <w:tcW w:w="0" w:type="auto"/>
            <w:vAlign w:val="center"/>
          </w:tcPr>
          <w:p w14:paraId="2C8534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浑源县裴村乡下疃学校</w:t>
            </w:r>
          </w:p>
        </w:tc>
        <w:tc>
          <w:tcPr>
            <w:tcW w:w="0" w:type="auto"/>
            <w:vAlign w:val="center"/>
          </w:tcPr>
          <w:p w14:paraId="735B91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12971.00</w:t>
            </w:r>
          </w:p>
        </w:tc>
        <w:tc>
          <w:tcPr>
            <w:tcW w:w="0" w:type="auto"/>
            <w:vAlign w:val="center"/>
          </w:tcPr>
          <w:p w14:paraId="1ED45A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7075.00</w:t>
            </w:r>
          </w:p>
        </w:tc>
        <w:tc>
          <w:tcPr>
            <w:tcW w:w="1705" w:type="dxa"/>
            <w:vAlign w:val="center"/>
          </w:tcPr>
          <w:p w14:paraId="260677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0B2468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19FE0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AE537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安翀</w:t>
            </w:r>
          </w:p>
        </w:tc>
      </w:tr>
      <w:tr w14:paraId="781F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0CAAE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w:t>
            </w:r>
          </w:p>
        </w:tc>
        <w:tc>
          <w:tcPr>
            <w:tcW w:w="0" w:type="auto"/>
            <w:vAlign w:val="center"/>
          </w:tcPr>
          <w:p w14:paraId="72B323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浑源县王庄堡小学校</w:t>
            </w:r>
          </w:p>
        </w:tc>
        <w:tc>
          <w:tcPr>
            <w:tcW w:w="0" w:type="auto"/>
            <w:vAlign w:val="center"/>
          </w:tcPr>
          <w:p w14:paraId="08F94E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浑源县王庄堡镇王庄堡</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村旧街北</w:t>
            </w:r>
          </w:p>
        </w:tc>
        <w:tc>
          <w:tcPr>
            <w:tcW w:w="0" w:type="auto"/>
            <w:vAlign w:val="center"/>
          </w:tcPr>
          <w:p w14:paraId="14D1FB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5138.00</w:t>
            </w:r>
          </w:p>
        </w:tc>
        <w:tc>
          <w:tcPr>
            <w:tcW w:w="0" w:type="auto"/>
            <w:vAlign w:val="center"/>
          </w:tcPr>
          <w:p w14:paraId="34F42B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400.00</w:t>
            </w:r>
          </w:p>
        </w:tc>
        <w:tc>
          <w:tcPr>
            <w:tcW w:w="1705" w:type="dxa"/>
            <w:vAlign w:val="center"/>
          </w:tcPr>
          <w:p w14:paraId="489DD4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200B0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66CD29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74802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张守军</w:t>
            </w:r>
          </w:p>
        </w:tc>
      </w:tr>
      <w:tr w14:paraId="3A58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E2C21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61</w:t>
            </w:r>
          </w:p>
        </w:tc>
        <w:tc>
          <w:tcPr>
            <w:tcW w:w="0" w:type="auto"/>
            <w:vAlign w:val="center"/>
          </w:tcPr>
          <w:p w14:paraId="06BE8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浑源县南顺小学</w:t>
            </w:r>
          </w:p>
        </w:tc>
        <w:tc>
          <w:tcPr>
            <w:tcW w:w="0" w:type="auto"/>
            <w:vAlign w:val="center"/>
          </w:tcPr>
          <w:p w14:paraId="10B405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浑源县南顺街</w:t>
            </w:r>
          </w:p>
        </w:tc>
        <w:tc>
          <w:tcPr>
            <w:tcW w:w="0" w:type="auto"/>
            <w:vAlign w:val="center"/>
          </w:tcPr>
          <w:p w14:paraId="3421E4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5106.00</w:t>
            </w:r>
          </w:p>
        </w:tc>
        <w:tc>
          <w:tcPr>
            <w:tcW w:w="0" w:type="auto"/>
            <w:vAlign w:val="center"/>
          </w:tcPr>
          <w:p w14:paraId="3031CB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2000.00</w:t>
            </w:r>
          </w:p>
        </w:tc>
        <w:tc>
          <w:tcPr>
            <w:tcW w:w="1705" w:type="dxa"/>
            <w:vAlign w:val="center"/>
          </w:tcPr>
          <w:p w14:paraId="663838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70DCC7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76D52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1CF079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杨春生</w:t>
            </w:r>
          </w:p>
        </w:tc>
      </w:tr>
      <w:tr w14:paraId="2C4F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50D0D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62</w:t>
            </w:r>
          </w:p>
        </w:tc>
        <w:tc>
          <w:tcPr>
            <w:tcW w:w="0" w:type="auto"/>
            <w:vAlign w:val="center"/>
          </w:tcPr>
          <w:p w14:paraId="4DF3CA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浑源县裴村乡西辛庄学</w:t>
            </w:r>
            <w:r>
              <w:rPr>
                <w:rFonts w:hint="eastAsia" w:ascii="方正仿宋_GB2312" w:hAnsi="方正仿宋_GB2312" w:eastAsia="方正仿宋_GB2312" w:cs="方正仿宋_GB2312"/>
                <w:sz w:val="24"/>
              </w:rPr>
              <w:t xml:space="preserve"> 校</w:t>
            </w:r>
          </w:p>
        </w:tc>
        <w:tc>
          <w:tcPr>
            <w:tcW w:w="0" w:type="auto"/>
            <w:vAlign w:val="center"/>
          </w:tcPr>
          <w:p w14:paraId="02C369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浑源县裴村乡西辛庄村</w:t>
            </w:r>
          </w:p>
        </w:tc>
        <w:tc>
          <w:tcPr>
            <w:tcW w:w="0" w:type="auto"/>
            <w:vAlign w:val="center"/>
          </w:tcPr>
          <w:p w14:paraId="5B8677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10000.00</w:t>
            </w:r>
          </w:p>
        </w:tc>
        <w:tc>
          <w:tcPr>
            <w:tcW w:w="0" w:type="auto"/>
            <w:vAlign w:val="center"/>
          </w:tcPr>
          <w:p w14:paraId="4020E7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4000.00</w:t>
            </w:r>
          </w:p>
        </w:tc>
        <w:tc>
          <w:tcPr>
            <w:tcW w:w="1705" w:type="dxa"/>
            <w:vAlign w:val="center"/>
          </w:tcPr>
          <w:p w14:paraId="4E9D59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3105F9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F939B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2F0372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于旺</w:t>
            </w:r>
          </w:p>
        </w:tc>
      </w:tr>
      <w:tr w14:paraId="138E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92D70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63</w:t>
            </w:r>
          </w:p>
        </w:tc>
        <w:tc>
          <w:tcPr>
            <w:tcW w:w="0" w:type="auto"/>
            <w:vAlign w:val="center"/>
          </w:tcPr>
          <w:p w14:paraId="4C6633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浑源县西坊城镇西坊城</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学校</w:t>
            </w:r>
          </w:p>
        </w:tc>
        <w:tc>
          <w:tcPr>
            <w:tcW w:w="0" w:type="auto"/>
            <w:vAlign w:val="center"/>
          </w:tcPr>
          <w:p w14:paraId="52F384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浑源县西坊城镇西坊城</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村东南靠近津神线</w:t>
            </w:r>
          </w:p>
        </w:tc>
        <w:tc>
          <w:tcPr>
            <w:tcW w:w="0" w:type="auto"/>
            <w:vAlign w:val="center"/>
          </w:tcPr>
          <w:p w14:paraId="47D5FD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23800.00</w:t>
            </w:r>
          </w:p>
        </w:tc>
        <w:tc>
          <w:tcPr>
            <w:tcW w:w="0" w:type="auto"/>
            <w:vAlign w:val="center"/>
          </w:tcPr>
          <w:p w14:paraId="205231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5328.00</w:t>
            </w:r>
          </w:p>
        </w:tc>
        <w:tc>
          <w:tcPr>
            <w:tcW w:w="1705" w:type="dxa"/>
            <w:vAlign w:val="center"/>
          </w:tcPr>
          <w:p w14:paraId="632FCC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473C30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41415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618A66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曹明</w:t>
            </w:r>
          </w:p>
        </w:tc>
      </w:tr>
      <w:tr w14:paraId="6D80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F3908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64</w:t>
            </w:r>
          </w:p>
        </w:tc>
        <w:tc>
          <w:tcPr>
            <w:tcW w:w="0" w:type="auto"/>
            <w:vAlign w:val="center"/>
          </w:tcPr>
          <w:p w14:paraId="5D0505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浑源县幸福里幼儿园</w:t>
            </w:r>
          </w:p>
        </w:tc>
        <w:tc>
          <w:tcPr>
            <w:tcW w:w="0" w:type="auto"/>
            <w:vAlign w:val="center"/>
          </w:tcPr>
          <w:p w14:paraId="2204DD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浑源县恒源北路</w:t>
            </w:r>
            <w:r>
              <w:rPr>
                <w:rFonts w:hint="eastAsia" w:ascii="方正仿宋_GB2312" w:hAnsi="方正仿宋_GB2312" w:eastAsia="方正仿宋_GB2312" w:cs="方正仿宋_GB2312"/>
                <w:spacing w:val="-36"/>
                <w:sz w:val="24"/>
              </w:rPr>
              <w:t xml:space="preserve"> </w:t>
            </w:r>
            <w:r>
              <w:rPr>
                <w:rFonts w:hint="eastAsia" w:ascii="方正仿宋_GB2312" w:hAnsi="方正仿宋_GB2312" w:eastAsia="方正仿宋_GB2312" w:cs="方正仿宋_GB2312"/>
                <w:spacing w:val="-2"/>
                <w:sz w:val="24"/>
              </w:rPr>
              <w:t>2</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2"/>
                <w:sz w:val="24"/>
              </w:rPr>
              <w:t>号</w:t>
            </w:r>
          </w:p>
        </w:tc>
        <w:tc>
          <w:tcPr>
            <w:tcW w:w="0" w:type="auto"/>
            <w:vAlign w:val="center"/>
          </w:tcPr>
          <w:p w14:paraId="7E2723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12000.00</w:t>
            </w:r>
          </w:p>
        </w:tc>
        <w:tc>
          <w:tcPr>
            <w:tcW w:w="0" w:type="auto"/>
            <w:vAlign w:val="center"/>
          </w:tcPr>
          <w:p w14:paraId="30A475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1450.00</w:t>
            </w:r>
          </w:p>
        </w:tc>
        <w:tc>
          <w:tcPr>
            <w:tcW w:w="1705" w:type="dxa"/>
            <w:vAlign w:val="center"/>
          </w:tcPr>
          <w:p w14:paraId="4F87DC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36FC6D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6ECC2B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216D0B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张伟</w:t>
            </w:r>
          </w:p>
        </w:tc>
      </w:tr>
      <w:tr w14:paraId="2BF8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2C921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65</w:t>
            </w:r>
          </w:p>
        </w:tc>
        <w:tc>
          <w:tcPr>
            <w:tcW w:w="0" w:type="auto"/>
            <w:vAlign w:val="center"/>
          </w:tcPr>
          <w:p w14:paraId="1BF479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浑源县第二中学校</w:t>
            </w:r>
          </w:p>
        </w:tc>
        <w:tc>
          <w:tcPr>
            <w:tcW w:w="0" w:type="auto"/>
            <w:vAlign w:val="center"/>
          </w:tcPr>
          <w:p w14:paraId="05363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恒山北路</w:t>
            </w:r>
            <w:r>
              <w:rPr>
                <w:rFonts w:hint="eastAsia" w:ascii="方正仿宋_GB2312" w:hAnsi="方正仿宋_GB2312" w:eastAsia="方正仿宋_GB2312" w:cs="方正仿宋_GB2312"/>
                <w:spacing w:val="-35"/>
                <w:sz w:val="24"/>
              </w:rPr>
              <w:t xml:space="preserve"> </w:t>
            </w:r>
            <w:r>
              <w:rPr>
                <w:rFonts w:hint="eastAsia" w:ascii="方正仿宋_GB2312" w:hAnsi="方正仿宋_GB2312" w:eastAsia="方正仿宋_GB2312" w:cs="方正仿宋_GB2312"/>
                <w:spacing w:val="-2"/>
                <w:sz w:val="24"/>
              </w:rPr>
              <w:t>298</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2"/>
                <w:sz w:val="24"/>
              </w:rPr>
              <w:t>号</w:t>
            </w:r>
          </w:p>
        </w:tc>
        <w:tc>
          <w:tcPr>
            <w:tcW w:w="0" w:type="auto"/>
            <w:vAlign w:val="center"/>
          </w:tcPr>
          <w:p w14:paraId="3DED1D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12933.20</w:t>
            </w:r>
          </w:p>
        </w:tc>
        <w:tc>
          <w:tcPr>
            <w:tcW w:w="0" w:type="auto"/>
            <w:vAlign w:val="center"/>
          </w:tcPr>
          <w:p w14:paraId="2D651C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1"/>
                <w:sz w:val="24"/>
              </w:rPr>
              <w:t>8125.00</w:t>
            </w:r>
          </w:p>
        </w:tc>
        <w:tc>
          <w:tcPr>
            <w:tcW w:w="1705" w:type="dxa"/>
            <w:vAlign w:val="center"/>
          </w:tcPr>
          <w:p w14:paraId="5C3037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4ABE01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571E44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037EC9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 xml:space="preserve">刘建玺 </w:t>
            </w:r>
          </w:p>
        </w:tc>
      </w:tr>
      <w:tr w14:paraId="37EF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2CABC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66</w:t>
            </w:r>
          </w:p>
        </w:tc>
        <w:tc>
          <w:tcPr>
            <w:tcW w:w="0" w:type="auto"/>
            <w:vAlign w:val="center"/>
          </w:tcPr>
          <w:p w14:paraId="5B52DF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浑源县小天使幼儿园</w:t>
            </w:r>
          </w:p>
        </w:tc>
        <w:tc>
          <w:tcPr>
            <w:tcW w:w="0" w:type="auto"/>
            <w:vAlign w:val="center"/>
          </w:tcPr>
          <w:p w14:paraId="516ED3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翠屏路旧防疫站巷内</w:t>
            </w:r>
          </w:p>
        </w:tc>
        <w:tc>
          <w:tcPr>
            <w:tcW w:w="0" w:type="auto"/>
            <w:vAlign w:val="center"/>
          </w:tcPr>
          <w:p w14:paraId="0759BD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504.00</w:t>
            </w:r>
          </w:p>
        </w:tc>
        <w:tc>
          <w:tcPr>
            <w:tcW w:w="0" w:type="auto"/>
            <w:vAlign w:val="center"/>
          </w:tcPr>
          <w:p w14:paraId="1215B2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3"/>
                <w:sz w:val="24"/>
              </w:rPr>
              <w:t>150.00</w:t>
            </w:r>
          </w:p>
        </w:tc>
        <w:tc>
          <w:tcPr>
            <w:tcW w:w="1705" w:type="dxa"/>
            <w:vAlign w:val="center"/>
          </w:tcPr>
          <w:p w14:paraId="1959E4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02423A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1E6BCA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19181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代美芸</w:t>
            </w:r>
          </w:p>
        </w:tc>
      </w:tr>
      <w:tr w14:paraId="6154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0FCF9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67</w:t>
            </w:r>
          </w:p>
        </w:tc>
        <w:tc>
          <w:tcPr>
            <w:tcW w:w="0" w:type="auto"/>
            <w:vAlign w:val="center"/>
          </w:tcPr>
          <w:p w14:paraId="4F0533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浑源县永安幼儿园</w:t>
            </w:r>
          </w:p>
        </w:tc>
        <w:tc>
          <w:tcPr>
            <w:tcW w:w="0" w:type="auto"/>
            <w:vAlign w:val="center"/>
          </w:tcPr>
          <w:p w14:paraId="06DF36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浑源县恒山北路沿线</w:t>
            </w:r>
          </w:p>
        </w:tc>
        <w:tc>
          <w:tcPr>
            <w:tcW w:w="0" w:type="auto"/>
            <w:vAlign w:val="center"/>
          </w:tcPr>
          <w:p w14:paraId="11B30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3000.00</w:t>
            </w:r>
          </w:p>
        </w:tc>
        <w:tc>
          <w:tcPr>
            <w:tcW w:w="0" w:type="auto"/>
            <w:vAlign w:val="center"/>
          </w:tcPr>
          <w:p w14:paraId="472FE6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900.00</w:t>
            </w:r>
          </w:p>
        </w:tc>
        <w:tc>
          <w:tcPr>
            <w:tcW w:w="1705" w:type="dxa"/>
            <w:vAlign w:val="center"/>
          </w:tcPr>
          <w:p w14:paraId="25155A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否</w:t>
            </w:r>
          </w:p>
        </w:tc>
        <w:tc>
          <w:tcPr>
            <w:tcW w:w="1413" w:type="dxa"/>
            <w:vAlign w:val="center"/>
          </w:tcPr>
          <w:p w14:paraId="21AA2A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054" w:type="dxa"/>
            <w:vAlign w:val="center"/>
          </w:tcPr>
          <w:p w14:paraId="3ED0FA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4C78E4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吴建新</w:t>
            </w:r>
          </w:p>
        </w:tc>
      </w:tr>
      <w:tr w14:paraId="45B7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279AB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68</w:t>
            </w:r>
          </w:p>
        </w:tc>
        <w:tc>
          <w:tcPr>
            <w:tcW w:w="0" w:type="auto"/>
            <w:vAlign w:val="center"/>
          </w:tcPr>
          <w:p w14:paraId="204A1E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浑源县博思幼儿园</w:t>
            </w:r>
          </w:p>
        </w:tc>
        <w:tc>
          <w:tcPr>
            <w:tcW w:w="0" w:type="auto"/>
            <w:vAlign w:val="center"/>
          </w:tcPr>
          <w:p w14:paraId="29940E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3"/>
                <w:sz w:val="24"/>
              </w:rPr>
              <w:t>西方城镇（村）</w:t>
            </w:r>
          </w:p>
        </w:tc>
        <w:tc>
          <w:tcPr>
            <w:tcW w:w="0" w:type="auto"/>
            <w:vAlign w:val="center"/>
          </w:tcPr>
          <w:p w14:paraId="151DE6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1986.00</w:t>
            </w:r>
          </w:p>
        </w:tc>
        <w:tc>
          <w:tcPr>
            <w:tcW w:w="0" w:type="auto"/>
            <w:vAlign w:val="center"/>
          </w:tcPr>
          <w:p w14:paraId="47843D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981.00</w:t>
            </w:r>
          </w:p>
        </w:tc>
        <w:tc>
          <w:tcPr>
            <w:tcW w:w="1705" w:type="dxa"/>
            <w:vAlign w:val="center"/>
          </w:tcPr>
          <w:p w14:paraId="61C78C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是</w:t>
            </w:r>
          </w:p>
        </w:tc>
        <w:tc>
          <w:tcPr>
            <w:tcW w:w="1413" w:type="dxa"/>
            <w:vAlign w:val="center"/>
          </w:tcPr>
          <w:p w14:paraId="316C45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054" w:type="dxa"/>
            <w:vAlign w:val="center"/>
          </w:tcPr>
          <w:p w14:paraId="4C6A48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095617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 xml:space="preserve">贾凤莲 </w:t>
            </w:r>
          </w:p>
        </w:tc>
      </w:tr>
      <w:tr w14:paraId="23ED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gridSpan w:val="9"/>
            <w:vAlign w:val="center"/>
          </w:tcPr>
          <w:p w14:paraId="74050D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公共服务设施（医疗卫生机构）</w:t>
            </w:r>
          </w:p>
        </w:tc>
      </w:tr>
      <w:tr w14:paraId="033F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407C9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4A35B7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44EFEB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7F6F94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占地面积（平方米）</w:t>
            </w:r>
          </w:p>
        </w:tc>
        <w:tc>
          <w:tcPr>
            <w:tcW w:w="0" w:type="auto"/>
            <w:vAlign w:val="center"/>
          </w:tcPr>
          <w:p w14:paraId="4C3581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实有住院床位数（张）</w:t>
            </w:r>
          </w:p>
        </w:tc>
        <w:tc>
          <w:tcPr>
            <w:tcW w:w="1705" w:type="dxa"/>
            <w:vAlign w:val="center"/>
          </w:tcPr>
          <w:p w14:paraId="212DFD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运转型急救车数量（辆）</w:t>
            </w:r>
          </w:p>
        </w:tc>
        <w:tc>
          <w:tcPr>
            <w:tcW w:w="2467" w:type="dxa"/>
            <w:gridSpan w:val="2"/>
            <w:vAlign w:val="center"/>
          </w:tcPr>
          <w:p w14:paraId="53645D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w:t>
            </w:r>
          </w:p>
        </w:tc>
        <w:tc>
          <w:tcPr>
            <w:tcW w:w="1271" w:type="dxa"/>
            <w:vAlign w:val="center"/>
          </w:tcPr>
          <w:p w14:paraId="0A3D8D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4341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A7B4B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1FA842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2"/>
                <w:sz w:val="24"/>
              </w:rPr>
              <w:t>浑源县中医医院</w:t>
            </w:r>
          </w:p>
        </w:tc>
        <w:tc>
          <w:tcPr>
            <w:tcW w:w="0" w:type="auto"/>
            <w:vAlign w:val="center"/>
          </w:tcPr>
          <w:p w14:paraId="78EC3A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lang w:val="en-US" w:eastAsia="zh-CN"/>
              </w:rPr>
            </w:pPr>
            <w:r>
              <w:rPr>
                <w:rFonts w:hint="eastAsia" w:ascii="方正仿宋_GB2312" w:hAnsi="方正仿宋_GB2312" w:eastAsia="方正仿宋_GB2312" w:cs="方正仿宋_GB2312"/>
                <w:spacing w:val="-1"/>
                <w:sz w:val="24"/>
              </w:rPr>
              <w:t>浑源县永安镇恒山南</w:t>
            </w:r>
            <w:r>
              <w:rPr>
                <w:rFonts w:hint="eastAsia" w:ascii="方正仿宋_GB2312" w:hAnsi="方正仿宋_GB2312" w:eastAsia="方正仿宋_GB2312" w:cs="方正仿宋_GB2312"/>
                <w:sz w:val="24"/>
              </w:rPr>
              <w:t xml:space="preserve"> 路</w:t>
            </w:r>
          </w:p>
        </w:tc>
        <w:tc>
          <w:tcPr>
            <w:tcW w:w="0" w:type="auto"/>
            <w:vAlign w:val="center"/>
          </w:tcPr>
          <w:p w14:paraId="526B5D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lang w:val="en-US" w:eastAsia="zh-CN"/>
              </w:rPr>
            </w:pPr>
            <w:r>
              <w:rPr>
                <w:rFonts w:hint="eastAsia" w:ascii="方正仿宋_GB2312" w:hAnsi="方正仿宋_GB2312" w:eastAsia="方正仿宋_GB2312" w:cs="方正仿宋_GB2312"/>
                <w:spacing w:val="-1"/>
                <w:sz w:val="24"/>
              </w:rPr>
              <w:t>9336.00</w:t>
            </w:r>
          </w:p>
        </w:tc>
        <w:tc>
          <w:tcPr>
            <w:tcW w:w="0" w:type="auto"/>
            <w:vAlign w:val="center"/>
          </w:tcPr>
          <w:p w14:paraId="11CC0C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rPr>
              <w:t>80</w:t>
            </w:r>
          </w:p>
        </w:tc>
        <w:tc>
          <w:tcPr>
            <w:tcW w:w="1705" w:type="dxa"/>
            <w:vAlign w:val="center"/>
          </w:tcPr>
          <w:p w14:paraId="33DB63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2467" w:type="dxa"/>
            <w:gridSpan w:val="2"/>
            <w:vAlign w:val="center"/>
          </w:tcPr>
          <w:p w14:paraId="0FC6F0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w:t>
            </w:r>
          </w:p>
        </w:tc>
        <w:tc>
          <w:tcPr>
            <w:tcW w:w="1271" w:type="dxa"/>
            <w:vAlign w:val="center"/>
          </w:tcPr>
          <w:p w14:paraId="431604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lang w:val="en-US" w:eastAsia="zh-CN"/>
              </w:rPr>
            </w:pPr>
            <w:r>
              <w:rPr>
                <w:rFonts w:hint="eastAsia" w:ascii="方正仿宋_GB2312" w:hAnsi="方正仿宋_GB2312" w:eastAsia="方正仿宋_GB2312" w:cs="方正仿宋_GB2312"/>
                <w:spacing w:val="-1"/>
                <w:sz w:val="24"/>
                <w:szCs w:val="18"/>
              </w:rPr>
              <w:t>王继志</w:t>
            </w:r>
          </w:p>
        </w:tc>
      </w:tr>
      <w:tr w14:paraId="4895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01D79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5D1816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浑源恒岳民康医院</w:t>
            </w:r>
          </w:p>
        </w:tc>
        <w:tc>
          <w:tcPr>
            <w:tcW w:w="0" w:type="auto"/>
            <w:vAlign w:val="center"/>
          </w:tcPr>
          <w:p w14:paraId="3B888D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浑源县永安镇辅城巷</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1"/>
                <w:sz w:val="24"/>
              </w:rPr>
              <w:t>1</w:t>
            </w:r>
            <w:r>
              <w:rPr>
                <w:rFonts w:hint="eastAsia" w:ascii="方正仿宋_GB2312" w:hAnsi="方正仿宋_GB2312" w:eastAsia="方正仿宋_GB2312" w:cs="方正仿宋_GB2312"/>
                <w:spacing w:val="-34"/>
                <w:sz w:val="24"/>
              </w:rPr>
              <w:t xml:space="preserve"> </w:t>
            </w:r>
            <w:r>
              <w:rPr>
                <w:rFonts w:hint="eastAsia" w:ascii="方正仿宋_GB2312" w:hAnsi="方正仿宋_GB2312" w:eastAsia="方正仿宋_GB2312" w:cs="方正仿宋_GB2312"/>
                <w:spacing w:val="-11"/>
                <w:sz w:val="24"/>
              </w:rPr>
              <w:t>号</w:t>
            </w:r>
          </w:p>
        </w:tc>
        <w:tc>
          <w:tcPr>
            <w:tcW w:w="0" w:type="auto"/>
            <w:vAlign w:val="center"/>
          </w:tcPr>
          <w:p w14:paraId="4DBE22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3333.00</w:t>
            </w:r>
          </w:p>
        </w:tc>
        <w:tc>
          <w:tcPr>
            <w:tcW w:w="0" w:type="auto"/>
            <w:vAlign w:val="center"/>
          </w:tcPr>
          <w:p w14:paraId="53D6AD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156</w:t>
            </w:r>
          </w:p>
        </w:tc>
        <w:tc>
          <w:tcPr>
            <w:tcW w:w="1705" w:type="dxa"/>
            <w:vAlign w:val="center"/>
          </w:tcPr>
          <w:p w14:paraId="1CC8E9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62E058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6AF553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贺启霞</w:t>
            </w:r>
          </w:p>
        </w:tc>
      </w:tr>
      <w:tr w14:paraId="46C7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CA30A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403F37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浑源现代医院</w:t>
            </w:r>
          </w:p>
        </w:tc>
        <w:tc>
          <w:tcPr>
            <w:tcW w:w="0" w:type="auto"/>
            <w:vAlign w:val="center"/>
          </w:tcPr>
          <w:p w14:paraId="1EC878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浑源县迎宾东街毓秀</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5"/>
                <w:sz w:val="24"/>
              </w:rPr>
              <w:t>园小区西</w:t>
            </w:r>
          </w:p>
        </w:tc>
        <w:tc>
          <w:tcPr>
            <w:tcW w:w="0" w:type="auto"/>
            <w:vAlign w:val="center"/>
          </w:tcPr>
          <w:p w14:paraId="61804A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1600.00</w:t>
            </w:r>
          </w:p>
        </w:tc>
        <w:tc>
          <w:tcPr>
            <w:tcW w:w="0" w:type="auto"/>
            <w:vAlign w:val="center"/>
          </w:tcPr>
          <w:p w14:paraId="5B2EB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30</w:t>
            </w:r>
          </w:p>
        </w:tc>
        <w:tc>
          <w:tcPr>
            <w:tcW w:w="1705" w:type="dxa"/>
            <w:vAlign w:val="center"/>
          </w:tcPr>
          <w:p w14:paraId="0BDFF8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753413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486DD2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林光霖</w:t>
            </w:r>
          </w:p>
        </w:tc>
      </w:tr>
      <w:tr w14:paraId="3AEA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3AB02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04</w:t>
            </w:r>
          </w:p>
        </w:tc>
        <w:tc>
          <w:tcPr>
            <w:tcW w:w="0" w:type="auto"/>
            <w:vAlign w:val="center"/>
          </w:tcPr>
          <w:p w14:paraId="146290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浑源县妇幼健康服务</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6"/>
                <w:sz w:val="24"/>
              </w:rPr>
              <w:t>中心</w:t>
            </w:r>
          </w:p>
        </w:tc>
        <w:tc>
          <w:tcPr>
            <w:tcW w:w="0" w:type="auto"/>
            <w:vAlign w:val="center"/>
          </w:tcPr>
          <w:p w14:paraId="1FC89E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浑源县人民医院院内</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（东大门附近</w:t>
            </w:r>
          </w:p>
        </w:tc>
        <w:tc>
          <w:tcPr>
            <w:tcW w:w="0" w:type="auto"/>
            <w:vAlign w:val="center"/>
          </w:tcPr>
          <w:p w14:paraId="3F7CF2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500.00</w:t>
            </w:r>
          </w:p>
        </w:tc>
        <w:tc>
          <w:tcPr>
            <w:tcW w:w="0" w:type="auto"/>
            <w:vAlign w:val="center"/>
          </w:tcPr>
          <w:p w14:paraId="0620FB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0</w:t>
            </w:r>
          </w:p>
        </w:tc>
        <w:tc>
          <w:tcPr>
            <w:tcW w:w="1705" w:type="dxa"/>
            <w:vAlign w:val="center"/>
          </w:tcPr>
          <w:p w14:paraId="75523D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47F57E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w:t>
            </w:r>
          </w:p>
        </w:tc>
        <w:tc>
          <w:tcPr>
            <w:tcW w:w="1271" w:type="dxa"/>
            <w:vAlign w:val="center"/>
          </w:tcPr>
          <w:p w14:paraId="54A8FC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祁海</w:t>
            </w:r>
          </w:p>
        </w:tc>
      </w:tr>
      <w:tr w14:paraId="7612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454DD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05</w:t>
            </w:r>
          </w:p>
        </w:tc>
        <w:tc>
          <w:tcPr>
            <w:tcW w:w="0" w:type="auto"/>
            <w:vAlign w:val="center"/>
          </w:tcPr>
          <w:p w14:paraId="7A8047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浑源县医疗集团东坊</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城乡卫生院荆庄分院</w:t>
            </w:r>
          </w:p>
        </w:tc>
        <w:tc>
          <w:tcPr>
            <w:tcW w:w="0" w:type="auto"/>
            <w:vAlign w:val="center"/>
          </w:tcPr>
          <w:p w14:paraId="338FC6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浑源县东坊城乡荆庄</w:t>
            </w:r>
            <w:r>
              <w:rPr>
                <w:rFonts w:hint="eastAsia" w:ascii="方正仿宋_GB2312" w:hAnsi="方正仿宋_GB2312" w:eastAsia="方正仿宋_GB2312" w:cs="方正仿宋_GB2312"/>
                <w:sz w:val="24"/>
              </w:rPr>
              <w:t xml:space="preserve"> 村</w:t>
            </w:r>
          </w:p>
        </w:tc>
        <w:tc>
          <w:tcPr>
            <w:tcW w:w="0" w:type="auto"/>
            <w:vAlign w:val="center"/>
          </w:tcPr>
          <w:p w14:paraId="4C1F86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1000.00</w:t>
            </w:r>
          </w:p>
        </w:tc>
        <w:tc>
          <w:tcPr>
            <w:tcW w:w="0" w:type="auto"/>
            <w:vAlign w:val="center"/>
          </w:tcPr>
          <w:p w14:paraId="21C16F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15</w:t>
            </w:r>
          </w:p>
        </w:tc>
        <w:tc>
          <w:tcPr>
            <w:tcW w:w="1705" w:type="dxa"/>
            <w:vAlign w:val="center"/>
          </w:tcPr>
          <w:p w14:paraId="59A259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518FC3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00A5B7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王明</w:t>
            </w:r>
          </w:p>
        </w:tc>
      </w:tr>
      <w:tr w14:paraId="3EA9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B1101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06</w:t>
            </w:r>
          </w:p>
        </w:tc>
        <w:tc>
          <w:tcPr>
            <w:tcW w:w="0" w:type="auto"/>
            <w:vAlign w:val="center"/>
          </w:tcPr>
          <w:p w14:paraId="11808B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浑源县医疗集团东坊</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城乡卫生院</w:t>
            </w:r>
          </w:p>
        </w:tc>
        <w:tc>
          <w:tcPr>
            <w:tcW w:w="0" w:type="auto"/>
            <w:vAlign w:val="center"/>
          </w:tcPr>
          <w:p w14:paraId="785805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浑源县东坊城乡东坊</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城村</w:t>
            </w:r>
          </w:p>
        </w:tc>
        <w:tc>
          <w:tcPr>
            <w:tcW w:w="0" w:type="auto"/>
            <w:vAlign w:val="center"/>
          </w:tcPr>
          <w:p w14:paraId="130CB2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1200.00</w:t>
            </w:r>
          </w:p>
        </w:tc>
        <w:tc>
          <w:tcPr>
            <w:tcW w:w="0" w:type="auto"/>
            <w:vAlign w:val="center"/>
          </w:tcPr>
          <w:p w14:paraId="5781EC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10</w:t>
            </w:r>
          </w:p>
        </w:tc>
        <w:tc>
          <w:tcPr>
            <w:tcW w:w="1705" w:type="dxa"/>
            <w:vAlign w:val="center"/>
          </w:tcPr>
          <w:p w14:paraId="26AD4E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39C121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2F1FF1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葛志</w:t>
            </w:r>
          </w:p>
        </w:tc>
      </w:tr>
      <w:tr w14:paraId="2133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EA870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07</w:t>
            </w:r>
          </w:p>
        </w:tc>
        <w:tc>
          <w:tcPr>
            <w:tcW w:w="0" w:type="auto"/>
            <w:vAlign w:val="center"/>
          </w:tcPr>
          <w:p w14:paraId="758E22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浑源县医疗集团驼峰</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乡卫生院</w:t>
            </w:r>
          </w:p>
        </w:tc>
        <w:tc>
          <w:tcPr>
            <w:tcW w:w="0" w:type="auto"/>
            <w:vAlign w:val="center"/>
          </w:tcPr>
          <w:p w14:paraId="2E68A1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浑源县驼峰乡驼峰村</w:t>
            </w:r>
          </w:p>
        </w:tc>
        <w:tc>
          <w:tcPr>
            <w:tcW w:w="0" w:type="auto"/>
            <w:vAlign w:val="center"/>
          </w:tcPr>
          <w:p w14:paraId="68AFA0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2000.00</w:t>
            </w:r>
          </w:p>
        </w:tc>
        <w:tc>
          <w:tcPr>
            <w:tcW w:w="0" w:type="auto"/>
            <w:vAlign w:val="center"/>
          </w:tcPr>
          <w:p w14:paraId="74D31B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22</w:t>
            </w:r>
          </w:p>
        </w:tc>
        <w:tc>
          <w:tcPr>
            <w:tcW w:w="1705" w:type="dxa"/>
            <w:vAlign w:val="center"/>
          </w:tcPr>
          <w:p w14:paraId="6652F5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5FFB83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3F697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董敬国</w:t>
            </w:r>
          </w:p>
        </w:tc>
      </w:tr>
      <w:tr w14:paraId="6CA6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59AD5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08</w:t>
            </w:r>
          </w:p>
        </w:tc>
        <w:tc>
          <w:tcPr>
            <w:tcW w:w="0" w:type="auto"/>
            <w:vAlign w:val="center"/>
          </w:tcPr>
          <w:p w14:paraId="5C9CA9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浑源县医疗集团下韩</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村乡卫生院</w:t>
            </w:r>
          </w:p>
        </w:tc>
        <w:tc>
          <w:tcPr>
            <w:tcW w:w="0" w:type="auto"/>
            <w:vAlign w:val="center"/>
          </w:tcPr>
          <w:p w14:paraId="1A713A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浑源县下韩村乡下韩</w:t>
            </w:r>
            <w:r>
              <w:rPr>
                <w:rFonts w:hint="eastAsia" w:ascii="方正仿宋_GB2312" w:hAnsi="方正仿宋_GB2312" w:eastAsia="方正仿宋_GB2312" w:cs="方正仿宋_GB2312"/>
                <w:sz w:val="24"/>
              </w:rPr>
              <w:t xml:space="preserve"> 村</w:t>
            </w:r>
          </w:p>
        </w:tc>
        <w:tc>
          <w:tcPr>
            <w:tcW w:w="0" w:type="auto"/>
            <w:vAlign w:val="center"/>
          </w:tcPr>
          <w:p w14:paraId="4E7B40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1027.00</w:t>
            </w:r>
          </w:p>
        </w:tc>
        <w:tc>
          <w:tcPr>
            <w:tcW w:w="0" w:type="auto"/>
            <w:vAlign w:val="center"/>
          </w:tcPr>
          <w:p w14:paraId="3E6C62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35</w:t>
            </w:r>
          </w:p>
        </w:tc>
        <w:tc>
          <w:tcPr>
            <w:tcW w:w="1705" w:type="dxa"/>
            <w:vAlign w:val="center"/>
          </w:tcPr>
          <w:p w14:paraId="19945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6C4798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4DC8F8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郭晓明</w:t>
            </w:r>
          </w:p>
        </w:tc>
      </w:tr>
      <w:tr w14:paraId="4F0F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80A46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09</w:t>
            </w:r>
          </w:p>
        </w:tc>
        <w:tc>
          <w:tcPr>
            <w:tcW w:w="0" w:type="auto"/>
            <w:vAlign w:val="center"/>
          </w:tcPr>
          <w:p w14:paraId="4EC027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浑源县医疗集团西坊</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城乡卫生院</w:t>
            </w:r>
          </w:p>
        </w:tc>
        <w:tc>
          <w:tcPr>
            <w:tcW w:w="0" w:type="auto"/>
            <w:vAlign w:val="center"/>
          </w:tcPr>
          <w:p w14:paraId="5EAD9D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浑源县西坊城乡西坊</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城村</w:t>
            </w:r>
          </w:p>
        </w:tc>
        <w:tc>
          <w:tcPr>
            <w:tcW w:w="0" w:type="auto"/>
            <w:vAlign w:val="center"/>
          </w:tcPr>
          <w:p w14:paraId="6310D3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6972.00</w:t>
            </w:r>
          </w:p>
        </w:tc>
        <w:tc>
          <w:tcPr>
            <w:tcW w:w="0" w:type="auto"/>
            <w:vAlign w:val="center"/>
          </w:tcPr>
          <w:p w14:paraId="587A75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36</w:t>
            </w:r>
          </w:p>
        </w:tc>
        <w:tc>
          <w:tcPr>
            <w:tcW w:w="1705" w:type="dxa"/>
            <w:vAlign w:val="center"/>
          </w:tcPr>
          <w:p w14:paraId="291764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2F01DA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62EDAE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温茂国</w:t>
            </w:r>
          </w:p>
        </w:tc>
      </w:tr>
      <w:tr w14:paraId="46F7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E2E22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w:t>
            </w:r>
          </w:p>
        </w:tc>
        <w:tc>
          <w:tcPr>
            <w:tcW w:w="0" w:type="auto"/>
            <w:vAlign w:val="center"/>
          </w:tcPr>
          <w:p w14:paraId="4109E1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浑源县医疗集团南榆</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林乡卫生院</w:t>
            </w:r>
          </w:p>
        </w:tc>
        <w:tc>
          <w:tcPr>
            <w:tcW w:w="0" w:type="auto"/>
            <w:vAlign w:val="center"/>
          </w:tcPr>
          <w:p w14:paraId="59D55C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浑源县南榆林乡南榆</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林村</w:t>
            </w:r>
          </w:p>
        </w:tc>
        <w:tc>
          <w:tcPr>
            <w:tcW w:w="0" w:type="auto"/>
            <w:vAlign w:val="center"/>
          </w:tcPr>
          <w:p w14:paraId="135044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760.00</w:t>
            </w:r>
          </w:p>
        </w:tc>
        <w:tc>
          <w:tcPr>
            <w:tcW w:w="0" w:type="auto"/>
            <w:vAlign w:val="center"/>
          </w:tcPr>
          <w:p w14:paraId="4FABE3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15</w:t>
            </w:r>
          </w:p>
        </w:tc>
        <w:tc>
          <w:tcPr>
            <w:tcW w:w="1705" w:type="dxa"/>
            <w:vAlign w:val="center"/>
          </w:tcPr>
          <w:p w14:paraId="182632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0F7773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1F131E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郭鑫</w:t>
            </w:r>
          </w:p>
        </w:tc>
      </w:tr>
      <w:tr w14:paraId="5D71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A42D7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w:t>
            </w:r>
          </w:p>
        </w:tc>
        <w:tc>
          <w:tcPr>
            <w:tcW w:w="0" w:type="auto"/>
            <w:vAlign w:val="center"/>
          </w:tcPr>
          <w:p w14:paraId="55E37C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浑源县医疗集团官儿</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乡卫生院</w:t>
            </w:r>
          </w:p>
        </w:tc>
        <w:tc>
          <w:tcPr>
            <w:tcW w:w="0" w:type="auto"/>
            <w:vAlign w:val="center"/>
          </w:tcPr>
          <w:p w14:paraId="6585DF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浑源县官儿乡官儿村</w:t>
            </w:r>
          </w:p>
        </w:tc>
        <w:tc>
          <w:tcPr>
            <w:tcW w:w="0" w:type="auto"/>
            <w:vAlign w:val="center"/>
          </w:tcPr>
          <w:p w14:paraId="5BDF3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1100.00</w:t>
            </w:r>
          </w:p>
        </w:tc>
        <w:tc>
          <w:tcPr>
            <w:tcW w:w="0" w:type="auto"/>
            <w:vAlign w:val="center"/>
          </w:tcPr>
          <w:p w14:paraId="726C0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25</w:t>
            </w:r>
          </w:p>
        </w:tc>
        <w:tc>
          <w:tcPr>
            <w:tcW w:w="1705" w:type="dxa"/>
            <w:vAlign w:val="center"/>
          </w:tcPr>
          <w:p w14:paraId="3719D2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0A6C30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3897E6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孙青</w:t>
            </w:r>
          </w:p>
        </w:tc>
      </w:tr>
      <w:tr w14:paraId="51EB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F722B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12</w:t>
            </w:r>
          </w:p>
        </w:tc>
        <w:tc>
          <w:tcPr>
            <w:tcW w:w="0" w:type="auto"/>
            <w:vAlign w:val="center"/>
          </w:tcPr>
          <w:p w14:paraId="00CA67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浑源县医疗集团西留</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乡卫生院</w:t>
            </w:r>
          </w:p>
        </w:tc>
        <w:tc>
          <w:tcPr>
            <w:tcW w:w="0" w:type="auto"/>
            <w:vAlign w:val="center"/>
          </w:tcPr>
          <w:p w14:paraId="70662A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浑源县西留村乡西留</w:t>
            </w:r>
            <w:r>
              <w:rPr>
                <w:rFonts w:hint="eastAsia" w:ascii="方正仿宋_GB2312" w:hAnsi="方正仿宋_GB2312" w:eastAsia="方正仿宋_GB2312" w:cs="方正仿宋_GB2312"/>
                <w:sz w:val="24"/>
              </w:rPr>
              <w:t xml:space="preserve"> 村</w:t>
            </w:r>
          </w:p>
        </w:tc>
        <w:tc>
          <w:tcPr>
            <w:tcW w:w="0" w:type="auto"/>
            <w:vAlign w:val="center"/>
          </w:tcPr>
          <w:p w14:paraId="08EF5F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1800.00</w:t>
            </w:r>
          </w:p>
        </w:tc>
        <w:tc>
          <w:tcPr>
            <w:tcW w:w="0" w:type="auto"/>
            <w:vAlign w:val="center"/>
          </w:tcPr>
          <w:p w14:paraId="301D99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25</w:t>
            </w:r>
          </w:p>
        </w:tc>
        <w:tc>
          <w:tcPr>
            <w:tcW w:w="1705" w:type="dxa"/>
            <w:vAlign w:val="center"/>
          </w:tcPr>
          <w:p w14:paraId="70F1DB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3420C0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4CCB0D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梁锋</w:t>
            </w:r>
          </w:p>
        </w:tc>
      </w:tr>
      <w:tr w14:paraId="5981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D9748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13</w:t>
            </w:r>
          </w:p>
        </w:tc>
        <w:tc>
          <w:tcPr>
            <w:tcW w:w="0" w:type="auto"/>
            <w:vAlign w:val="center"/>
          </w:tcPr>
          <w:p w14:paraId="086447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浑源县医疗集团永安</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镇卫生院张庄分院</w:t>
            </w:r>
          </w:p>
        </w:tc>
        <w:tc>
          <w:tcPr>
            <w:tcW w:w="0" w:type="auto"/>
            <w:vAlign w:val="center"/>
          </w:tcPr>
          <w:p w14:paraId="0116B1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浑源县永安镇东辛庄</w:t>
            </w:r>
            <w:r>
              <w:rPr>
                <w:rFonts w:hint="eastAsia" w:ascii="方正仿宋_GB2312" w:hAnsi="方正仿宋_GB2312" w:eastAsia="方正仿宋_GB2312" w:cs="方正仿宋_GB2312"/>
                <w:sz w:val="24"/>
              </w:rPr>
              <w:t xml:space="preserve"> 村</w:t>
            </w:r>
          </w:p>
        </w:tc>
        <w:tc>
          <w:tcPr>
            <w:tcW w:w="0" w:type="auto"/>
            <w:vAlign w:val="center"/>
          </w:tcPr>
          <w:p w14:paraId="1BE0C8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240.00</w:t>
            </w:r>
          </w:p>
        </w:tc>
        <w:tc>
          <w:tcPr>
            <w:tcW w:w="0" w:type="auto"/>
            <w:vAlign w:val="center"/>
          </w:tcPr>
          <w:p w14:paraId="4A2188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30</w:t>
            </w:r>
          </w:p>
        </w:tc>
        <w:tc>
          <w:tcPr>
            <w:tcW w:w="1705" w:type="dxa"/>
            <w:vAlign w:val="center"/>
          </w:tcPr>
          <w:p w14:paraId="63D81E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370320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7A9812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贾庆春</w:t>
            </w:r>
          </w:p>
        </w:tc>
      </w:tr>
      <w:tr w14:paraId="78DB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B43C1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w:t>
            </w:r>
          </w:p>
        </w:tc>
        <w:tc>
          <w:tcPr>
            <w:tcW w:w="0" w:type="auto"/>
            <w:vAlign w:val="center"/>
          </w:tcPr>
          <w:p w14:paraId="787567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浑源县医疗集团蔡村</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镇卫生院</w:t>
            </w:r>
          </w:p>
        </w:tc>
        <w:tc>
          <w:tcPr>
            <w:tcW w:w="0" w:type="auto"/>
            <w:vAlign w:val="center"/>
          </w:tcPr>
          <w:p w14:paraId="7D9314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浑源县蔡村镇蔡村村</w:t>
            </w:r>
          </w:p>
        </w:tc>
        <w:tc>
          <w:tcPr>
            <w:tcW w:w="0" w:type="auto"/>
            <w:vAlign w:val="center"/>
          </w:tcPr>
          <w:p w14:paraId="30591E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1010.00</w:t>
            </w:r>
          </w:p>
        </w:tc>
        <w:tc>
          <w:tcPr>
            <w:tcW w:w="0" w:type="auto"/>
            <w:vAlign w:val="center"/>
          </w:tcPr>
          <w:p w14:paraId="213729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15</w:t>
            </w:r>
          </w:p>
        </w:tc>
        <w:tc>
          <w:tcPr>
            <w:tcW w:w="1705" w:type="dxa"/>
            <w:vAlign w:val="center"/>
          </w:tcPr>
          <w:p w14:paraId="6C153F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51CA6D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3E8250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白利峰</w:t>
            </w:r>
          </w:p>
        </w:tc>
      </w:tr>
      <w:tr w14:paraId="6D21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3BE34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15</w:t>
            </w:r>
          </w:p>
        </w:tc>
        <w:tc>
          <w:tcPr>
            <w:tcW w:w="0" w:type="auto"/>
            <w:vAlign w:val="center"/>
          </w:tcPr>
          <w:p w14:paraId="07825F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浑源县医疗集团沙圪</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坨镇卫生院杨庄分院</w:t>
            </w:r>
          </w:p>
        </w:tc>
        <w:tc>
          <w:tcPr>
            <w:tcW w:w="0" w:type="auto"/>
            <w:vAlign w:val="center"/>
          </w:tcPr>
          <w:p w14:paraId="31FB62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浑源县沙圪坨镇卫生</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4"/>
                <w:sz w:val="24"/>
              </w:rPr>
              <w:t>院杨庄村</w:t>
            </w:r>
          </w:p>
        </w:tc>
        <w:tc>
          <w:tcPr>
            <w:tcW w:w="0" w:type="auto"/>
            <w:vAlign w:val="center"/>
          </w:tcPr>
          <w:p w14:paraId="0AC005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3300.00</w:t>
            </w:r>
          </w:p>
        </w:tc>
        <w:tc>
          <w:tcPr>
            <w:tcW w:w="0" w:type="auto"/>
            <w:vAlign w:val="center"/>
          </w:tcPr>
          <w:p w14:paraId="32CDE7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40</w:t>
            </w:r>
          </w:p>
        </w:tc>
        <w:tc>
          <w:tcPr>
            <w:tcW w:w="1705" w:type="dxa"/>
            <w:vAlign w:val="center"/>
          </w:tcPr>
          <w:p w14:paraId="060C1E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0CA445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678B3D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李富华</w:t>
            </w:r>
          </w:p>
        </w:tc>
      </w:tr>
      <w:tr w14:paraId="6FB1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4328C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16</w:t>
            </w:r>
          </w:p>
        </w:tc>
        <w:tc>
          <w:tcPr>
            <w:tcW w:w="0" w:type="auto"/>
            <w:vAlign w:val="center"/>
          </w:tcPr>
          <w:p w14:paraId="76E800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浑源县医疗集团千佛</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岭乡卫生院</w:t>
            </w:r>
          </w:p>
        </w:tc>
        <w:tc>
          <w:tcPr>
            <w:tcW w:w="0" w:type="auto"/>
            <w:vAlign w:val="center"/>
          </w:tcPr>
          <w:p w14:paraId="24D823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浑源县千佛岭乡中庄</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铺村</w:t>
            </w:r>
          </w:p>
        </w:tc>
        <w:tc>
          <w:tcPr>
            <w:tcW w:w="0" w:type="auto"/>
            <w:vAlign w:val="center"/>
          </w:tcPr>
          <w:p w14:paraId="709CA5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2000.00</w:t>
            </w:r>
          </w:p>
        </w:tc>
        <w:tc>
          <w:tcPr>
            <w:tcW w:w="0" w:type="auto"/>
            <w:vAlign w:val="center"/>
          </w:tcPr>
          <w:p w14:paraId="5EDAE5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0</w:t>
            </w:r>
          </w:p>
        </w:tc>
        <w:tc>
          <w:tcPr>
            <w:tcW w:w="1705" w:type="dxa"/>
            <w:vAlign w:val="center"/>
          </w:tcPr>
          <w:p w14:paraId="480802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7D27E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323DF2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高云</w:t>
            </w:r>
          </w:p>
        </w:tc>
      </w:tr>
      <w:tr w14:paraId="63E6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DCC75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17</w:t>
            </w:r>
          </w:p>
        </w:tc>
        <w:tc>
          <w:tcPr>
            <w:tcW w:w="0" w:type="auto"/>
            <w:vAlign w:val="center"/>
          </w:tcPr>
          <w:p w14:paraId="682B75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浑源县医疗集团青磁</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窑乡卫生院</w:t>
            </w:r>
          </w:p>
        </w:tc>
        <w:tc>
          <w:tcPr>
            <w:tcW w:w="0" w:type="auto"/>
            <w:vAlign w:val="center"/>
          </w:tcPr>
          <w:p w14:paraId="65A5BD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浑源县青磁窑乡青磁</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窑村</w:t>
            </w:r>
          </w:p>
        </w:tc>
        <w:tc>
          <w:tcPr>
            <w:tcW w:w="0" w:type="auto"/>
            <w:vAlign w:val="center"/>
          </w:tcPr>
          <w:p w14:paraId="7A3FE3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1000.00</w:t>
            </w:r>
          </w:p>
        </w:tc>
        <w:tc>
          <w:tcPr>
            <w:tcW w:w="0" w:type="auto"/>
            <w:vAlign w:val="center"/>
          </w:tcPr>
          <w:p w14:paraId="64169C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25</w:t>
            </w:r>
          </w:p>
        </w:tc>
        <w:tc>
          <w:tcPr>
            <w:tcW w:w="1705" w:type="dxa"/>
            <w:vAlign w:val="center"/>
          </w:tcPr>
          <w:p w14:paraId="2C2DEA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196269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319EBA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侯齐</w:t>
            </w:r>
          </w:p>
        </w:tc>
      </w:tr>
      <w:tr w14:paraId="1EAB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3A232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18</w:t>
            </w:r>
          </w:p>
        </w:tc>
        <w:tc>
          <w:tcPr>
            <w:tcW w:w="0" w:type="auto"/>
            <w:vAlign w:val="center"/>
          </w:tcPr>
          <w:p w14:paraId="7AB3CB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浑源县医疗集团永安</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镇卫生院</w:t>
            </w:r>
          </w:p>
        </w:tc>
        <w:tc>
          <w:tcPr>
            <w:tcW w:w="0" w:type="auto"/>
            <w:vAlign w:val="center"/>
          </w:tcPr>
          <w:p w14:paraId="17142E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浑源县永安镇天峰北 路与常青街交叉丁字</w:t>
            </w:r>
          </w:p>
          <w:p w14:paraId="2CA7B6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路口东侧</w:t>
            </w:r>
          </w:p>
        </w:tc>
        <w:tc>
          <w:tcPr>
            <w:tcW w:w="0" w:type="auto"/>
            <w:vAlign w:val="center"/>
          </w:tcPr>
          <w:p w14:paraId="54DE05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3488.00</w:t>
            </w:r>
          </w:p>
        </w:tc>
        <w:tc>
          <w:tcPr>
            <w:tcW w:w="0" w:type="auto"/>
            <w:vAlign w:val="center"/>
          </w:tcPr>
          <w:p w14:paraId="235ED0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34</w:t>
            </w:r>
          </w:p>
        </w:tc>
        <w:tc>
          <w:tcPr>
            <w:tcW w:w="1705" w:type="dxa"/>
            <w:vAlign w:val="center"/>
          </w:tcPr>
          <w:p w14:paraId="0DDED5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0EED03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590E9B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裴雁瀚</w:t>
            </w:r>
          </w:p>
        </w:tc>
      </w:tr>
      <w:tr w14:paraId="3C99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9632C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19</w:t>
            </w:r>
          </w:p>
        </w:tc>
        <w:tc>
          <w:tcPr>
            <w:tcW w:w="0" w:type="auto"/>
            <w:vAlign w:val="center"/>
          </w:tcPr>
          <w:p w14:paraId="3B273A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浑源天坛生物单采血</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浆站有限公司</w:t>
            </w:r>
          </w:p>
        </w:tc>
        <w:tc>
          <w:tcPr>
            <w:tcW w:w="0" w:type="auto"/>
            <w:vAlign w:val="center"/>
          </w:tcPr>
          <w:p w14:paraId="284C5E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3"/>
                <w:sz w:val="24"/>
              </w:rPr>
              <w:t>山西省大同市浑源县</w:t>
            </w:r>
            <w:r>
              <w:rPr>
                <w:rFonts w:hint="eastAsia" w:ascii="方正仿宋_GB2312" w:hAnsi="方正仿宋_GB2312" w:eastAsia="方正仿宋_GB2312" w:cs="方正仿宋_GB2312"/>
                <w:spacing w:val="2"/>
                <w:sz w:val="24"/>
              </w:rPr>
              <w:t xml:space="preserve"> </w:t>
            </w:r>
            <w:r>
              <w:rPr>
                <w:rFonts w:hint="eastAsia" w:ascii="方正仿宋_GB2312" w:hAnsi="方正仿宋_GB2312" w:eastAsia="方正仿宋_GB2312" w:cs="方正仿宋_GB2312"/>
                <w:spacing w:val="-1"/>
                <w:sz w:val="24"/>
              </w:rPr>
              <w:t>永安镇民安村翠屏路</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二酒厂南</w:t>
            </w:r>
          </w:p>
        </w:tc>
        <w:tc>
          <w:tcPr>
            <w:tcW w:w="0" w:type="auto"/>
            <w:vAlign w:val="center"/>
          </w:tcPr>
          <w:p w14:paraId="44681C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3330.00</w:t>
            </w:r>
          </w:p>
        </w:tc>
        <w:tc>
          <w:tcPr>
            <w:tcW w:w="0" w:type="auto"/>
            <w:vAlign w:val="center"/>
          </w:tcPr>
          <w:p w14:paraId="210366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0</w:t>
            </w:r>
          </w:p>
        </w:tc>
        <w:tc>
          <w:tcPr>
            <w:tcW w:w="1705" w:type="dxa"/>
            <w:vAlign w:val="center"/>
          </w:tcPr>
          <w:p w14:paraId="507E55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6197E2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1B1A4C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刘玉晶</w:t>
            </w:r>
          </w:p>
        </w:tc>
      </w:tr>
      <w:tr w14:paraId="0B0A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F0ECD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w:t>
            </w:r>
          </w:p>
        </w:tc>
        <w:tc>
          <w:tcPr>
            <w:tcW w:w="0" w:type="auto"/>
            <w:vAlign w:val="center"/>
          </w:tcPr>
          <w:p w14:paraId="121FB3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浑源县人民医院</w:t>
            </w:r>
          </w:p>
        </w:tc>
        <w:tc>
          <w:tcPr>
            <w:tcW w:w="0" w:type="auto"/>
            <w:vAlign w:val="center"/>
          </w:tcPr>
          <w:p w14:paraId="749B57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山西省大同市浑源县</w:t>
            </w:r>
            <w:r>
              <w:rPr>
                <w:rFonts w:hint="eastAsia" w:ascii="方正仿宋_GB2312" w:hAnsi="方正仿宋_GB2312" w:eastAsia="方正仿宋_GB2312" w:cs="方正仿宋_GB2312"/>
                <w:spacing w:val="2"/>
                <w:sz w:val="24"/>
              </w:rPr>
              <w:t xml:space="preserve"> </w:t>
            </w:r>
            <w:r>
              <w:rPr>
                <w:rFonts w:hint="eastAsia" w:ascii="方正仿宋_GB2312" w:hAnsi="方正仿宋_GB2312" w:eastAsia="方正仿宋_GB2312" w:cs="方正仿宋_GB2312"/>
                <w:spacing w:val="-1"/>
                <w:sz w:val="24"/>
              </w:rPr>
              <w:t>恒山北路与迎宾街交</w:t>
            </w:r>
            <w:r>
              <w:rPr>
                <w:rFonts w:hint="eastAsia" w:ascii="方正仿宋_GB2312" w:hAnsi="方正仿宋_GB2312" w:eastAsia="方正仿宋_GB2312" w:cs="方正仿宋_GB2312"/>
                <w:spacing w:val="3"/>
                <w:sz w:val="24"/>
              </w:rPr>
              <w:t xml:space="preserve"> </w:t>
            </w:r>
            <w:r>
              <w:rPr>
                <w:rFonts w:hint="eastAsia" w:ascii="方正仿宋_GB2312" w:hAnsi="方正仿宋_GB2312" w:eastAsia="方正仿宋_GB2312" w:cs="方正仿宋_GB2312"/>
                <w:spacing w:val="-2"/>
                <w:sz w:val="24"/>
              </w:rPr>
              <w:t>叉路口往北</w:t>
            </w:r>
            <w:r>
              <w:rPr>
                <w:rFonts w:hint="eastAsia" w:ascii="方正仿宋_GB2312" w:hAnsi="方正仿宋_GB2312" w:eastAsia="方正仿宋_GB2312" w:cs="方正仿宋_GB2312"/>
                <w:spacing w:val="-33"/>
                <w:sz w:val="24"/>
              </w:rPr>
              <w:t xml:space="preserve"> </w:t>
            </w:r>
            <w:r>
              <w:rPr>
                <w:rFonts w:hint="eastAsia" w:ascii="方正仿宋_GB2312" w:hAnsi="方正仿宋_GB2312" w:eastAsia="方正仿宋_GB2312" w:cs="方正仿宋_GB2312"/>
                <w:spacing w:val="-2"/>
                <w:sz w:val="24"/>
              </w:rPr>
              <w:t>200</w:t>
            </w:r>
            <w:r>
              <w:rPr>
                <w:rFonts w:hint="eastAsia" w:ascii="方正仿宋_GB2312" w:hAnsi="方正仿宋_GB2312" w:eastAsia="方正仿宋_GB2312" w:cs="方正仿宋_GB2312"/>
                <w:spacing w:val="-38"/>
                <w:sz w:val="24"/>
              </w:rPr>
              <w:t xml:space="preserve"> </w:t>
            </w:r>
            <w:r>
              <w:rPr>
                <w:rFonts w:hint="eastAsia" w:ascii="方正仿宋_GB2312" w:hAnsi="方正仿宋_GB2312" w:eastAsia="方正仿宋_GB2312" w:cs="方正仿宋_GB2312"/>
                <w:spacing w:val="-2"/>
                <w:sz w:val="24"/>
              </w:rPr>
              <w:t>米</w:t>
            </w:r>
          </w:p>
        </w:tc>
        <w:tc>
          <w:tcPr>
            <w:tcW w:w="0" w:type="auto"/>
            <w:vAlign w:val="center"/>
          </w:tcPr>
          <w:p w14:paraId="7864C0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33333.33</w:t>
            </w:r>
          </w:p>
        </w:tc>
        <w:tc>
          <w:tcPr>
            <w:tcW w:w="0" w:type="auto"/>
            <w:vAlign w:val="center"/>
          </w:tcPr>
          <w:p w14:paraId="2E0B8B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420</w:t>
            </w:r>
          </w:p>
        </w:tc>
        <w:tc>
          <w:tcPr>
            <w:tcW w:w="1705" w:type="dxa"/>
            <w:vAlign w:val="center"/>
          </w:tcPr>
          <w:p w14:paraId="3B9A8F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w:t>
            </w:r>
          </w:p>
        </w:tc>
        <w:tc>
          <w:tcPr>
            <w:tcW w:w="2467" w:type="dxa"/>
            <w:gridSpan w:val="2"/>
            <w:vAlign w:val="center"/>
          </w:tcPr>
          <w:p w14:paraId="5CAE26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w:t>
            </w:r>
          </w:p>
        </w:tc>
        <w:tc>
          <w:tcPr>
            <w:tcW w:w="1271" w:type="dxa"/>
            <w:vAlign w:val="center"/>
          </w:tcPr>
          <w:p w14:paraId="4FC69B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温焕月</w:t>
            </w:r>
          </w:p>
        </w:tc>
      </w:tr>
      <w:tr w14:paraId="4DF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3C4D5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21</w:t>
            </w:r>
          </w:p>
        </w:tc>
        <w:tc>
          <w:tcPr>
            <w:tcW w:w="0" w:type="auto"/>
            <w:vAlign w:val="center"/>
          </w:tcPr>
          <w:p w14:paraId="2DFCB1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浑源县医疗集团沙圪</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坨镇卫生院</w:t>
            </w:r>
          </w:p>
        </w:tc>
        <w:tc>
          <w:tcPr>
            <w:tcW w:w="0" w:type="auto"/>
            <w:vAlign w:val="center"/>
          </w:tcPr>
          <w:p w14:paraId="6FAD9E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1"/>
                <w:sz w:val="24"/>
              </w:rPr>
              <w:t>浑源县沙圪坨镇沙圪</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坨村</w:t>
            </w:r>
          </w:p>
        </w:tc>
        <w:tc>
          <w:tcPr>
            <w:tcW w:w="0" w:type="auto"/>
            <w:vAlign w:val="center"/>
          </w:tcPr>
          <w:p w14:paraId="23AD04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2240.00</w:t>
            </w:r>
          </w:p>
        </w:tc>
        <w:tc>
          <w:tcPr>
            <w:tcW w:w="0" w:type="auto"/>
            <w:vAlign w:val="center"/>
          </w:tcPr>
          <w:p w14:paraId="36F158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25</w:t>
            </w:r>
          </w:p>
        </w:tc>
        <w:tc>
          <w:tcPr>
            <w:tcW w:w="1705" w:type="dxa"/>
            <w:vAlign w:val="center"/>
          </w:tcPr>
          <w:p w14:paraId="774AA4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606C6C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71D442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韩志国</w:t>
            </w:r>
          </w:p>
        </w:tc>
      </w:tr>
      <w:tr w14:paraId="096E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1CF69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22</w:t>
            </w:r>
          </w:p>
        </w:tc>
        <w:tc>
          <w:tcPr>
            <w:tcW w:w="0" w:type="auto"/>
            <w:vAlign w:val="center"/>
          </w:tcPr>
          <w:p w14:paraId="22EE32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浑源县医疗集团王庄</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堡镇卫生院</w:t>
            </w:r>
          </w:p>
        </w:tc>
        <w:tc>
          <w:tcPr>
            <w:tcW w:w="0" w:type="auto"/>
            <w:vAlign w:val="center"/>
          </w:tcPr>
          <w:p w14:paraId="5DC55F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浑源县王庄堡镇王庄</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堡村</w:t>
            </w:r>
          </w:p>
        </w:tc>
        <w:tc>
          <w:tcPr>
            <w:tcW w:w="0" w:type="auto"/>
            <w:vAlign w:val="center"/>
          </w:tcPr>
          <w:p w14:paraId="5FE0A9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1500.00</w:t>
            </w:r>
          </w:p>
        </w:tc>
        <w:tc>
          <w:tcPr>
            <w:tcW w:w="0" w:type="auto"/>
            <w:vAlign w:val="center"/>
          </w:tcPr>
          <w:p w14:paraId="395D1F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22</w:t>
            </w:r>
          </w:p>
        </w:tc>
        <w:tc>
          <w:tcPr>
            <w:tcW w:w="1705" w:type="dxa"/>
            <w:vAlign w:val="center"/>
          </w:tcPr>
          <w:p w14:paraId="592B70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133F2C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149FD5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熊慧娇</w:t>
            </w:r>
          </w:p>
        </w:tc>
      </w:tr>
      <w:tr w14:paraId="472E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93A94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23</w:t>
            </w:r>
          </w:p>
        </w:tc>
        <w:tc>
          <w:tcPr>
            <w:tcW w:w="0" w:type="auto"/>
            <w:vAlign w:val="center"/>
          </w:tcPr>
          <w:p w14:paraId="25D407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浑源县医疗集团吴城</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乡卫生院</w:t>
            </w:r>
          </w:p>
        </w:tc>
        <w:tc>
          <w:tcPr>
            <w:tcW w:w="0" w:type="auto"/>
            <w:vAlign w:val="center"/>
          </w:tcPr>
          <w:p w14:paraId="14EA01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浑源县吴城乡吴城村</w:t>
            </w:r>
          </w:p>
        </w:tc>
        <w:tc>
          <w:tcPr>
            <w:tcW w:w="0" w:type="auto"/>
            <w:vAlign w:val="center"/>
          </w:tcPr>
          <w:p w14:paraId="0FF770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720.00</w:t>
            </w:r>
          </w:p>
        </w:tc>
        <w:tc>
          <w:tcPr>
            <w:tcW w:w="0" w:type="auto"/>
            <w:vAlign w:val="center"/>
          </w:tcPr>
          <w:p w14:paraId="5D3FAA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15</w:t>
            </w:r>
          </w:p>
        </w:tc>
        <w:tc>
          <w:tcPr>
            <w:tcW w:w="1705" w:type="dxa"/>
            <w:vAlign w:val="center"/>
          </w:tcPr>
          <w:p w14:paraId="5D550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603AC1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7CADEA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杨淑芳</w:t>
            </w:r>
          </w:p>
        </w:tc>
      </w:tr>
      <w:tr w14:paraId="5E45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B9DC5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24</w:t>
            </w:r>
          </w:p>
        </w:tc>
        <w:tc>
          <w:tcPr>
            <w:tcW w:w="0" w:type="auto"/>
            <w:vAlign w:val="center"/>
          </w:tcPr>
          <w:p w14:paraId="195B8C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浑源县医疗集团大仁</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庄乡卫生院</w:t>
            </w:r>
          </w:p>
        </w:tc>
        <w:tc>
          <w:tcPr>
            <w:tcW w:w="0" w:type="auto"/>
            <w:vAlign w:val="center"/>
          </w:tcPr>
          <w:p w14:paraId="185691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浑源县大仁庄乡大仁</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2"/>
                <w:sz w:val="24"/>
              </w:rPr>
              <w:t>庄村</w:t>
            </w:r>
          </w:p>
        </w:tc>
        <w:tc>
          <w:tcPr>
            <w:tcW w:w="0" w:type="auto"/>
            <w:vAlign w:val="center"/>
          </w:tcPr>
          <w:p w14:paraId="478AB3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510.00</w:t>
            </w:r>
          </w:p>
        </w:tc>
        <w:tc>
          <w:tcPr>
            <w:tcW w:w="0" w:type="auto"/>
            <w:vAlign w:val="center"/>
          </w:tcPr>
          <w:p w14:paraId="4B7457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12</w:t>
            </w:r>
          </w:p>
        </w:tc>
        <w:tc>
          <w:tcPr>
            <w:tcW w:w="1705" w:type="dxa"/>
            <w:vAlign w:val="center"/>
          </w:tcPr>
          <w:p w14:paraId="21DAE5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6217A8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60DCFE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赵卫华</w:t>
            </w:r>
          </w:p>
        </w:tc>
      </w:tr>
      <w:tr w14:paraId="5797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CF5B8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25</w:t>
            </w:r>
          </w:p>
        </w:tc>
        <w:tc>
          <w:tcPr>
            <w:tcW w:w="0" w:type="auto"/>
            <w:vAlign w:val="center"/>
          </w:tcPr>
          <w:p w14:paraId="29C391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浑源县医疗集团裴村</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3"/>
                <w:sz w:val="24"/>
              </w:rPr>
              <w:t>乡卫生院</w:t>
            </w:r>
          </w:p>
        </w:tc>
        <w:tc>
          <w:tcPr>
            <w:tcW w:w="0" w:type="auto"/>
            <w:vAlign w:val="center"/>
          </w:tcPr>
          <w:p w14:paraId="41C594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浑源县裴村乡新裴村</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4"/>
                <w:sz w:val="24"/>
              </w:rPr>
              <w:t>001</w:t>
            </w:r>
            <w:r>
              <w:rPr>
                <w:rFonts w:hint="eastAsia" w:ascii="方正仿宋_GB2312" w:hAnsi="方正仿宋_GB2312" w:eastAsia="方正仿宋_GB2312" w:cs="方正仿宋_GB2312"/>
                <w:spacing w:val="-28"/>
                <w:sz w:val="24"/>
              </w:rPr>
              <w:t xml:space="preserve"> </w:t>
            </w:r>
            <w:r>
              <w:rPr>
                <w:rFonts w:hint="eastAsia" w:ascii="方正仿宋_GB2312" w:hAnsi="方正仿宋_GB2312" w:eastAsia="方正仿宋_GB2312" w:cs="方正仿宋_GB2312"/>
                <w:spacing w:val="-4"/>
                <w:sz w:val="24"/>
              </w:rPr>
              <w:t>乡道</w:t>
            </w:r>
          </w:p>
        </w:tc>
        <w:tc>
          <w:tcPr>
            <w:tcW w:w="0" w:type="auto"/>
            <w:vAlign w:val="center"/>
          </w:tcPr>
          <w:p w14:paraId="3359BF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5845.00</w:t>
            </w:r>
          </w:p>
        </w:tc>
        <w:tc>
          <w:tcPr>
            <w:tcW w:w="0" w:type="auto"/>
            <w:vAlign w:val="center"/>
          </w:tcPr>
          <w:p w14:paraId="70584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30</w:t>
            </w:r>
          </w:p>
        </w:tc>
        <w:tc>
          <w:tcPr>
            <w:tcW w:w="1705" w:type="dxa"/>
            <w:vAlign w:val="center"/>
          </w:tcPr>
          <w:p w14:paraId="716B53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63F5A4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85F14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李振维</w:t>
            </w:r>
          </w:p>
        </w:tc>
      </w:tr>
      <w:tr w14:paraId="7309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58E62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26</w:t>
            </w:r>
          </w:p>
        </w:tc>
        <w:tc>
          <w:tcPr>
            <w:tcW w:w="0" w:type="auto"/>
            <w:vAlign w:val="center"/>
          </w:tcPr>
          <w:p w14:paraId="0B0FB4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浑源县疾病预防控制</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6"/>
                <w:sz w:val="24"/>
              </w:rPr>
              <w:t>中心</w:t>
            </w:r>
          </w:p>
        </w:tc>
        <w:tc>
          <w:tcPr>
            <w:tcW w:w="0" w:type="auto"/>
            <w:vAlign w:val="center"/>
          </w:tcPr>
          <w:p w14:paraId="411DC5F3">
            <w:pPr>
              <w:pStyle w:val="19"/>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3"/>
                <w:sz w:val="24"/>
              </w:rPr>
              <w:t>山西省大同市浑源县</w:t>
            </w:r>
            <w:r>
              <w:rPr>
                <w:rFonts w:hint="eastAsia" w:ascii="方正仿宋_GB2312" w:hAnsi="方正仿宋_GB2312" w:eastAsia="方正仿宋_GB2312" w:cs="方正仿宋_GB2312"/>
                <w:spacing w:val="2"/>
                <w:sz w:val="24"/>
              </w:rPr>
              <w:t xml:space="preserve"> </w:t>
            </w:r>
            <w:r>
              <w:rPr>
                <w:rFonts w:hint="eastAsia" w:ascii="方正仿宋_GB2312" w:hAnsi="方正仿宋_GB2312" w:eastAsia="方正仿宋_GB2312" w:cs="方正仿宋_GB2312"/>
                <w:spacing w:val="-1"/>
                <w:sz w:val="24"/>
              </w:rPr>
              <w:t>永安镇翠屏路与永安</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西街交叉路口往东</w:t>
            </w:r>
          </w:p>
          <w:p w14:paraId="51F5BB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6"/>
                <w:sz w:val="24"/>
              </w:rPr>
              <w:t>100</w:t>
            </w:r>
            <w:r>
              <w:rPr>
                <w:rFonts w:hint="eastAsia" w:ascii="方正仿宋_GB2312" w:hAnsi="方正仿宋_GB2312" w:eastAsia="方正仿宋_GB2312" w:cs="方正仿宋_GB2312"/>
                <w:spacing w:val="-36"/>
                <w:sz w:val="24"/>
              </w:rPr>
              <w:t xml:space="preserve"> </w:t>
            </w:r>
            <w:r>
              <w:rPr>
                <w:rFonts w:hint="eastAsia" w:ascii="方正仿宋_GB2312" w:hAnsi="方正仿宋_GB2312" w:eastAsia="方正仿宋_GB2312" w:cs="方正仿宋_GB2312"/>
                <w:spacing w:val="-6"/>
                <w:sz w:val="24"/>
              </w:rPr>
              <w:t>米</w:t>
            </w:r>
          </w:p>
        </w:tc>
        <w:tc>
          <w:tcPr>
            <w:tcW w:w="0" w:type="auto"/>
            <w:vAlign w:val="center"/>
          </w:tcPr>
          <w:p w14:paraId="221283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400.00</w:t>
            </w:r>
          </w:p>
        </w:tc>
        <w:tc>
          <w:tcPr>
            <w:tcW w:w="0" w:type="auto"/>
            <w:vAlign w:val="center"/>
          </w:tcPr>
          <w:p w14:paraId="7FA42F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0</w:t>
            </w:r>
          </w:p>
        </w:tc>
        <w:tc>
          <w:tcPr>
            <w:tcW w:w="1705" w:type="dxa"/>
            <w:vAlign w:val="center"/>
          </w:tcPr>
          <w:p w14:paraId="5B092F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5E1C9E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0E2394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张建功</w:t>
            </w:r>
          </w:p>
        </w:tc>
      </w:tr>
      <w:tr w14:paraId="03B0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FE3F2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27</w:t>
            </w:r>
          </w:p>
        </w:tc>
        <w:tc>
          <w:tcPr>
            <w:tcW w:w="0" w:type="auto"/>
            <w:vAlign w:val="center"/>
          </w:tcPr>
          <w:p w14:paraId="13CE6A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浑源县医疗集团永安</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pacing w:val="-1"/>
                <w:sz w:val="24"/>
              </w:rPr>
              <w:t>镇卫生院思源分院</w:t>
            </w:r>
          </w:p>
        </w:tc>
        <w:tc>
          <w:tcPr>
            <w:tcW w:w="0" w:type="auto"/>
            <w:vAlign w:val="center"/>
          </w:tcPr>
          <w:p w14:paraId="248962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2"/>
                <w:sz w:val="24"/>
              </w:rPr>
              <w:t>浑源县思源社区</w:t>
            </w:r>
          </w:p>
        </w:tc>
        <w:tc>
          <w:tcPr>
            <w:tcW w:w="0" w:type="auto"/>
            <w:vAlign w:val="center"/>
          </w:tcPr>
          <w:p w14:paraId="0B523A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720.00</w:t>
            </w:r>
          </w:p>
        </w:tc>
        <w:tc>
          <w:tcPr>
            <w:tcW w:w="0" w:type="auto"/>
            <w:vAlign w:val="center"/>
          </w:tcPr>
          <w:p w14:paraId="3656BF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10</w:t>
            </w:r>
          </w:p>
        </w:tc>
        <w:tc>
          <w:tcPr>
            <w:tcW w:w="1705" w:type="dxa"/>
            <w:vAlign w:val="center"/>
          </w:tcPr>
          <w:p w14:paraId="734744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2467" w:type="dxa"/>
            <w:gridSpan w:val="2"/>
            <w:vAlign w:val="center"/>
          </w:tcPr>
          <w:p w14:paraId="06E2F9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29F5A2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吴弼</w:t>
            </w:r>
          </w:p>
        </w:tc>
      </w:tr>
      <w:tr w14:paraId="493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gridSpan w:val="9"/>
            <w:vAlign w:val="center"/>
          </w:tcPr>
          <w:p w14:paraId="73A318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公共服务设施（宗教活动场所）</w:t>
            </w:r>
          </w:p>
        </w:tc>
      </w:tr>
      <w:tr w14:paraId="1A1C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6231B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序号</w:t>
            </w:r>
          </w:p>
        </w:tc>
        <w:tc>
          <w:tcPr>
            <w:tcW w:w="0" w:type="auto"/>
            <w:vAlign w:val="center"/>
          </w:tcPr>
          <w:p w14:paraId="628634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名称</w:t>
            </w:r>
          </w:p>
        </w:tc>
        <w:tc>
          <w:tcPr>
            <w:tcW w:w="0" w:type="auto"/>
            <w:vAlign w:val="center"/>
          </w:tcPr>
          <w:p w14:paraId="5161F4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详细地址</w:t>
            </w:r>
          </w:p>
        </w:tc>
        <w:tc>
          <w:tcPr>
            <w:tcW w:w="0" w:type="auto"/>
            <w:vAlign w:val="center"/>
          </w:tcPr>
          <w:p w14:paraId="526AD0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占地面积（平方米）</w:t>
            </w:r>
          </w:p>
        </w:tc>
        <w:tc>
          <w:tcPr>
            <w:tcW w:w="0" w:type="auto"/>
            <w:vAlign w:val="center"/>
          </w:tcPr>
          <w:p w14:paraId="25952F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日常人数</w:t>
            </w:r>
          </w:p>
        </w:tc>
        <w:tc>
          <w:tcPr>
            <w:tcW w:w="1705" w:type="dxa"/>
            <w:vAlign w:val="center"/>
          </w:tcPr>
          <w:p w14:paraId="0AC237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节日人数</w:t>
            </w:r>
          </w:p>
        </w:tc>
        <w:tc>
          <w:tcPr>
            <w:tcW w:w="2467" w:type="dxa"/>
            <w:gridSpan w:val="2"/>
            <w:vAlign w:val="center"/>
          </w:tcPr>
          <w:p w14:paraId="48BE34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安全保卫人员数量（人）</w:t>
            </w:r>
          </w:p>
        </w:tc>
        <w:tc>
          <w:tcPr>
            <w:tcW w:w="1271" w:type="dxa"/>
            <w:vAlign w:val="center"/>
          </w:tcPr>
          <w:p w14:paraId="3D0D70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b/>
                <w:bCs/>
                <w:snapToGrid w:val="0"/>
                <w:color w:val="000000"/>
                <w:spacing w:val="9"/>
                <w:kern w:val="0"/>
                <w:sz w:val="24"/>
                <w:szCs w:val="24"/>
                <w:lang w:val="en-US" w:eastAsia="zh-CN" w:bidi="ar-SA"/>
              </w:rPr>
            </w:pPr>
            <w:r>
              <w:rPr>
                <w:rFonts w:hint="eastAsia" w:ascii="方正仿宋_GB2312" w:hAnsi="方正仿宋_GB2312" w:eastAsia="方正仿宋_GB2312" w:cs="方正仿宋_GB2312"/>
                <w:b/>
                <w:bCs/>
                <w:snapToGrid w:val="0"/>
                <w:color w:val="000000"/>
                <w:spacing w:val="9"/>
                <w:kern w:val="0"/>
                <w:sz w:val="24"/>
                <w:szCs w:val="24"/>
                <w:lang w:val="en-US" w:eastAsia="zh-CN" w:bidi="ar-SA"/>
              </w:rPr>
              <w:t>单位负责人</w:t>
            </w:r>
          </w:p>
        </w:tc>
      </w:tr>
      <w:tr w14:paraId="0E9D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18F1B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01</w:t>
            </w:r>
          </w:p>
        </w:tc>
        <w:tc>
          <w:tcPr>
            <w:tcW w:w="0" w:type="auto"/>
            <w:vAlign w:val="center"/>
          </w:tcPr>
          <w:p w14:paraId="6BF011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lang w:val="en-US" w:eastAsia="zh-CN"/>
              </w:rPr>
            </w:pPr>
            <w:r>
              <w:rPr>
                <w:rFonts w:hint="eastAsia" w:ascii="方正仿宋_GB2312" w:hAnsi="方正仿宋_GB2312" w:eastAsia="方正仿宋_GB2312" w:cs="方正仿宋_GB2312"/>
                <w:spacing w:val="-2"/>
                <w:sz w:val="24"/>
              </w:rPr>
              <w:t>浑源县三清观</w:t>
            </w:r>
          </w:p>
        </w:tc>
        <w:tc>
          <w:tcPr>
            <w:tcW w:w="0" w:type="auto"/>
            <w:vAlign w:val="center"/>
          </w:tcPr>
          <w:p w14:paraId="2CCDF4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1"/>
                <w:sz w:val="24"/>
              </w:rPr>
              <w:t>浑源县永安镇唐家庄村</w:t>
            </w:r>
          </w:p>
        </w:tc>
        <w:tc>
          <w:tcPr>
            <w:tcW w:w="0" w:type="auto"/>
            <w:vAlign w:val="center"/>
          </w:tcPr>
          <w:p w14:paraId="041494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3"/>
                <w:sz w:val="24"/>
              </w:rPr>
              <w:t>1231.00</w:t>
            </w:r>
          </w:p>
        </w:tc>
        <w:tc>
          <w:tcPr>
            <w:tcW w:w="0" w:type="auto"/>
            <w:vAlign w:val="center"/>
          </w:tcPr>
          <w:p w14:paraId="329BF4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w:t>
            </w:r>
          </w:p>
        </w:tc>
        <w:tc>
          <w:tcPr>
            <w:tcW w:w="1705" w:type="dxa"/>
            <w:vAlign w:val="center"/>
          </w:tcPr>
          <w:p w14:paraId="4976FE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04169C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2F1C0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lang w:val="en-US" w:eastAsia="zh-CN"/>
              </w:rPr>
            </w:pPr>
            <w:r>
              <w:rPr>
                <w:rFonts w:hint="eastAsia" w:ascii="方正仿宋_GB2312" w:hAnsi="方正仿宋_GB2312" w:eastAsia="方正仿宋_GB2312" w:cs="方正仿宋_GB2312"/>
                <w:spacing w:val="-1"/>
                <w:sz w:val="24"/>
                <w:szCs w:val="18"/>
              </w:rPr>
              <w:t>李至勇</w:t>
            </w:r>
          </w:p>
        </w:tc>
      </w:tr>
      <w:tr w14:paraId="06E5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33674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02</w:t>
            </w:r>
          </w:p>
        </w:tc>
        <w:tc>
          <w:tcPr>
            <w:tcW w:w="0" w:type="auto"/>
            <w:vAlign w:val="center"/>
          </w:tcPr>
          <w:p w14:paraId="4E62E3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浑源县中韩真武庙</w:t>
            </w:r>
          </w:p>
        </w:tc>
        <w:tc>
          <w:tcPr>
            <w:tcW w:w="0" w:type="auto"/>
            <w:vAlign w:val="center"/>
          </w:tcPr>
          <w:p w14:paraId="4CB948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浑源县下韩村乡中韩村</w:t>
            </w:r>
          </w:p>
        </w:tc>
        <w:tc>
          <w:tcPr>
            <w:tcW w:w="0" w:type="auto"/>
            <w:vAlign w:val="center"/>
          </w:tcPr>
          <w:p w14:paraId="226EB7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1"/>
                <w:sz w:val="24"/>
              </w:rPr>
              <w:t>460.06</w:t>
            </w:r>
          </w:p>
        </w:tc>
        <w:tc>
          <w:tcPr>
            <w:tcW w:w="0" w:type="auto"/>
            <w:vAlign w:val="center"/>
          </w:tcPr>
          <w:p w14:paraId="66389E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672815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034D47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2B22E3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王三斌</w:t>
            </w:r>
          </w:p>
        </w:tc>
      </w:tr>
      <w:tr w14:paraId="071C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EB19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03</w:t>
            </w:r>
          </w:p>
        </w:tc>
        <w:tc>
          <w:tcPr>
            <w:tcW w:w="0" w:type="auto"/>
            <w:vAlign w:val="center"/>
          </w:tcPr>
          <w:p w14:paraId="4EB20D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浑源县三官庙</w:t>
            </w:r>
          </w:p>
        </w:tc>
        <w:tc>
          <w:tcPr>
            <w:tcW w:w="0" w:type="auto"/>
            <w:vAlign w:val="center"/>
          </w:tcPr>
          <w:p w14:paraId="53D9AB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浑源县南榆林乡北榆林村</w:t>
            </w:r>
          </w:p>
        </w:tc>
        <w:tc>
          <w:tcPr>
            <w:tcW w:w="0" w:type="auto"/>
            <w:vAlign w:val="center"/>
          </w:tcPr>
          <w:p w14:paraId="629833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8923.81</w:t>
            </w:r>
          </w:p>
        </w:tc>
        <w:tc>
          <w:tcPr>
            <w:tcW w:w="0" w:type="auto"/>
            <w:vAlign w:val="center"/>
          </w:tcPr>
          <w:p w14:paraId="41F85D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w:t>
            </w:r>
          </w:p>
        </w:tc>
        <w:tc>
          <w:tcPr>
            <w:tcW w:w="1705" w:type="dxa"/>
            <w:vAlign w:val="center"/>
          </w:tcPr>
          <w:p w14:paraId="0E8F8D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150</w:t>
            </w:r>
          </w:p>
        </w:tc>
        <w:tc>
          <w:tcPr>
            <w:tcW w:w="2467" w:type="dxa"/>
            <w:gridSpan w:val="2"/>
            <w:vAlign w:val="center"/>
          </w:tcPr>
          <w:p w14:paraId="638A7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4111A5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薄至厚</w:t>
            </w:r>
          </w:p>
        </w:tc>
      </w:tr>
      <w:tr w14:paraId="532C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0B1CA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04</w:t>
            </w:r>
          </w:p>
        </w:tc>
        <w:tc>
          <w:tcPr>
            <w:tcW w:w="0" w:type="auto"/>
            <w:vAlign w:val="center"/>
          </w:tcPr>
          <w:p w14:paraId="418117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浑源县当巷关帝庙</w:t>
            </w:r>
          </w:p>
        </w:tc>
        <w:tc>
          <w:tcPr>
            <w:tcW w:w="0" w:type="auto"/>
            <w:vAlign w:val="center"/>
          </w:tcPr>
          <w:p w14:paraId="1FC7F2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浑源县永安镇当巷村</w:t>
            </w:r>
          </w:p>
        </w:tc>
        <w:tc>
          <w:tcPr>
            <w:tcW w:w="0" w:type="auto"/>
            <w:vAlign w:val="center"/>
          </w:tcPr>
          <w:p w14:paraId="7F9EF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2255.69</w:t>
            </w:r>
          </w:p>
        </w:tc>
        <w:tc>
          <w:tcPr>
            <w:tcW w:w="0" w:type="auto"/>
            <w:vAlign w:val="center"/>
          </w:tcPr>
          <w:p w14:paraId="526631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67CD88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4C0D04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6750B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邓至平</w:t>
            </w:r>
          </w:p>
        </w:tc>
      </w:tr>
      <w:tr w14:paraId="5F4A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44C3D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05</w:t>
            </w:r>
          </w:p>
        </w:tc>
        <w:tc>
          <w:tcPr>
            <w:tcW w:w="0" w:type="auto"/>
            <w:vAlign w:val="center"/>
          </w:tcPr>
          <w:p w14:paraId="6170FB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浑源县广华山关帝庙</w:t>
            </w:r>
          </w:p>
        </w:tc>
        <w:tc>
          <w:tcPr>
            <w:tcW w:w="0" w:type="auto"/>
            <w:vAlign w:val="center"/>
          </w:tcPr>
          <w:p w14:paraId="450E4A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浑源县南榆林乡三岭村</w:t>
            </w:r>
          </w:p>
        </w:tc>
        <w:tc>
          <w:tcPr>
            <w:tcW w:w="0" w:type="auto"/>
            <w:vAlign w:val="center"/>
          </w:tcPr>
          <w:p w14:paraId="24E705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2664.49</w:t>
            </w:r>
          </w:p>
        </w:tc>
        <w:tc>
          <w:tcPr>
            <w:tcW w:w="0" w:type="auto"/>
            <w:vAlign w:val="center"/>
          </w:tcPr>
          <w:p w14:paraId="341654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w:t>
            </w:r>
          </w:p>
        </w:tc>
        <w:tc>
          <w:tcPr>
            <w:tcW w:w="1705" w:type="dxa"/>
            <w:vAlign w:val="center"/>
          </w:tcPr>
          <w:p w14:paraId="7ACD22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7DE283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15B8BD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耿高清</w:t>
            </w:r>
          </w:p>
        </w:tc>
      </w:tr>
      <w:tr w14:paraId="1A37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801A5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06</w:t>
            </w:r>
          </w:p>
        </w:tc>
        <w:tc>
          <w:tcPr>
            <w:tcW w:w="0" w:type="auto"/>
            <w:vAlign w:val="center"/>
          </w:tcPr>
          <w:p w14:paraId="4CB12D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浑源县恒山三元宫</w:t>
            </w:r>
          </w:p>
        </w:tc>
        <w:tc>
          <w:tcPr>
            <w:tcW w:w="0" w:type="auto"/>
            <w:vAlign w:val="center"/>
          </w:tcPr>
          <w:p w14:paraId="412DFB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浑源县北岳恒山岳门湾景区</w:t>
            </w:r>
          </w:p>
        </w:tc>
        <w:tc>
          <w:tcPr>
            <w:tcW w:w="0" w:type="auto"/>
            <w:vAlign w:val="center"/>
          </w:tcPr>
          <w:p w14:paraId="7D26E8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38169.36</w:t>
            </w:r>
          </w:p>
        </w:tc>
        <w:tc>
          <w:tcPr>
            <w:tcW w:w="0" w:type="auto"/>
            <w:vAlign w:val="center"/>
          </w:tcPr>
          <w:p w14:paraId="29A602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20</w:t>
            </w:r>
          </w:p>
        </w:tc>
        <w:tc>
          <w:tcPr>
            <w:tcW w:w="1705" w:type="dxa"/>
            <w:vAlign w:val="center"/>
          </w:tcPr>
          <w:p w14:paraId="36A373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1ED090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6F0E4E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文崇斌</w:t>
            </w:r>
          </w:p>
        </w:tc>
      </w:tr>
      <w:tr w14:paraId="3956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AB319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07</w:t>
            </w:r>
          </w:p>
        </w:tc>
        <w:tc>
          <w:tcPr>
            <w:tcW w:w="0" w:type="auto"/>
            <w:vAlign w:val="center"/>
          </w:tcPr>
          <w:p w14:paraId="335835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浑源县石庄关帝庙</w:t>
            </w:r>
          </w:p>
        </w:tc>
        <w:tc>
          <w:tcPr>
            <w:tcW w:w="0" w:type="auto"/>
            <w:vAlign w:val="center"/>
          </w:tcPr>
          <w:p w14:paraId="1AF1C0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浑源县下韩村乡石庄村</w:t>
            </w:r>
          </w:p>
        </w:tc>
        <w:tc>
          <w:tcPr>
            <w:tcW w:w="0" w:type="auto"/>
            <w:vAlign w:val="center"/>
          </w:tcPr>
          <w:p w14:paraId="556F0F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3754.10</w:t>
            </w:r>
          </w:p>
        </w:tc>
        <w:tc>
          <w:tcPr>
            <w:tcW w:w="0" w:type="auto"/>
            <w:vAlign w:val="center"/>
          </w:tcPr>
          <w:p w14:paraId="385F69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342C93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5B35D7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A4D10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薛至林</w:t>
            </w:r>
          </w:p>
        </w:tc>
      </w:tr>
      <w:tr w14:paraId="425A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D1492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08</w:t>
            </w:r>
          </w:p>
        </w:tc>
        <w:tc>
          <w:tcPr>
            <w:tcW w:w="0" w:type="auto"/>
            <w:vAlign w:val="center"/>
          </w:tcPr>
          <w:p w14:paraId="452E06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浑源县太贞观</w:t>
            </w:r>
          </w:p>
        </w:tc>
        <w:tc>
          <w:tcPr>
            <w:tcW w:w="0" w:type="auto"/>
            <w:vAlign w:val="center"/>
          </w:tcPr>
          <w:p w14:paraId="0E8ECE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浑源县永安镇南关村</w:t>
            </w:r>
          </w:p>
        </w:tc>
        <w:tc>
          <w:tcPr>
            <w:tcW w:w="0" w:type="auto"/>
            <w:vAlign w:val="center"/>
          </w:tcPr>
          <w:p w14:paraId="28BD90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2611.90</w:t>
            </w:r>
          </w:p>
        </w:tc>
        <w:tc>
          <w:tcPr>
            <w:tcW w:w="0" w:type="auto"/>
            <w:vAlign w:val="center"/>
          </w:tcPr>
          <w:p w14:paraId="06E76A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10</w:t>
            </w:r>
          </w:p>
        </w:tc>
        <w:tc>
          <w:tcPr>
            <w:tcW w:w="1705" w:type="dxa"/>
            <w:vAlign w:val="center"/>
          </w:tcPr>
          <w:p w14:paraId="4C2CBD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38EA29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w:t>
            </w:r>
          </w:p>
        </w:tc>
        <w:tc>
          <w:tcPr>
            <w:tcW w:w="1271" w:type="dxa"/>
            <w:vAlign w:val="center"/>
          </w:tcPr>
          <w:p w14:paraId="00DCA6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焦文忠</w:t>
            </w:r>
          </w:p>
        </w:tc>
      </w:tr>
      <w:tr w14:paraId="07A2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B9757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09</w:t>
            </w:r>
          </w:p>
        </w:tc>
        <w:tc>
          <w:tcPr>
            <w:tcW w:w="0" w:type="auto"/>
            <w:vAlign w:val="center"/>
          </w:tcPr>
          <w:p w14:paraId="129769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浑源县五岳观</w:t>
            </w:r>
          </w:p>
        </w:tc>
        <w:tc>
          <w:tcPr>
            <w:tcW w:w="0" w:type="auto"/>
            <w:vAlign w:val="center"/>
          </w:tcPr>
          <w:p w14:paraId="564A5F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浑源县恒山后背</w:t>
            </w:r>
          </w:p>
        </w:tc>
        <w:tc>
          <w:tcPr>
            <w:tcW w:w="0" w:type="auto"/>
            <w:vAlign w:val="center"/>
          </w:tcPr>
          <w:p w14:paraId="0A958A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969.94</w:t>
            </w:r>
          </w:p>
        </w:tc>
        <w:tc>
          <w:tcPr>
            <w:tcW w:w="0" w:type="auto"/>
            <w:vAlign w:val="center"/>
          </w:tcPr>
          <w:p w14:paraId="3349FD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10F73D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0ED117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1FDFF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沈三兴</w:t>
            </w:r>
          </w:p>
        </w:tc>
      </w:tr>
      <w:tr w14:paraId="0BE2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D64B1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w:t>
            </w:r>
          </w:p>
        </w:tc>
        <w:tc>
          <w:tcPr>
            <w:tcW w:w="0" w:type="auto"/>
            <w:vAlign w:val="center"/>
          </w:tcPr>
          <w:p w14:paraId="12FDEF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浑源县真武庙</w:t>
            </w:r>
          </w:p>
        </w:tc>
        <w:tc>
          <w:tcPr>
            <w:tcW w:w="0" w:type="auto"/>
            <w:vAlign w:val="center"/>
          </w:tcPr>
          <w:p w14:paraId="6B7487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浑源县大磁窑镇停旨岭村</w:t>
            </w:r>
          </w:p>
        </w:tc>
        <w:tc>
          <w:tcPr>
            <w:tcW w:w="0" w:type="auto"/>
            <w:vAlign w:val="center"/>
          </w:tcPr>
          <w:p w14:paraId="55C312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3044.97</w:t>
            </w:r>
          </w:p>
        </w:tc>
        <w:tc>
          <w:tcPr>
            <w:tcW w:w="0" w:type="auto"/>
            <w:vAlign w:val="center"/>
          </w:tcPr>
          <w:p w14:paraId="23BD74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48D410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7EA8E8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38C9FA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白至先</w:t>
            </w:r>
          </w:p>
        </w:tc>
      </w:tr>
      <w:tr w14:paraId="4D8C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98D65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w:t>
            </w:r>
          </w:p>
        </w:tc>
        <w:tc>
          <w:tcPr>
            <w:tcW w:w="0" w:type="auto"/>
            <w:vAlign w:val="center"/>
          </w:tcPr>
          <w:p w14:paraId="76FB28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浑源县崇福寺</w:t>
            </w:r>
          </w:p>
        </w:tc>
        <w:tc>
          <w:tcPr>
            <w:tcW w:w="0" w:type="auto"/>
            <w:vAlign w:val="center"/>
          </w:tcPr>
          <w:p w14:paraId="52602E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浑源县王庄堡镇王庄堡村</w:t>
            </w:r>
          </w:p>
        </w:tc>
        <w:tc>
          <w:tcPr>
            <w:tcW w:w="0" w:type="auto"/>
            <w:vAlign w:val="center"/>
          </w:tcPr>
          <w:p w14:paraId="53791A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1865.05</w:t>
            </w:r>
          </w:p>
        </w:tc>
        <w:tc>
          <w:tcPr>
            <w:tcW w:w="0" w:type="auto"/>
            <w:vAlign w:val="center"/>
          </w:tcPr>
          <w:p w14:paraId="1EAC5A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w:t>
            </w:r>
          </w:p>
        </w:tc>
        <w:tc>
          <w:tcPr>
            <w:tcW w:w="1705" w:type="dxa"/>
            <w:vAlign w:val="center"/>
          </w:tcPr>
          <w:p w14:paraId="0E52BB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51028D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7B7639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释寂空</w:t>
            </w:r>
          </w:p>
        </w:tc>
      </w:tr>
      <w:tr w14:paraId="7160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723AA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12</w:t>
            </w:r>
          </w:p>
        </w:tc>
        <w:tc>
          <w:tcPr>
            <w:tcW w:w="0" w:type="auto"/>
            <w:vAlign w:val="center"/>
          </w:tcPr>
          <w:p w14:paraId="41DAB8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浑源县慈航寺</w:t>
            </w:r>
          </w:p>
        </w:tc>
        <w:tc>
          <w:tcPr>
            <w:tcW w:w="0" w:type="auto"/>
            <w:vAlign w:val="center"/>
          </w:tcPr>
          <w:p w14:paraId="5396FC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浑源县下韩村乡中韩村</w:t>
            </w:r>
          </w:p>
        </w:tc>
        <w:tc>
          <w:tcPr>
            <w:tcW w:w="0" w:type="auto"/>
            <w:vAlign w:val="center"/>
          </w:tcPr>
          <w:p w14:paraId="095699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819.32</w:t>
            </w:r>
          </w:p>
        </w:tc>
        <w:tc>
          <w:tcPr>
            <w:tcW w:w="0" w:type="auto"/>
            <w:vAlign w:val="center"/>
          </w:tcPr>
          <w:p w14:paraId="6776A1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0FF228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212B89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8B5CE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释究宏</w:t>
            </w:r>
          </w:p>
        </w:tc>
      </w:tr>
      <w:tr w14:paraId="6141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4CA14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13</w:t>
            </w:r>
          </w:p>
        </w:tc>
        <w:tc>
          <w:tcPr>
            <w:tcW w:w="0" w:type="auto"/>
            <w:vAlign w:val="center"/>
          </w:tcPr>
          <w:p w14:paraId="5239C0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浑源县翠屏寺</w:t>
            </w:r>
          </w:p>
        </w:tc>
        <w:tc>
          <w:tcPr>
            <w:tcW w:w="0" w:type="auto"/>
            <w:vAlign w:val="center"/>
          </w:tcPr>
          <w:p w14:paraId="4F8159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浑源县永安镇唐家庄村</w:t>
            </w:r>
          </w:p>
        </w:tc>
        <w:tc>
          <w:tcPr>
            <w:tcW w:w="0" w:type="auto"/>
            <w:vAlign w:val="center"/>
          </w:tcPr>
          <w:p w14:paraId="3FCEEB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1224.83</w:t>
            </w:r>
          </w:p>
        </w:tc>
        <w:tc>
          <w:tcPr>
            <w:tcW w:w="0" w:type="auto"/>
            <w:vAlign w:val="center"/>
          </w:tcPr>
          <w:p w14:paraId="0B9736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4F297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100</w:t>
            </w:r>
          </w:p>
        </w:tc>
        <w:tc>
          <w:tcPr>
            <w:tcW w:w="2467" w:type="dxa"/>
            <w:gridSpan w:val="2"/>
            <w:vAlign w:val="center"/>
          </w:tcPr>
          <w:p w14:paraId="678649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26F3FB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释为度</w:t>
            </w:r>
          </w:p>
        </w:tc>
      </w:tr>
      <w:tr w14:paraId="59FC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00C0E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w:t>
            </w:r>
          </w:p>
        </w:tc>
        <w:tc>
          <w:tcPr>
            <w:tcW w:w="0" w:type="auto"/>
            <w:vAlign w:val="center"/>
          </w:tcPr>
          <w:p w14:paraId="25CC76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浑源县翠善寺</w:t>
            </w:r>
          </w:p>
        </w:tc>
        <w:tc>
          <w:tcPr>
            <w:tcW w:w="0" w:type="auto"/>
            <w:vAlign w:val="center"/>
          </w:tcPr>
          <w:p w14:paraId="0B41EA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浑源县千佛岭乡羊头崖村</w:t>
            </w:r>
          </w:p>
        </w:tc>
        <w:tc>
          <w:tcPr>
            <w:tcW w:w="0" w:type="auto"/>
            <w:vAlign w:val="center"/>
          </w:tcPr>
          <w:p w14:paraId="18EB41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6110.18</w:t>
            </w:r>
          </w:p>
        </w:tc>
        <w:tc>
          <w:tcPr>
            <w:tcW w:w="0" w:type="auto"/>
            <w:vAlign w:val="center"/>
          </w:tcPr>
          <w:p w14:paraId="6237E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60271F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26A4E9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000CE3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释义正</w:t>
            </w:r>
          </w:p>
        </w:tc>
      </w:tr>
      <w:tr w14:paraId="57D0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919E2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15</w:t>
            </w:r>
          </w:p>
        </w:tc>
        <w:tc>
          <w:tcPr>
            <w:tcW w:w="0" w:type="auto"/>
            <w:vAlign w:val="center"/>
          </w:tcPr>
          <w:p w14:paraId="1A4440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浑源县观音寺</w:t>
            </w:r>
          </w:p>
        </w:tc>
        <w:tc>
          <w:tcPr>
            <w:tcW w:w="0" w:type="auto"/>
            <w:vAlign w:val="center"/>
          </w:tcPr>
          <w:p w14:paraId="245C3D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浑源县西留村乡西留村</w:t>
            </w:r>
          </w:p>
        </w:tc>
        <w:tc>
          <w:tcPr>
            <w:tcW w:w="0" w:type="auto"/>
            <w:vAlign w:val="center"/>
          </w:tcPr>
          <w:p w14:paraId="72CBCC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657.64</w:t>
            </w:r>
          </w:p>
        </w:tc>
        <w:tc>
          <w:tcPr>
            <w:tcW w:w="0" w:type="auto"/>
            <w:vAlign w:val="center"/>
          </w:tcPr>
          <w:p w14:paraId="6DA372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25D049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w:t>
            </w:r>
          </w:p>
        </w:tc>
        <w:tc>
          <w:tcPr>
            <w:tcW w:w="2467" w:type="dxa"/>
            <w:gridSpan w:val="2"/>
            <w:vAlign w:val="center"/>
          </w:tcPr>
          <w:p w14:paraId="7E9AFB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27FACE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释妙宇</w:t>
            </w:r>
          </w:p>
        </w:tc>
      </w:tr>
      <w:tr w14:paraId="6B84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E48D3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16</w:t>
            </w:r>
          </w:p>
        </w:tc>
        <w:tc>
          <w:tcPr>
            <w:tcW w:w="0" w:type="auto"/>
            <w:vAlign w:val="center"/>
          </w:tcPr>
          <w:p w14:paraId="3FA73D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浑源县荆庄大云寺</w:t>
            </w:r>
          </w:p>
        </w:tc>
        <w:tc>
          <w:tcPr>
            <w:tcW w:w="0" w:type="auto"/>
            <w:vAlign w:val="center"/>
          </w:tcPr>
          <w:p w14:paraId="536747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浑源县东坊城乡关沟村</w:t>
            </w:r>
          </w:p>
        </w:tc>
        <w:tc>
          <w:tcPr>
            <w:tcW w:w="0" w:type="auto"/>
            <w:vAlign w:val="center"/>
          </w:tcPr>
          <w:p w14:paraId="3B81A2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3"/>
                <w:sz w:val="24"/>
              </w:rPr>
              <w:t>1864.54</w:t>
            </w:r>
          </w:p>
        </w:tc>
        <w:tc>
          <w:tcPr>
            <w:tcW w:w="0" w:type="auto"/>
            <w:vAlign w:val="center"/>
          </w:tcPr>
          <w:p w14:paraId="40E5B8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0DC0C7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622195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4BBCC4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释隆学</w:t>
            </w:r>
          </w:p>
        </w:tc>
      </w:tr>
      <w:tr w14:paraId="5DD6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3F8DD1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17</w:t>
            </w:r>
          </w:p>
        </w:tc>
        <w:tc>
          <w:tcPr>
            <w:tcW w:w="0" w:type="auto"/>
            <w:vAlign w:val="center"/>
          </w:tcPr>
          <w:p w14:paraId="5FD3F3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浑源县龙泉寺</w:t>
            </w:r>
          </w:p>
        </w:tc>
        <w:tc>
          <w:tcPr>
            <w:tcW w:w="0" w:type="auto"/>
            <w:vAlign w:val="center"/>
          </w:tcPr>
          <w:p w14:paraId="62FE74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浑源县永安镇王千庄村</w:t>
            </w:r>
          </w:p>
        </w:tc>
        <w:tc>
          <w:tcPr>
            <w:tcW w:w="0" w:type="auto"/>
            <w:vAlign w:val="center"/>
          </w:tcPr>
          <w:p w14:paraId="402167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1800.21</w:t>
            </w:r>
          </w:p>
        </w:tc>
        <w:tc>
          <w:tcPr>
            <w:tcW w:w="0" w:type="auto"/>
            <w:vAlign w:val="center"/>
          </w:tcPr>
          <w:p w14:paraId="66B20D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34DB8E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2F22C5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3B35D0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释成宝</w:t>
            </w:r>
          </w:p>
        </w:tc>
      </w:tr>
      <w:tr w14:paraId="7D3A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1A8B1A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18</w:t>
            </w:r>
          </w:p>
        </w:tc>
        <w:tc>
          <w:tcPr>
            <w:tcW w:w="0" w:type="auto"/>
            <w:vAlign w:val="center"/>
          </w:tcPr>
          <w:p w14:paraId="7AF309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浑源县普光寺</w:t>
            </w:r>
          </w:p>
        </w:tc>
        <w:tc>
          <w:tcPr>
            <w:tcW w:w="0" w:type="auto"/>
            <w:vAlign w:val="center"/>
          </w:tcPr>
          <w:p w14:paraId="34D460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浑源县沙圪坨镇塔村</w:t>
            </w:r>
          </w:p>
        </w:tc>
        <w:tc>
          <w:tcPr>
            <w:tcW w:w="0" w:type="auto"/>
            <w:vAlign w:val="center"/>
          </w:tcPr>
          <w:p w14:paraId="2FAD84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10650.07</w:t>
            </w:r>
          </w:p>
        </w:tc>
        <w:tc>
          <w:tcPr>
            <w:tcW w:w="0" w:type="auto"/>
            <w:vAlign w:val="center"/>
          </w:tcPr>
          <w:p w14:paraId="72FE45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3D3783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423F7C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755315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释慧祥</w:t>
            </w:r>
          </w:p>
        </w:tc>
      </w:tr>
      <w:tr w14:paraId="15DF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25EFBA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19</w:t>
            </w:r>
          </w:p>
        </w:tc>
        <w:tc>
          <w:tcPr>
            <w:tcW w:w="0" w:type="auto"/>
            <w:vAlign w:val="center"/>
          </w:tcPr>
          <w:p w14:paraId="78CCBB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浑源县普济寺</w:t>
            </w:r>
          </w:p>
        </w:tc>
        <w:tc>
          <w:tcPr>
            <w:tcW w:w="0" w:type="auto"/>
            <w:vAlign w:val="center"/>
          </w:tcPr>
          <w:p w14:paraId="68A6DE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浑源县永安镇顾册村</w:t>
            </w:r>
          </w:p>
        </w:tc>
        <w:tc>
          <w:tcPr>
            <w:tcW w:w="0" w:type="auto"/>
            <w:vAlign w:val="center"/>
          </w:tcPr>
          <w:p w14:paraId="56426C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3"/>
                <w:sz w:val="24"/>
              </w:rPr>
              <w:t>16445.15</w:t>
            </w:r>
          </w:p>
        </w:tc>
        <w:tc>
          <w:tcPr>
            <w:tcW w:w="0" w:type="auto"/>
            <w:vAlign w:val="center"/>
          </w:tcPr>
          <w:p w14:paraId="07ABD7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30</w:t>
            </w:r>
          </w:p>
        </w:tc>
        <w:tc>
          <w:tcPr>
            <w:tcW w:w="1705" w:type="dxa"/>
            <w:vAlign w:val="center"/>
          </w:tcPr>
          <w:p w14:paraId="5F8851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w:t>
            </w:r>
          </w:p>
        </w:tc>
        <w:tc>
          <w:tcPr>
            <w:tcW w:w="2467" w:type="dxa"/>
            <w:gridSpan w:val="2"/>
            <w:vAlign w:val="center"/>
          </w:tcPr>
          <w:p w14:paraId="1214EC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18791A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释离尘</w:t>
            </w:r>
          </w:p>
        </w:tc>
      </w:tr>
      <w:tr w14:paraId="7F6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838D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w:t>
            </w:r>
          </w:p>
        </w:tc>
        <w:tc>
          <w:tcPr>
            <w:tcW w:w="0" w:type="auto"/>
            <w:vAlign w:val="center"/>
          </w:tcPr>
          <w:p w14:paraId="6A023A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浑源县清云寺</w:t>
            </w:r>
          </w:p>
        </w:tc>
        <w:tc>
          <w:tcPr>
            <w:tcW w:w="0" w:type="auto"/>
            <w:vAlign w:val="center"/>
          </w:tcPr>
          <w:p w14:paraId="6FBBDD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浑源县大仁庄乡净石村</w:t>
            </w:r>
          </w:p>
        </w:tc>
        <w:tc>
          <w:tcPr>
            <w:tcW w:w="0" w:type="auto"/>
            <w:vAlign w:val="center"/>
          </w:tcPr>
          <w:p w14:paraId="14E3B5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3"/>
                <w:sz w:val="24"/>
              </w:rPr>
            </w:pPr>
            <w:r>
              <w:rPr>
                <w:rFonts w:hint="eastAsia" w:ascii="方正仿宋_GB2312" w:hAnsi="方正仿宋_GB2312" w:eastAsia="方正仿宋_GB2312" w:cs="方正仿宋_GB2312"/>
                <w:spacing w:val="-2"/>
                <w:sz w:val="24"/>
              </w:rPr>
              <w:t>6661.91</w:t>
            </w:r>
          </w:p>
        </w:tc>
        <w:tc>
          <w:tcPr>
            <w:tcW w:w="0" w:type="auto"/>
            <w:vAlign w:val="center"/>
          </w:tcPr>
          <w:p w14:paraId="4EB241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6A87DB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20000</w:t>
            </w:r>
          </w:p>
        </w:tc>
        <w:tc>
          <w:tcPr>
            <w:tcW w:w="2467" w:type="dxa"/>
            <w:gridSpan w:val="2"/>
            <w:vAlign w:val="center"/>
          </w:tcPr>
          <w:p w14:paraId="0A6654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271" w:type="dxa"/>
            <w:vAlign w:val="center"/>
          </w:tcPr>
          <w:p w14:paraId="48C8E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释义休</w:t>
            </w:r>
          </w:p>
        </w:tc>
      </w:tr>
      <w:tr w14:paraId="3CA0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4839F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21</w:t>
            </w:r>
          </w:p>
        </w:tc>
        <w:tc>
          <w:tcPr>
            <w:tcW w:w="0" w:type="auto"/>
            <w:vAlign w:val="center"/>
          </w:tcPr>
          <w:p w14:paraId="1D7363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浑源县三圣寺</w:t>
            </w:r>
          </w:p>
        </w:tc>
        <w:tc>
          <w:tcPr>
            <w:tcW w:w="0" w:type="auto"/>
            <w:vAlign w:val="center"/>
          </w:tcPr>
          <w:p w14:paraId="623E94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浑源县大磁窑镇下盘铺村</w:t>
            </w:r>
          </w:p>
        </w:tc>
        <w:tc>
          <w:tcPr>
            <w:tcW w:w="0" w:type="auto"/>
            <w:vAlign w:val="center"/>
          </w:tcPr>
          <w:p w14:paraId="71C03F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2917.41</w:t>
            </w:r>
          </w:p>
        </w:tc>
        <w:tc>
          <w:tcPr>
            <w:tcW w:w="0" w:type="auto"/>
            <w:vAlign w:val="center"/>
          </w:tcPr>
          <w:p w14:paraId="6ABD4F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795170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1D7020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3C9B2A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释善寂</w:t>
            </w:r>
          </w:p>
        </w:tc>
      </w:tr>
      <w:tr w14:paraId="56B5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A5E74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22</w:t>
            </w:r>
          </w:p>
        </w:tc>
        <w:tc>
          <w:tcPr>
            <w:tcW w:w="0" w:type="auto"/>
            <w:vAlign w:val="center"/>
          </w:tcPr>
          <w:p w14:paraId="59984E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浑源县上升寺</w:t>
            </w:r>
          </w:p>
        </w:tc>
        <w:tc>
          <w:tcPr>
            <w:tcW w:w="0" w:type="auto"/>
            <w:vAlign w:val="center"/>
          </w:tcPr>
          <w:p w14:paraId="5FBDF0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浑源县南榆林乡毕村</w:t>
            </w:r>
          </w:p>
        </w:tc>
        <w:tc>
          <w:tcPr>
            <w:tcW w:w="0" w:type="auto"/>
            <w:vAlign w:val="center"/>
          </w:tcPr>
          <w:p w14:paraId="7A1767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2421.61</w:t>
            </w:r>
          </w:p>
        </w:tc>
        <w:tc>
          <w:tcPr>
            <w:tcW w:w="0" w:type="auto"/>
            <w:vAlign w:val="center"/>
          </w:tcPr>
          <w:p w14:paraId="4C51DD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332C27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4FD579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21C020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释善容</w:t>
            </w:r>
          </w:p>
        </w:tc>
      </w:tr>
      <w:tr w14:paraId="24E8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677E98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23</w:t>
            </w:r>
          </w:p>
        </w:tc>
        <w:tc>
          <w:tcPr>
            <w:tcW w:w="0" w:type="auto"/>
            <w:vAlign w:val="center"/>
          </w:tcPr>
          <w:p w14:paraId="7A8DA7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浑源县双松寺</w:t>
            </w:r>
          </w:p>
        </w:tc>
        <w:tc>
          <w:tcPr>
            <w:tcW w:w="0" w:type="auto"/>
            <w:vAlign w:val="center"/>
          </w:tcPr>
          <w:p w14:paraId="6FA262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浑源县永安镇许村</w:t>
            </w:r>
          </w:p>
        </w:tc>
        <w:tc>
          <w:tcPr>
            <w:tcW w:w="0" w:type="auto"/>
            <w:vAlign w:val="center"/>
          </w:tcPr>
          <w:p w14:paraId="17531B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3077.85</w:t>
            </w:r>
          </w:p>
        </w:tc>
        <w:tc>
          <w:tcPr>
            <w:tcW w:w="0" w:type="auto"/>
            <w:vAlign w:val="center"/>
          </w:tcPr>
          <w:p w14:paraId="403264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4D2F3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07482D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559EEE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释悟慧</w:t>
            </w:r>
          </w:p>
        </w:tc>
      </w:tr>
      <w:tr w14:paraId="0C2A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079F8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24</w:t>
            </w:r>
          </w:p>
        </w:tc>
        <w:tc>
          <w:tcPr>
            <w:tcW w:w="0" w:type="auto"/>
            <w:vAlign w:val="center"/>
          </w:tcPr>
          <w:p w14:paraId="3FAAA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浑源县通天寺</w:t>
            </w:r>
          </w:p>
        </w:tc>
        <w:tc>
          <w:tcPr>
            <w:tcW w:w="0" w:type="auto"/>
            <w:vAlign w:val="center"/>
          </w:tcPr>
          <w:p w14:paraId="501286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浑源县王庄堡镇王庄堡村</w:t>
            </w:r>
          </w:p>
        </w:tc>
        <w:tc>
          <w:tcPr>
            <w:tcW w:w="0" w:type="auto"/>
            <w:vAlign w:val="center"/>
          </w:tcPr>
          <w:p w14:paraId="3FA14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7484.13</w:t>
            </w:r>
          </w:p>
        </w:tc>
        <w:tc>
          <w:tcPr>
            <w:tcW w:w="0" w:type="auto"/>
            <w:vAlign w:val="center"/>
          </w:tcPr>
          <w:p w14:paraId="2F9106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71C333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0EC724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69A713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释寂空</w:t>
            </w:r>
          </w:p>
        </w:tc>
      </w:tr>
      <w:tr w14:paraId="5DDA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A2DC1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25</w:t>
            </w:r>
          </w:p>
        </w:tc>
        <w:tc>
          <w:tcPr>
            <w:tcW w:w="0" w:type="auto"/>
            <w:vAlign w:val="center"/>
          </w:tcPr>
          <w:p w14:paraId="6B21D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浑源县文殊寺</w:t>
            </w:r>
          </w:p>
        </w:tc>
        <w:tc>
          <w:tcPr>
            <w:tcW w:w="0" w:type="auto"/>
            <w:vAlign w:val="center"/>
          </w:tcPr>
          <w:p w14:paraId="47B975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浑源县西坊城镇西坊城村</w:t>
            </w:r>
          </w:p>
        </w:tc>
        <w:tc>
          <w:tcPr>
            <w:tcW w:w="0" w:type="auto"/>
            <w:vAlign w:val="center"/>
          </w:tcPr>
          <w:p w14:paraId="448908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824.36</w:t>
            </w:r>
          </w:p>
        </w:tc>
        <w:tc>
          <w:tcPr>
            <w:tcW w:w="0" w:type="auto"/>
            <w:vAlign w:val="center"/>
          </w:tcPr>
          <w:p w14:paraId="261793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10</w:t>
            </w:r>
          </w:p>
        </w:tc>
        <w:tc>
          <w:tcPr>
            <w:tcW w:w="1705" w:type="dxa"/>
            <w:vAlign w:val="center"/>
          </w:tcPr>
          <w:p w14:paraId="010F47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530</w:t>
            </w:r>
          </w:p>
        </w:tc>
        <w:tc>
          <w:tcPr>
            <w:tcW w:w="2467" w:type="dxa"/>
            <w:gridSpan w:val="2"/>
            <w:vAlign w:val="center"/>
          </w:tcPr>
          <w:p w14:paraId="4BC316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271" w:type="dxa"/>
            <w:vAlign w:val="center"/>
          </w:tcPr>
          <w:p w14:paraId="415B40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冯利</w:t>
            </w:r>
          </w:p>
        </w:tc>
      </w:tr>
      <w:tr w14:paraId="6F51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502CB4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26</w:t>
            </w:r>
          </w:p>
        </w:tc>
        <w:tc>
          <w:tcPr>
            <w:tcW w:w="0" w:type="auto"/>
            <w:vAlign w:val="center"/>
          </w:tcPr>
          <w:p w14:paraId="65BD06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浑源县云峰寺</w:t>
            </w:r>
          </w:p>
        </w:tc>
        <w:tc>
          <w:tcPr>
            <w:tcW w:w="0" w:type="auto"/>
            <w:vAlign w:val="center"/>
          </w:tcPr>
          <w:p w14:paraId="167FC6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浑源县青磁窑乡青磁窑村</w:t>
            </w:r>
          </w:p>
        </w:tc>
        <w:tc>
          <w:tcPr>
            <w:tcW w:w="0" w:type="auto"/>
            <w:vAlign w:val="center"/>
          </w:tcPr>
          <w:p w14:paraId="1F87EE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4711.92</w:t>
            </w:r>
          </w:p>
        </w:tc>
        <w:tc>
          <w:tcPr>
            <w:tcW w:w="0" w:type="auto"/>
            <w:vAlign w:val="center"/>
          </w:tcPr>
          <w:p w14:paraId="53BA2A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3E940D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33C950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0048B2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李政</w:t>
            </w:r>
          </w:p>
        </w:tc>
      </w:tr>
      <w:tr w14:paraId="583A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7727EB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27</w:t>
            </w:r>
          </w:p>
        </w:tc>
        <w:tc>
          <w:tcPr>
            <w:tcW w:w="0" w:type="auto"/>
            <w:vAlign w:val="center"/>
          </w:tcPr>
          <w:p w14:paraId="4EEC99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浑源县南顺教堂</w:t>
            </w:r>
          </w:p>
        </w:tc>
        <w:tc>
          <w:tcPr>
            <w:tcW w:w="0" w:type="auto"/>
            <w:vAlign w:val="center"/>
          </w:tcPr>
          <w:p w14:paraId="035FC5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浑源县永安镇南顺村</w:t>
            </w:r>
          </w:p>
        </w:tc>
        <w:tc>
          <w:tcPr>
            <w:tcW w:w="0" w:type="auto"/>
            <w:vAlign w:val="center"/>
          </w:tcPr>
          <w:p w14:paraId="059236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2"/>
                <w:sz w:val="24"/>
              </w:rPr>
              <w:t>673.70</w:t>
            </w:r>
          </w:p>
        </w:tc>
        <w:tc>
          <w:tcPr>
            <w:tcW w:w="0" w:type="auto"/>
            <w:vAlign w:val="center"/>
          </w:tcPr>
          <w:p w14:paraId="0319F0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1</w:t>
            </w:r>
          </w:p>
        </w:tc>
        <w:tc>
          <w:tcPr>
            <w:tcW w:w="1705" w:type="dxa"/>
            <w:vAlign w:val="center"/>
          </w:tcPr>
          <w:p w14:paraId="7F17BE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667C69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024F1B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赵玉梅</w:t>
            </w:r>
          </w:p>
        </w:tc>
      </w:tr>
      <w:tr w14:paraId="4324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7BE5B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28</w:t>
            </w:r>
          </w:p>
        </w:tc>
        <w:tc>
          <w:tcPr>
            <w:tcW w:w="0" w:type="auto"/>
            <w:vAlign w:val="center"/>
          </w:tcPr>
          <w:p w14:paraId="114B89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浑源县余井教堂</w:t>
            </w:r>
          </w:p>
        </w:tc>
        <w:tc>
          <w:tcPr>
            <w:tcW w:w="0" w:type="auto"/>
            <w:vAlign w:val="center"/>
          </w:tcPr>
          <w:p w14:paraId="308C90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浑源县永安镇南顺村</w:t>
            </w:r>
          </w:p>
        </w:tc>
        <w:tc>
          <w:tcPr>
            <w:tcW w:w="0" w:type="auto"/>
            <w:vAlign w:val="center"/>
          </w:tcPr>
          <w:p w14:paraId="755BFD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601.66</w:t>
            </w:r>
          </w:p>
        </w:tc>
        <w:tc>
          <w:tcPr>
            <w:tcW w:w="0" w:type="auto"/>
            <w:vAlign w:val="center"/>
          </w:tcPr>
          <w:p w14:paraId="0EB6D6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50</w:t>
            </w:r>
          </w:p>
        </w:tc>
        <w:tc>
          <w:tcPr>
            <w:tcW w:w="1705" w:type="dxa"/>
            <w:vAlign w:val="center"/>
          </w:tcPr>
          <w:p w14:paraId="2491C8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721E1D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271" w:type="dxa"/>
            <w:vAlign w:val="center"/>
          </w:tcPr>
          <w:p w14:paraId="22F196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rPr>
            </w:pPr>
            <w:r>
              <w:rPr>
                <w:rFonts w:hint="eastAsia" w:ascii="方正仿宋_GB2312" w:hAnsi="方正仿宋_GB2312" w:eastAsia="方正仿宋_GB2312" w:cs="方正仿宋_GB2312"/>
                <w:spacing w:val="-1"/>
                <w:sz w:val="24"/>
                <w:szCs w:val="18"/>
              </w:rPr>
              <w:t>杨美琴</w:t>
            </w:r>
          </w:p>
        </w:tc>
      </w:tr>
      <w:tr w14:paraId="04B6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Align w:val="center"/>
          </w:tcPr>
          <w:p w14:paraId="4AB218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29</w:t>
            </w:r>
          </w:p>
        </w:tc>
        <w:tc>
          <w:tcPr>
            <w:tcW w:w="0" w:type="auto"/>
            <w:vAlign w:val="center"/>
          </w:tcPr>
          <w:p w14:paraId="1619B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1"/>
                <w:sz w:val="24"/>
              </w:rPr>
              <w:t>浑源县龙山大云寺</w:t>
            </w:r>
          </w:p>
        </w:tc>
        <w:tc>
          <w:tcPr>
            <w:tcW w:w="0" w:type="auto"/>
            <w:vAlign w:val="center"/>
          </w:tcPr>
          <w:p w14:paraId="1B65B7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rPr>
            </w:pPr>
            <w:r>
              <w:rPr>
                <w:rFonts w:hint="eastAsia" w:ascii="方正仿宋_GB2312" w:hAnsi="方正仿宋_GB2312" w:eastAsia="方正仿宋_GB2312" w:cs="方正仿宋_GB2312"/>
                <w:spacing w:val="-1"/>
                <w:sz w:val="24"/>
              </w:rPr>
              <w:t>浑源县东坊城乡寺洼村</w:t>
            </w:r>
          </w:p>
        </w:tc>
        <w:tc>
          <w:tcPr>
            <w:tcW w:w="0" w:type="auto"/>
            <w:vAlign w:val="center"/>
          </w:tcPr>
          <w:p w14:paraId="685B63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21914.54</w:t>
            </w:r>
          </w:p>
        </w:tc>
        <w:tc>
          <w:tcPr>
            <w:tcW w:w="0" w:type="auto"/>
            <w:vAlign w:val="center"/>
          </w:tcPr>
          <w:p w14:paraId="5C0972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2"/>
                <w:sz w:val="24"/>
                <w:lang w:val="en-US" w:eastAsia="zh-CN"/>
              </w:rPr>
            </w:pPr>
            <w:r>
              <w:rPr>
                <w:rFonts w:hint="eastAsia" w:ascii="方正仿宋_GB2312" w:hAnsi="方正仿宋_GB2312" w:eastAsia="方正仿宋_GB2312" w:cs="方正仿宋_GB2312"/>
                <w:spacing w:val="-2"/>
                <w:sz w:val="24"/>
                <w:lang w:val="en-US" w:eastAsia="zh-CN"/>
              </w:rPr>
              <w:t>3</w:t>
            </w:r>
          </w:p>
        </w:tc>
        <w:tc>
          <w:tcPr>
            <w:tcW w:w="1705" w:type="dxa"/>
            <w:vAlign w:val="center"/>
          </w:tcPr>
          <w:p w14:paraId="1F65F5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w:t>
            </w:r>
          </w:p>
        </w:tc>
        <w:tc>
          <w:tcPr>
            <w:tcW w:w="2467" w:type="dxa"/>
            <w:gridSpan w:val="2"/>
            <w:vAlign w:val="center"/>
          </w:tcPr>
          <w:p w14:paraId="5BCDFA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1271" w:type="dxa"/>
            <w:vAlign w:val="center"/>
          </w:tcPr>
          <w:p w14:paraId="4E50B1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pacing w:val="-1"/>
                <w:sz w:val="24"/>
                <w:szCs w:val="18"/>
                <w:lang w:val="en-US" w:eastAsia="zh-CN"/>
              </w:rPr>
            </w:pPr>
            <w:r>
              <w:rPr>
                <w:rFonts w:hint="eastAsia" w:ascii="方正仿宋_GB2312" w:hAnsi="方正仿宋_GB2312" w:eastAsia="方正仿宋_GB2312" w:cs="方正仿宋_GB2312"/>
                <w:spacing w:val="-1"/>
                <w:sz w:val="24"/>
                <w:szCs w:val="18"/>
                <w:lang w:val="en-US" w:eastAsia="zh-CN"/>
              </w:rPr>
              <w:t>无</w:t>
            </w:r>
          </w:p>
        </w:tc>
      </w:tr>
    </w:tbl>
    <w:p w14:paraId="198BDAF2">
      <w:pPr>
        <w:spacing w:before="146" w:line="219" w:lineRule="auto"/>
        <w:ind w:left="1526"/>
        <w:jc w:val="center"/>
        <w:rPr>
          <w:rFonts w:hint="default" w:ascii="黑体" w:hAnsi="黑体" w:eastAsia="黑体" w:cs="黑体"/>
          <w:spacing w:val="26"/>
          <w:sz w:val="40"/>
          <w:szCs w:val="40"/>
          <w:lang w:val="en-US" w:eastAsia="zh-CN"/>
        </w:rPr>
      </w:pPr>
    </w:p>
    <w:p w14:paraId="5A0D6F78">
      <w:pPr>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br w:type="page"/>
      </w:r>
    </w:p>
    <w:p w14:paraId="12E71F15">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附件4</w:t>
      </w:r>
    </w:p>
    <w:p w14:paraId="6FA41F77">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center"/>
        <w:textAlignment w:val="auto"/>
        <w:outlineLvl w:val="9"/>
        <w:rPr>
          <w:rFonts w:hint="eastAsia"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浑源县装备采购清单</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64"/>
        <w:gridCol w:w="1248"/>
        <w:gridCol w:w="732"/>
        <w:gridCol w:w="1387"/>
        <w:gridCol w:w="2814"/>
        <w:gridCol w:w="1373"/>
        <w:gridCol w:w="1067"/>
        <w:gridCol w:w="1255"/>
      </w:tblGrid>
      <w:tr w14:paraId="3625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EA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default"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序号</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91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所属队伍</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F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配发主体</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F3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w:t>
            </w: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br w:type="textWrapping"/>
            </w: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目录</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4C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装备类别</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0D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装备类型</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1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台/套数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1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单价（万元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C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总金额</w:t>
            </w: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br w:type="textWrapping"/>
            </w:r>
            <w:r>
              <w:rPr>
                <w:rFonts w:hint="eastAsia" w:ascii="仿宋" w:hAnsi="仿宋" w:eastAsia="方正仿宋_GB2312"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（万元）</w:t>
            </w:r>
          </w:p>
        </w:tc>
      </w:tr>
      <w:tr w14:paraId="5D4A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EB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74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D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A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CE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55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后勤保障车辆（救援运兵车）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5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2B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40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5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80</w:t>
            </w:r>
          </w:p>
        </w:tc>
      </w:tr>
      <w:tr w14:paraId="0C64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54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B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3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C1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2F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0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应急电源车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D5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B8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3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26</w:t>
            </w:r>
          </w:p>
        </w:tc>
      </w:tr>
      <w:tr w14:paraId="7E14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C7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3</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2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B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9F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D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F8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应急照明系统</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75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F8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E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8</w:t>
            </w:r>
          </w:p>
        </w:tc>
      </w:tr>
      <w:tr w14:paraId="7292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A1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E4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E0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D5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96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73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通信指挥设备（数字集群手持终端）</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D5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5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0.5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AC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r>
      <w:tr w14:paraId="0E6F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D1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5</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60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5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0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D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DF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潜污泵</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53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C2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8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10</w:t>
            </w:r>
          </w:p>
        </w:tc>
      </w:tr>
      <w:tr w14:paraId="0B17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7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6</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FF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97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66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33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C1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组合式防洪板</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95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290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4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0.2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BF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58</w:t>
            </w:r>
          </w:p>
        </w:tc>
      </w:tr>
      <w:tr w14:paraId="36FC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7D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D5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E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D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8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2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沙袋装袋机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91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27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30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B6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30</w:t>
            </w:r>
          </w:p>
        </w:tc>
      </w:tr>
      <w:tr w14:paraId="6094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40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88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8B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43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00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13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油锯</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F6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A6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0.7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C5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17.5</w:t>
            </w:r>
          </w:p>
        </w:tc>
      </w:tr>
      <w:tr w14:paraId="4152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4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9</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F2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3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4E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A5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BA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高扬程水泵</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9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4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8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20</w:t>
            </w:r>
          </w:p>
        </w:tc>
      </w:tr>
      <w:tr w14:paraId="35F7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E8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BF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92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78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37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4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消防摩托车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ED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6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49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7</w:t>
            </w:r>
          </w:p>
        </w:tc>
      </w:tr>
      <w:tr w14:paraId="4B09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57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24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1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1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2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CE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高压细水雾灭火机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7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81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EC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6</w:t>
            </w:r>
          </w:p>
        </w:tc>
      </w:tr>
      <w:tr w14:paraId="3811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46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E6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9C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3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0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5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风力灭火机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94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4A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0.9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17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18</w:t>
            </w:r>
          </w:p>
        </w:tc>
      </w:tr>
      <w:tr w14:paraId="12D5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3F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13</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01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D1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55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8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26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个人护具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7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C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7B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10</w:t>
            </w:r>
          </w:p>
        </w:tc>
      </w:tr>
      <w:tr w14:paraId="6222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B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6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A9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94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D8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C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高压喷雾车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0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D6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45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0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45</w:t>
            </w:r>
          </w:p>
        </w:tc>
      </w:tr>
      <w:tr w14:paraId="74E6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B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15</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8D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9C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B8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37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0D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红外热成像仪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D1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B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0.2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45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0.4</w:t>
            </w:r>
          </w:p>
        </w:tc>
      </w:tr>
      <w:tr w14:paraId="50AD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01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16</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629C2C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F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D3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D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3B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音视频生命探测仪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62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C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1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25</w:t>
            </w:r>
          </w:p>
        </w:tc>
      </w:tr>
      <w:tr w14:paraId="6809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0A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A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9F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8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F7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89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无人机（搜索、救援、测量）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DB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30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63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11</w:t>
            </w:r>
          </w:p>
        </w:tc>
      </w:tr>
      <w:tr w14:paraId="55CD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18</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7ED626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25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91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8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E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复合气体探测器</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1D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4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2E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20</w:t>
            </w:r>
          </w:p>
        </w:tc>
      </w:tr>
      <w:tr w14:paraId="6C90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4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19</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1AC912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B9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2A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0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7A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辅助搜索机器人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B8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3B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35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A2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35</w:t>
            </w:r>
          </w:p>
        </w:tc>
      </w:tr>
      <w:tr w14:paraId="4A09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8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合计：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32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367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B5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A5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方正仿宋_GB2312" w:cs="仿宋"/>
                <w:snapToGrid w:val="0"/>
                <w:color w:val="000000"/>
                <w:spacing w:val="9"/>
                <w:kern w:val="0"/>
                <w:sz w:val="24"/>
                <w:szCs w:val="24"/>
                <w:lang w:val="en-US" w:eastAsia="zh-CN" w:bidi="ar-SA"/>
              </w:rPr>
            </w:pPr>
            <w:r>
              <w:rPr>
                <w:rFonts w:hint="eastAsia" w:ascii="仿宋" w:hAnsi="仿宋" w:eastAsia="方正仿宋_GB2312" w:cs="仿宋"/>
                <w:snapToGrid w:val="0"/>
                <w:color w:val="000000"/>
                <w:spacing w:val="9"/>
                <w:kern w:val="0"/>
                <w:sz w:val="24"/>
                <w:szCs w:val="24"/>
                <w:lang w:val="en-US" w:eastAsia="zh-CN" w:bidi="ar-SA"/>
              </w:rPr>
              <w:t>427.9</w:t>
            </w:r>
          </w:p>
        </w:tc>
      </w:tr>
    </w:tbl>
    <w:p w14:paraId="5AF41EB4">
      <w:pPr>
        <w:rPr>
          <w:rFonts w:hint="default" w:ascii="黑体" w:hAnsi="黑体" w:eastAsia="黑体" w:cs="黑体"/>
          <w:spacing w:val="26"/>
          <w:sz w:val="40"/>
          <w:szCs w:val="40"/>
          <w:lang w:val="en-US" w:eastAsia="zh-CN"/>
        </w:rPr>
      </w:pPr>
      <w:r>
        <w:rPr>
          <w:rFonts w:hint="default" w:ascii="黑体" w:hAnsi="黑体" w:eastAsia="黑体" w:cs="黑体"/>
          <w:spacing w:val="26"/>
          <w:sz w:val="40"/>
          <w:szCs w:val="40"/>
          <w:lang w:val="en-US" w:eastAsia="zh-CN"/>
        </w:rPr>
        <w:br w:type="page"/>
      </w:r>
    </w:p>
    <w:p w14:paraId="54EAE0DC">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default"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附件5</w:t>
      </w:r>
    </w:p>
    <w:p w14:paraId="162473CC">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default" w:ascii="方正仿宋_GB2312" w:hAnsi="方正仿宋_GB2312" w:eastAsia="方正仿宋_GB2312" w:cs="方正仿宋_GB2312"/>
          <w:b/>
          <w:bCs/>
          <w:kern w:val="1"/>
          <w:sz w:val="32"/>
          <w:szCs w:val="32"/>
          <w:lang w:val="en-US" w:eastAsia="zh-CN" w:bidi="ar"/>
        </w:rPr>
      </w:pPr>
      <w:r>
        <w:rPr>
          <w:rFonts w:hint="eastAsia" w:ascii="方正仿宋_GB2312" w:hAnsi="方正仿宋_GB2312" w:eastAsia="方正仿宋_GB2312" w:cs="方正仿宋_GB2312"/>
          <w:b/>
          <w:bCs/>
          <w:kern w:val="1"/>
          <w:sz w:val="32"/>
          <w:szCs w:val="32"/>
          <w:lang w:val="en-US" w:eastAsia="zh-CN" w:bidi="ar"/>
        </w:rPr>
        <w:t>浑源县应急局应急物资库存台账</w:t>
      </w:r>
    </w:p>
    <w:tbl>
      <w:tblPr>
        <w:tblStyle w:val="12"/>
        <w:tblW w:w="1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710"/>
        <w:gridCol w:w="3960"/>
        <w:gridCol w:w="1740"/>
        <w:gridCol w:w="1632"/>
        <w:gridCol w:w="1983"/>
      </w:tblGrid>
      <w:tr w14:paraId="3368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18B984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序号</w:t>
            </w:r>
          </w:p>
        </w:tc>
        <w:tc>
          <w:tcPr>
            <w:tcW w:w="1793" w:type="dxa"/>
            <w:vAlign w:val="center"/>
          </w:tcPr>
          <w:p w14:paraId="3071A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品名</w:t>
            </w:r>
          </w:p>
        </w:tc>
        <w:tc>
          <w:tcPr>
            <w:tcW w:w="1710" w:type="dxa"/>
            <w:vAlign w:val="center"/>
          </w:tcPr>
          <w:p w14:paraId="31DB32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库存数量</w:t>
            </w:r>
          </w:p>
        </w:tc>
        <w:tc>
          <w:tcPr>
            <w:tcW w:w="3960" w:type="dxa"/>
            <w:vAlign w:val="center"/>
          </w:tcPr>
          <w:p w14:paraId="334D8C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规格型号</w:t>
            </w:r>
          </w:p>
        </w:tc>
        <w:tc>
          <w:tcPr>
            <w:tcW w:w="1740" w:type="dxa"/>
            <w:vAlign w:val="center"/>
          </w:tcPr>
          <w:p w14:paraId="36AEFE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主要用途</w:t>
            </w:r>
          </w:p>
        </w:tc>
        <w:tc>
          <w:tcPr>
            <w:tcW w:w="1632" w:type="dxa"/>
            <w:vAlign w:val="center"/>
          </w:tcPr>
          <w:p w14:paraId="32397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存放库号</w:t>
            </w:r>
          </w:p>
        </w:tc>
        <w:tc>
          <w:tcPr>
            <w:tcW w:w="1983" w:type="dxa"/>
            <w:vAlign w:val="center"/>
          </w:tcPr>
          <w:p w14:paraId="7530C5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方正仿宋_GB2312" w:hAnsi="方正仿宋_GB2312" w:eastAsia="方正仿宋_GB2312" w:cs="方正仿宋_GB2312"/>
                <w:snapToGrid w:val="0"/>
                <w:color w:val="000000"/>
                <w:spacing w:val="9"/>
                <w:kern w:val="0"/>
                <w:sz w:val="24"/>
                <w:szCs w:val="24"/>
                <w:lang w:val="en-US" w:eastAsia="zh-CN" w:bidi="ar"/>
                <w14:textOutline w14:w="3795" w14:cap="sq" w14:cmpd="sng">
                  <w14:solidFill>
                    <w14:srgbClr w14:val="000000"/>
                  </w14:solidFill>
                  <w14:prstDash w14:val="solid"/>
                  <w14:bevel/>
                </w14:textOutline>
              </w:rPr>
              <w:t>备注</w:t>
            </w:r>
          </w:p>
        </w:tc>
      </w:tr>
      <w:tr w14:paraId="74AE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16E93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793" w:type="dxa"/>
            <w:vAlign w:val="center"/>
          </w:tcPr>
          <w:p w14:paraId="7C723C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大型风力</w:t>
            </w:r>
          </w:p>
          <w:p w14:paraId="595D30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灭火机</w:t>
            </w:r>
          </w:p>
        </w:tc>
        <w:tc>
          <w:tcPr>
            <w:tcW w:w="1710" w:type="dxa"/>
            <w:vAlign w:val="center"/>
          </w:tcPr>
          <w:p w14:paraId="73BAFA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7台</w:t>
            </w:r>
          </w:p>
        </w:tc>
        <w:tc>
          <w:tcPr>
            <w:tcW w:w="3960" w:type="dxa"/>
            <w:vAlign w:val="center"/>
          </w:tcPr>
          <w:p w14:paraId="20C83F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0CA3C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灭火</w:t>
            </w:r>
          </w:p>
        </w:tc>
        <w:tc>
          <w:tcPr>
            <w:tcW w:w="1632" w:type="dxa"/>
            <w:vAlign w:val="center"/>
          </w:tcPr>
          <w:p w14:paraId="01B786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19AF1A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078B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7F2C6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793" w:type="dxa"/>
            <w:vAlign w:val="center"/>
          </w:tcPr>
          <w:p w14:paraId="495F31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灭火弹</w:t>
            </w:r>
          </w:p>
        </w:tc>
        <w:tc>
          <w:tcPr>
            <w:tcW w:w="1710" w:type="dxa"/>
            <w:vAlign w:val="center"/>
          </w:tcPr>
          <w:p w14:paraId="57BC2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2174个</w:t>
            </w:r>
          </w:p>
        </w:tc>
        <w:tc>
          <w:tcPr>
            <w:tcW w:w="3960" w:type="dxa"/>
            <w:vAlign w:val="center"/>
          </w:tcPr>
          <w:p w14:paraId="328DAD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6D19E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灭火</w:t>
            </w:r>
          </w:p>
        </w:tc>
        <w:tc>
          <w:tcPr>
            <w:tcW w:w="1632" w:type="dxa"/>
            <w:vAlign w:val="center"/>
          </w:tcPr>
          <w:p w14:paraId="227064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部分南二楼1号，部分永兴源小区</w:t>
            </w:r>
          </w:p>
        </w:tc>
        <w:tc>
          <w:tcPr>
            <w:tcW w:w="1983" w:type="dxa"/>
            <w:vAlign w:val="center"/>
          </w:tcPr>
          <w:p w14:paraId="43C445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603防火期间</w:t>
            </w:r>
          </w:p>
        </w:tc>
      </w:tr>
      <w:tr w14:paraId="29D3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3538F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793" w:type="dxa"/>
            <w:vAlign w:val="center"/>
          </w:tcPr>
          <w:p w14:paraId="5D4E8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雨衣</w:t>
            </w:r>
          </w:p>
        </w:tc>
        <w:tc>
          <w:tcPr>
            <w:tcW w:w="1710" w:type="dxa"/>
            <w:vAlign w:val="center"/>
          </w:tcPr>
          <w:p w14:paraId="4B6552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66件</w:t>
            </w:r>
          </w:p>
        </w:tc>
        <w:tc>
          <w:tcPr>
            <w:tcW w:w="3960" w:type="dxa"/>
            <w:vAlign w:val="center"/>
          </w:tcPr>
          <w:p w14:paraId="6F5C1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分体式双层反光雨衣；</w:t>
            </w:r>
          </w:p>
          <w:p w14:paraId="5410D6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面料：春亚纺，网格内里。</w:t>
            </w:r>
          </w:p>
        </w:tc>
        <w:tc>
          <w:tcPr>
            <w:tcW w:w="1740" w:type="dxa"/>
            <w:vAlign w:val="center"/>
          </w:tcPr>
          <w:p w14:paraId="53528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1E899F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139767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7DCB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DC778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793" w:type="dxa"/>
            <w:vAlign w:val="center"/>
          </w:tcPr>
          <w:p w14:paraId="2C4CFB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雨靴</w:t>
            </w:r>
          </w:p>
        </w:tc>
        <w:tc>
          <w:tcPr>
            <w:tcW w:w="1710" w:type="dxa"/>
            <w:vAlign w:val="center"/>
          </w:tcPr>
          <w:p w14:paraId="4C7EEA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70双</w:t>
            </w:r>
          </w:p>
        </w:tc>
        <w:tc>
          <w:tcPr>
            <w:tcW w:w="3960" w:type="dxa"/>
            <w:vAlign w:val="center"/>
          </w:tcPr>
          <w:p w14:paraId="6759F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材质：PVC塑胶，筒高约37cm</w:t>
            </w:r>
          </w:p>
        </w:tc>
        <w:tc>
          <w:tcPr>
            <w:tcW w:w="1740" w:type="dxa"/>
            <w:vAlign w:val="center"/>
          </w:tcPr>
          <w:p w14:paraId="37124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2A6FF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797436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041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2" w:type="dxa"/>
            <w:vAlign w:val="center"/>
          </w:tcPr>
          <w:p w14:paraId="1334E9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w:t>
            </w:r>
          </w:p>
        </w:tc>
        <w:tc>
          <w:tcPr>
            <w:tcW w:w="1793" w:type="dxa"/>
            <w:vAlign w:val="center"/>
          </w:tcPr>
          <w:p w14:paraId="4CC14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消防水带6寸（没有接头）</w:t>
            </w:r>
          </w:p>
        </w:tc>
        <w:tc>
          <w:tcPr>
            <w:tcW w:w="1710" w:type="dxa"/>
            <w:vAlign w:val="center"/>
          </w:tcPr>
          <w:p w14:paraId="10CE1C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960米</w:t>
            </w:r>
          </w:p>
        </w:tc>
        <w:tc>
          <w:tcPr>
            <w:tcW w:w="3960" w:type="dxa"/>
            <w:vAlign w:val="center"/>
          </w:tcPr>
          <w:p w14:paraId="3B16D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6寸</w:t>
            </w:r>
          </w:p>
        </w:tc>
        <w:tc>
          <w:tcPr>
            <w:tcW w:w="1740" w:type="dxa"/>
            <w:vAlign w:val="center"/>
          </w:tcPr>
          <w:p w14:paraId="189592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7F329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387825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0F6D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42" w:type="dxa"/>
            <w:vAlign w:val="center"/>
          </w:tcPr>
          <w:p w14:paraId="63F01E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w:t>
            </w:r>
          </w:p>
        </w:tc>
        <w:tc>
          <w:tcPr>
            <w:tcW w:w="1793" w:type="dxa"/>
            <w:vAlign w:val="center"/>
          </w:tcPr>
          <w:p w14:paraId="7F5E11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消防水带4寸（没有接头）</w:t>
            </w:r>
          </w:p>
        </w:tc>
        <w:tc>
          <w:tcPr>
            <w:tcW w:w="1710" w:type="dxa"/>
            <w:vAlign w:val="center"/>
          </w:tcPr>
          <w:p w14:paraId="5A977F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920米</w:t>
            </w:r>
          </w:p>
        </w:tc>
        <w:tc>
          <w:tcPr>
            <w:tcW w:w="3960" w:type="dxa"/>
            <w:vAlign w:val="center"/>
          </w:tcPr>
          <w:p w14:paraId="4590F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4寸</w:t>
            </w:r>
          </w:p>
        </w:tc>
        <w:tc>
          <w:tcPr>
            <w:tcW w:w="1740" w:type="dxa"/>
            <w:vAlign w:val="center"/>
          </w:tcPr>
          <w:p w14:paraId="32CCBC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3AE5C4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1595A7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5588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14:paraId="495D7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w:t>
            </w:r>
          </w:p>
        </w:tc>
        <w:tc>
          <w:tcPr>
            <w:tcW w:w="1793" w:type="dxa"/>
            <w:vAlign w:val="center"/>
          </w:tcPr>
          <w:p w14:paraId="34B58C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救援绳</w:t>
            </w:r>
          </w:p>
        </w:tc>
        <w:tc>
          <w:tcPr>
            <w:tcW w:w="1710" w:type="dxa"/>
            <w:vAlign w:val="center"/>
          </w:tcPr>
          <w:p w14:paraId="27657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970米（每根10米）</w:t>
            </w:r>
          </w:p>
        </w:tc>
        <w:tc>
          <w:tcPr>
            <w:tcW w:w="3960" w:type="dxa"/>
            <w:vAlign w:val="center"/>
          </w:tcPr>
          <w:p w14:paraId="58C8F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涤纶丝＋钢丝芯，</w:t>
            </w:r>
          </w:p>
          <w:p w14:paraId="3DA4E0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规格：10mm*100m</w:t>
            </w:r>
          </w:p>
        </w:tc>
        <w:tc>
          <w:tcPr>
            <w:tcW w:w="1740" w:type="dxa"/>
            <w:vAlign w:val="center"/>
          </w:tcPr>
          <w:p w14:paraId="0B8208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F4AD9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1B6AA6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2BF2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42" w:type="dxa"/>
            <w:vAlign w:val="center"/>
          </w:tcPr>
          <w:p w14:paraId="07C697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8</w:t>
            </w:r>
          </w:p>
        </w:tc>
        <w:tc>
          <w:tcPr>
            <w:tcW w:w="1793" w:type="dxa"/>
            <w:vAlign w:val="center"/>
          </w:tcPr>
          <w:p w14:paraId="4B5CD5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自吸水泵4寸</w:t>
            </w:r>
          </w:p>
        </w:tc>
        <w:tc>
          <w:tcPr>
            <w:tcW w:w="1710" w:type="dxa"/>
            <w:vAlign w:val="center"/>
          </w:tcPr>
          <w:p w14:paraId="6A2059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5台</w:t>
            </w:r>
          </w:p>
        </w:tc>
        <w:tc>
          <w:tcPr>
            <w:tcW w:w="3960" w:type="dxa"/>
            <w:vAlign w:val="center"/>
          </w:tcPr>
          <w:p w14:paraId="5E1C10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杨程≥30m，吸程≥7m，流量≥70m3/h，尺寸：4寸，转速：3600r/min，形式：单杠直立四冲程风冷柴油机</w:t>
            </w:r>
          </w:p>
        </w:tc>
        <w:tc>
          <w:tcPr>
            <w:tcW w:w="1740" w:type="dxa"/>
            <w:vAlign w:val="center"/>
          </w:tcPr>
          <w:p w14:paraId="3D684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32AEA5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54FF28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DC0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2" w:type="dxa"/>
            <w:vAlign w:val="center"/>
          </w:tcPr>
          <w:p w14:paraId="704405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9</w:t>
            </w:r>
          </w:p>
        </w:tc>
        <w:tc>
          <w:tcPr>
            <w:tcW w:w="1793" w:type="dxa"/>
            <w:vAlign w:val="center"/>
          </w:tcPr>
          <w:p w14:paraId="0A9929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自吸水泵6寸</w:t>
            </w:r>
          </w:p>
        </w:tc>
        <w:tc>
          <w:tcPr>
            <w:tcW w:w="1710" w:type="dxa"/>
            <w:vAlign w:val="center"/>
          </w:tcPr>
          <w:p w14:paraId="0563EA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5台</w:t>
            </w:r>
          </w:p>
        </w:tc>
        <w:tc>
          <w:tcPr>
            <w:tcW w:w="3960" w:type="dxa"/>
            <w:vAlign w:val="center"/>
          </w:tcPr>
          <w:p w14:paraId="4FEABD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0B857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27A573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3E50C4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343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42" w:type="dxa"/>
            <w:vAlign w:val="center"/>
          </w:tcPr>
          <w:p w14:paraId="231558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w:t>
            </w:r>
          </w:p>
        </w:tc>
        <w:tc>
          <w:tcPr>
            <w:tcW w:w="1793" w:type="dxa"/>
            <w:vAlign w:val="center"/>
          </w:tcPr>
          <w:p w14:paraId="1C46F3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救生衣（在救生圈包里）</w:t>
            </w:r>
          </w:p>
        </w:tc>
        <w:tc>
          <w:tcPr>
            <w:tcW w:w="1710" w:type="dxa"/>
            <w:vAlign w:val="center"/>
          </w:tcPr>
          <w:p w14:paraId="17F4CE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99套</w:t>
            </w:r>
          </w:p>
        </w:tc>
        <w:tc>
          <w:tcPr>
            <w:tcW w:w="3960" w:type="dxa"/>
            <w:vAlign w:val="center"/>
          </w:tcPr>
          <w:p w14:paraId="4D6447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加厚牛津布，橙色</w:t>
            </w:r>
          </w:p>
        </w:tc>
        <w:tc>
          <w:tcPr>
            <w:tcW w:w="1740" w:type="dxa"/>
            <w:vAlign w:val="center"/>
          </w:tcPr>
          <w:p w14:paraId="319A24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5F031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w:t>
            </w:r>
          </w:p>
        </w:tc>
        <w:tc>
          <w:tcPr>
            <w:tcW w:w="1983" w:type="dxa"/>
            <w:vAlign w:val="center"/>
          </w:tcPr>
          <w:p w14:paraId="33D997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07D9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68299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w:t>
            </w:r>
          </w:p>
        </w:tc>
        <w:tc>
          <w:tcPr>
            <w:tcW w:w="1793" w:type="dxa"/>
            <w:vAlign w:val="center"/>
          </w:tcPr>
          <w:p w14:paraId="71BA12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救生圈</w:t>
            </w:r>
          </w:p>
        </w:tc>
        <w:tc>
          <w:tcPr>
            <w:tcW w:w="1710" w:type="dxa"/>
            <w:vAlign w:val="center"/>
          </w:tcPr>
          <w:p w14:paraId="189C94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100个</w:t>
            </w:r>
          </w:p>
        </w:tc>
        <w:tc>
          <w:tcPr>
            <w:tcW w:w="3960" w:type="dxa"/>
            <w:vAlign w:val="center"/>
          </w:tcPr>
          <w:p w14:paraId="6ABA69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救生圈采用实心高密度泡沫填充，外用加厚牛津布缝包，白色尼龙绳穿边，颜色为橙色，显眼醒目；重.5kg；浮力：≧14.5KG（适合体重350斤的人使用）；配有四条等距反光带，方便夜间救援</w:t>
            </w:r>
          </w:p>
        </w:tc>
        <w:tc>
          <w:tcPr>
            <w:tcW w:w="1740" w:type="dxa"/>
            <w:vAlign w:val="center"/>
          </w:tcPr>
          <w:p w14:paraId="3945D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1A2706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w:t>
            </w:r>
          </w:p>
        </w:tc>
        <w:tc>
          <w:tcPr>
            <w:tcW w:w="1983" w:type="dxa"/>
            <w:vAlign w:val="center"/>
          </w:tcPr>
          <w:p w14:paraId="61E1F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765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084CC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12</w:t>
            </w:r>
          </w:p>
        </w:tc>
        <w:tc>
          <w:tcPr>
            <w:tcW w:w="1793" w:type="dxa"/>
            <w:vAlign w:val="center"/>
          </w:tcPr>
          <w:p w14:paraId="3E956E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沙袋包</w:t>
            </w:r>
          </w:p>
        </w:tc>
        <w:tc>
          <w:tcPr>
            <w:tcW w:w="1710" w:type="dxa"/>
            <w:vAlign w:val="center"/>
          </w:tcPr>
          <w:p w14:paraId="5A7E3B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1650个</w:t>
            </w:r>
          </w:p>
        </w:tc>
        <w:tc>
          <w:tcPr>
            <w:tcW w:w="3960" w:type="dxa"/>
            <w:vAlign w:val="center"/>
          </w:tcPr>
          <w:p w14:paraId="461529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29EEE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73AE6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75C3F7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3111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AAE71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13</w:t>
            </w:r>
          </w:p>
        </w:tc>
        <w:tc>
          <w:tcPr>
            <w:tcW w:w="1793" w:type="dxa"/>
            <w:vAlign w:val="center"/>
          </w:tcPr>
          <w:p w14:paraId="6C03DA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长条照明灯</w:t>
            </w:r>
          </w:p>
        </w:tc>
        <w:tc>
          <w:tcPr>
            <w:tcW w:w="1710" w:type="dxa"/>
            <w:vAlign w:val="center"/>
          </w:tcPr>
          <w:p w14:paraId="023F42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230个</w:t>
            </w:r>
          </w:p>
        </w:tc>
        <w:tc>
          <w:tcPr>
            <w:tcW w:w="3960" w:type="dxa"/>
            <w:vAlign w:val="center"/>
          </w:tcPr>
          <w:p w14:paraId="1E4CAA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外壳材质：ABS塑料；续航时间≥300分钟；重量≤680g，防水等级IP31；光通量≥900LM</w:t>
            </w:r>
          </w:p>
        </w:tc>
        <w:tc>
          <w:tcPr>
            <w:tcW w:w="1740" w:type="dxa"/>
            <w:vAlign w:val="center"/>
          </w:tcPr>
          <w:p w14:paraId="63679E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3FF247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4号，2楼办公室</w:t>
            </w:r>
          </w:p>
        </w:tc>
        <w:tc>
          <w:tcPr>
            <w:tcW w:w="1983" w:type="dxa"/>
            <w:vAlign w:val="center"/>
          </w:tcPr>
          <w:p w14:paraId="7F1AAC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3D4F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A954F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w:t>
            </w:r>
          </w:p>
        </w:tc>
        <w:tc>
          <w:tcPr>
            <w:tcW w:w="1793" w:type="dxa"/>
            <w:vAlign w:val="center"/>
          </w:tcPr>
          <w:p w14:paraId="336EE3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汽油发电机</w:t>
            </w:r>
          </w:p>
        </w:tc>
        <w:tc>
          <w:tcPr>
            <w:tcW w:w="1710" w:type="dxa"/>
            <w:vAlign w:val="center"/>
          </w:tcPr>
          <w:p w14:paraId="2955EB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5台</w:t>
            </w:r>
          </w:p>
        </w:tc>
        <w:tc>
          <w:tcPr>
            <w:tcW w:w="3960" w:type="dxa"/>
            <w:vAlign w:val="center"/>
          </w:tcPr>
          <w:p w14:paraId="18B35A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单三相8kw汽油发电机</w:t>
            </w:r>
          </w:p>
        </w:tc>
        <w:tc>
          <w:tcPr>
            <w:tcW w:w="1740" w:type="dxa"/>
            <w:vAlign w:val="center"/>
          </w:tcPr>
          <w:p w14:paraId="1EE39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52F1D6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983" w:type="dxa"/>
            <w:vAlign w:val="center"/>
          </w:tcPr>
          <w:p w14:paraId="012AD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229B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A02D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15</w:t>
            </w:r>
          </w:p>
        </w:tc>
        <w:tc>
          <w:tcPr>
            <w:tcW w:w="1793" w:type="dxa"/>
            <w:vAlign w:val="center"/>
          </w:tcPr>
          <w:p w14:paraId="3DCAA5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小手电</w:t>
            </w:r>
          </w:p>
        </w:tc>
        <w:tc>
          <w:tcPr>
            <w:tcW w:w="1710" w:type="dxa"/>
            <w:vAlign w:val="center"/>
          </w:tcPr>
          <w:p w14:paraId="6B07DB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3960" w:type="dxa"/>
            <w:vAlign w:val="center"/>
          </w:tcPr>
          <w:p w14:paraId="2F271B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额定功率15w；外壳材质：铝合金；续航时间≥2H；重量≤140g，防水等级IP43；光通量≥900LM</w:t>
            </w:r>
          </w:p>
        </w:tc>
        <w:tc>
          <w:tcPr>
            <w:tcW w:w="1740" w:type="dxa"/>
            <w:vAlign w:val="center"/>
          </w:tcPr>
          <w:p w14:paraId="6EAACA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13BB70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2楼办公室</w:t>
            </w:r>
          </w:p>
        </w:tc>
        <w:tc>
          <w:tcPr>
            <w:tcW w:w="1983" w:type="dxa"/>
            <w:vAlign w:val="center"/>
          </w:tcPr>
          <w:p w14:paraId="5359B1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A2E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910C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16</w:t>
            </w:r>
          </w:p>
        </w:tc>
        <w:tc>
          <w:tcPr>
            <w:tcW w:w="1793" w:type="dxa"/>
            <w:vAlign w:val="center"/>
          </w:tcPr>
          <w:p w14:paraId="7D5E91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担架</w:t>
            </w:r>
          </w:p>
        </w:tc>
        <w:tc>
          <w:tcPr>
            <w:tcW w:w="1710" w:type="dxa"/>
            <w:vAlign w:val="center"/>
          </w:tcPr>
          <w:p w14:paraId="1C5CC1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4个</w:t>
            </w:r>
          </w:p>
        </w:tc>
        <w:tc>
          <w:tcPr>
            <w:tcW w:w="3960" w:type="dxa"/>
            <w:vAlign w:val="center"/>
          </w:tcPr>
          <w:p w14:paraId="1F05D5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139AFC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181F40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983" w:type="dxa"/>
            <w:vAlign w:val="center"/>
          </w:tcPr>
          <w:p w14:paraId="056429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4A41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D7F14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17</w:t>
            </w:r>
          </w:p>
        </w:tc>
        <w:tc>
          <w:tcPr>
            <w:tcW w:w="1793" w:type="dxa"/>
            <w:vAlign w:val="center"/>
          </w:tcPr>
          <w:p w14:paraId="22A48F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三号灭火工具</w:t>
            </w:r>
          </w:p>
        </w:tc>
        <w:tc>
          <w:tcPr>
            <w:tcW w:w="1710" w:type="dxa"/>
            <w:vAlign w:val="center"/>
          </w:tcPr>
          <w:p w14:paraId="792718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800把</w:t>
            </w:r>
          </w:p>
        </w:tc>
        <w:tc>
          <w:tcPr>
            <w:tcW w:w="3960" w:type="dxa"/>
            <w:vAlign w:val="center"/>
          </w:tcPr>
          <w:p w14:paraId="270334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铁</w:t>
            </w:r>
          </w:p>
        </w:tc>
        <w:tc>
          <w:tcPr>
            <w:tcW w:w="1740" w:type="dxa"/>
            <w:vAlign w:val="center"/>
          </w:tcPr>
          <w:p w14:paraId="009FAB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灭火</w:t>
            </w:r>
          </w:p>
        </w:tc>
        <w:tc>
          <w:tcPr>
            <w:tcW w:w="1632" w:type="dxa"/>
            <w:vAlign w:val="center"/>
          </w:tcPr>
          <w:p w14:paraId="3A27A4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w:t>
            </w:r>
          </w:p>
        </w:tc>
        <w:tc>
          <w:tcPr>
            <w:tcW w:w="1983" w:type="dxa"/>
            <w:vAlign w:val="center"/>
          </w:tcPr>
          <w:p w14:paraId="5FD901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03A7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AB32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18</w:t>
            </w:r>
          </w:p>
        </w:tc>
        <w:tc>
          <w:tcPr>
            <w:tcW w:w="1793" w:type="dxa"/>
            <w:vAlign w:val="center"/>
          </w:tcPr>
          <w:p w14:paraId="5F6FAA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二号灭火工具</w:t>
            </w:r>
          </w:p>
        </w:tc>
        <w:tc>
          <w:tcPr>
            <w:tcW w:w="1710" w:type="dxa"/>
            <w:vAlign w:val="center"/>
          </w:tcPr>
          <w:p w14:paraId="4ABBCE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400把</w:t>
            </w:r>
          </w:p>
        </w:tc>
        <w:tc>
          <w:tcPr>
            <w:tcW w:w="3960" w:type="dxa"/>
            <w:vAlign w:val="center"/>
          </w:tcPr>
          <w:p w14:paraId="48B261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木</w:t>
            </w:r>
          </w:p>
        </w:tc>
        <w:tc>
          <w:tcPr>
            <w:tcW w:w="1740" w:type="dxa"/>
            <w:vAlign w:val="center"/>
          </w:tcPr>
          <w:p w14:paraId="2065F4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灭火</w:t>
            </w:r>
          </w:p>
        </w:tc>
        <w:tc>
          <w:tcPr>
            <w:tcW w:w="1632" w:type="dxa"/>
            <w:vAlign w:val="center"/>
          </w:tcPr>
          <w:p w14:paraId="2F55CE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w:t>
            </w:r>
          </w:p>
        </w:tc>
        <w:tc>
          <w:tcPr>
            <w:tcW w:w="1983" w:type="dxa"/>
            <w:vAlign w:val="center"/>
          </w:tcPr>
          <w:p w14:paraId="1FFF3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999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033E2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19</w:t>
            </w:r>
          </w:p>
        </w:tc>
        <w:tc>
          <w:tcPr>
            <w:tcW w:w="1793" w:type="dxa"/>
            <w:vAlign w:val="center"/>
          </w:tcPr>
          <w:p w14:paraId="3412E5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棉帐篷</w:t>
            </w:r>
          </w:p>
        </w:tc>
        <w:tc>
          <w:tcPr>
            <w:tcW w:w="1710" w:type="dxa"/>
            <w:vAlign w:val="center"/>
          </w:tcPr>
          <w:p w14:paraId="220B12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325顶</w:t>
            </w:r>
          </w:p>
        </w:tc>
        <w:tc>
          <w:tcPr>
            <w:tcW w:w="3960" w:type="dxa"/>
            <w:vAlign w:val="center"/>
          </w:tcPr>
          <w:p w14:paraId="693F0E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150顶蓝色帐篷（包含帐篷包、钢管）；99顶市局帐篷（包含篷芯、篷体、钢管）；50顶捐赠帐篷；25顶南二楼大厅</w:t>
            </w:r>
          </w:p>
        </w:tc>
        <w:tc>
          <w:tcPr>
            <w:tcW w:w="1740" w:type="dxa"/>
            <w:vAlign w:val="center"/>
          </w:tcPr>
          <w:p w14:paraId="7D8119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123368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大厅，地下车库19号22号23号</w:t>
            </w:r>
          </w:p>
        </w:tc>
        <w:tc>
          <w:tcPr>
            <w:tcW w:w="1983" w:type="dxa"/>
            <w:vAlign w:val="center"/>
          </w:tcPr>
          <w:p w14:paraId="1E3627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512B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2" w:type="dxa"/>
            <w:vAlign w:val="center"/>
          </w:tcPr>
          <w:p w14:paraId="1DF6EF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w:t>
            </w:r>
          </w:p>
        </w:tc>
        <w:tc>
          <w:tcPr>
            <w:tcW w:w="1793" w:type="dxa"/>
            <w:vAlign w:val="center"/>
          </w:tcPr>
          <w:p w14:paraId="3849ED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单帐篷</w:t>
            </w:r>
          </w:p>
        </w:tc>
        <w:tc>
          <w:tcPr>
            <w:tcW w:w="1710" w:type="dxa"/>
            <w:vAlign w:val="center"/>
          </w:tcPr>
          <w:p w14:paraId="709168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3960" w:type="dxa"/>
            <w:vAlign w:val="center"/>
          </w:tcPr>
          <w:p w14:paraId="5E1C8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铝合金杆，使用面积12平方</w:t>
            </w:r>
          </w:p>
        </w:tc>
        <w:tc>
          <w:tcPr>
            <w:tcW w:w="1740" w:type="dxa"/>
            <w:vAlign w:val="center"/>
          </w:tcPr>
          <w:p w14:paraId="1FE92A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7EE054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w:t>
            </w:r>
          </w:p>
        </w:tc>
        <w:tc>
          <w:tcPr>
            <w:tcW w:w="1983" w:type="dxa"/>
            <w:vAlign w:val="center"/>
          </w:tcPr>
          <w:p w14:paraId="74FE92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全部出库</w:t>
            </w:r>
          </w:p>
        </w:tc>
      </w:tr>
      <w:tr w14:paraId="3CC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2" w:type="dxa"/>
            <w:vAlign w:val="center"/>
          </w:tcPr>
          <w:p w14:paraId="3F82F7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21</w:t>
            </w:r>
          </w:p>
        </w:tc>
        <w:tc>
          <w:tcPr>
            <w:tcW w:w="1793" w:type="dxa"/>
            <w:vAlign w:val="center"/>
          </w:tcPr>
          <w:p w14:paraId="3393A5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帐篷钢管</w:t>
            </w:r>
          </w:p>
        </w:tc>
        <w:tc>
          <w:tcPr>
            <w:tcW w:w="1710" w:type="dxa"/>
            <w:vAlign w:val="center"/>
          </w:tcPr>
          <w:p w14:paraId="4F7BC2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3960" w:type="dxa"/>
            <w:vAlign w:val="center"/>
          </w:tcPr>
          <w:p w14:paraId="5F47E5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铝合金杆，使用面积12平方</w:t>
            </w:r>
          </w:p>
        </w:tc>
        <w:tc>
          <w:tcPr>
            <w:tcW w:w="1740" w:type="dxa"/>
            <w:vAlign w:val="center"/>
          </w:tcPr>
          <w:p w14:paraId="59E54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190249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w:t>
            </w:r>
          </w:p>
        </w:tc>
        <w:tc>
          <w:tcPr>
            <w:tcW w:w="1983" w:type="dxa"/>
            <w:vAlign w:val="center"/>
          </w:tcPr>
          <w:p w14:paraId="04B50A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全部出库</w:t>
            </w:r>
          </w:p>
        </w:tc>
      </w:tr>
      <w:tr w14:paraId="41B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D68FE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22</w:t>
            </w:r>
          </w:p>
        </w:tc>
        <w:tc>
          <w:tcPr>
            <w:tcW w:w="1793" w:type="dxa"/>
            <w:vAlign w:val="center"/>
          </w:tcPr>
          <w:p w14:paraId="23611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联想笔记本电脑</w:t>
            </w:r>
          </w:p>
        </w:tc>
        <w:tc>
          <w:tcPr>
            <w:tcW w:w="1710" w:type="dxa"/>
            <w:vAlign w:val="center"/>
          </w:tcPr>
          <w:p w14:paraId="001244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3台</w:t>
            </w:r>
          </w:p>
        </w:tc>
        <w:tc>
          <w:tcPr>
            <w:tcW w:w="3960" w:type="dxa"/>
            <w:vAlign w:val="center"/>
          </w:tcPr>
          <w:p w14:paraId="5F8C72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A5D96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通讯</w:t>
            </w:r>
          </w:p>
        </w:tc>
        <w:tc>
          <w:tcPr>
            <w:tcW w:w="1632" w:type="dxa"/>
            <w:vAlign w:val="center"/>
          </w:tcPr>
          <w:p w14:paraId="2E5396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623052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15E7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0B456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23</w:t>
            </w:r>
          </w:p>
        </w:tc>
        <w:tc>
          <w:tcPr>
            <w:tcW w:w="1793" w:type="dxa"/>
            <w:vAlign w:val="center"/>
          </w:tcPr>
          <w:p w14:paraId="08D0A5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华为平板电脑</w:t>
            </w:r>
          </w:p>
        </w:tc>
        <w:tc>
          <w:tcPr>
            <w:tcW w:w="1710" w:type="dxa"/>
            <w:vAlign w:val="center"/>
          </w:tcPr>
          <w:p w14:paraId="2A43B8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5台</w:t>
            </w:r>
          </w:p>
        </w:tc>
        <w:tc>
          <w:tcPr>
            <w:tcW w:w="3960" w:type="dxa"/>
            <w:vAlign w:val="center"/>
          </w:tcPr>
          <w:p w14:paraId="65B102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EF07A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通讯</w:t>
            </w:r>
          </w:p>
        </w:tc>
        <w:tc>
          <w:tcPr>
            <w:tcW w:w="1632" w:type="dxa"/>
            <w:vAlign w:val="center"/>
          </w:tcPr>
          <w:p w14:paraId="265780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7BE5B3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24CA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F759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24</w:t>
            </w:r>
          </w:p>
        </w:tc>
        <w:tc>
          <w:tcPr>
            <w:tcW w:w="1793" w:type="dxa"/>
            <w:vAlign w:val="center"/>
          </w:tcPr>
          <w:p w14:paraId="0188D1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无人机</w:t>
            </w:r>
          </w:p>
        </w:tc>
        <w:tc>
          <w:tcPr>
            <w:tcW w:w="1710" w:type="dxa"/>
            <w:vAlign w:val="center"/>
          </w:tcPr>
          <w:p w14:paraId="71F5C3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2台</w:t>
            </w:r>
          </w:p>
        </w:tc>
        <w:tc>
          <w:tcPr>
            <w:tcW w:w="3960" w:type="dxa"/>
            <w:vAlign w:val="center"/>
          </w:tcPr>
          <w:p w14:paraId="1675E8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65FE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通讯</w:t>
            </w:r>
          </w:p>
        </w:tc>
        <w:tc>
          <w:tcPr>
            <w:tcW w:w="1632" w:type="dxa"/>
            <w:vAlign w:val="center"/>
          </w:tcPr>
          <w:p w14:paraId="4308BF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0581DE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7EA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2" w:type="dxa"/>
            <w:vAlign w:val="center"/>
          </w:tcPr>
          <w:p w14:paraId="4CFD3D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25</w:t>
            </w:r>
          </w:p>
        </w:tc>
        <w:tc>
          <w:tcPr>
            <w:tcW w:w="1793" w:type="dxa"/>
            <w:vAlign w:val="center"/>
          </w:tcPr>
          <w:p w14:paraId="493881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对讲机（车载）</w:t>
            </w:r>
          </w:p>
        </w:tc>
        <w:tc>
          <w:tcPr>
            <w:tcW w:w="1710" w:type="dxa"/>
            <w:vAlign w:val="center"/>
          </w:tcPr>
          <w:p w14:paraId="1D8E3A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6台</w:t>
            </w:r>
          </w:p>
        </w:tc>
        <w:tc>
          <w:tcPr>
            <w:tcW w:w="3960" w:type="dxa"/>
            <w:vAlign w:val="center"/>
          </w:tcPr>
          <w:p w14:paraId="21342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88E00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通讯</w:t>
            </w:r>
          </w:p>
        </w:tc>
        <w:tc>
          <w:tcPr>
            <w:tcW w:w="1632" w:type="dxa"/>
            <w:vAlign w:val="center"/>
          </w:tcPr>
          <w:p w14:paraId="3C2AF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648CE6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14EF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97CE0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26</w:t>
            </w:r>
          </w:p>
        </w:tc>
        <w:tc>
          <w:tcPr>
            <w:tcW w:w="1793" w:type="dxa"/>
            <w:vAlign w:val="center"/>
          </w:tcPr>
          <w:p w14:paraId="354559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对讲机（手持）</w:t>
            </w:r>
          </w:p>
        </w:tc>
        <w:tc>
          <w:tcPr>
            <w:tcW w:w="1710" w:type="dxa"/>
            <w:vAlign w:val="center"/>
          </w:tcPr>
          <w:p w14:paraId="7F5F97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18台</w:t>
            </w:r>
          </w:p>
        </w:tc>
        <w:tc>
          <w:tcPr>
            <w:tcW w:w="3960" w:type="dxa"/>
            <w:vAlign w:val="center"/>
          </w:tcPr>
          <w:p w14:paraId="0CFF0D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17E70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通讯</w:t>
            </w:r>
          </w:p>
        </w:tc>
        <w:tc>
          <w:tcPr>
            <w:tcW w:w="1632" w:type="dxa"/>
            <w:vAlign w:val="center"/>
          </w:tcPr>
          <w:p w14:paraId="6EF49A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45E53F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58CD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2" w:type="dxa"/>
            <w:vAlign w:val="center"/>
          </w:tcPr>
          <w:p w14:paraId="015FB6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27</w:t>
            </w:r>
          </w:p>
        </w:tc>
        <w:tc>
          <w:tcPr>
            <w:tcW w:w="1793" w:type="dxa"/>
            <w:vAlign w:val="center"/>
          </w:tcPr>
          <w:p w14:paraId="6FB50F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棉大衣</w:t>
            </w:r>
          </w:p>
        </w:tc>
        <w:tc>
          <w:tcPr>
            <w:tcW w:w="1710" w:type="dxa"/>
            <w:vAlign w:val="center"/>
          </w:tcPr>
          <w:p w14:paraId="0602B6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88件</w:t>
            </w:r>
          </w:p>
        </w:tc>
        <w:tc>
          <w:tcPr>
            <w:tcW w:w="3960" w:type="dxa"/>
            <w:vAlign w:val="center"/>
          </w:tcPr>
          <w:p w14:paraId="7B80B7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AC6E2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785A8D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二楼</w:t>
            </w:r>
          </w:p>
        </w:tc>
        <w:tc>
          <w:tcPr>
            <w:tcW w:w="1983" w:type="dxa"/>
            <w:vAlign w:val="center"/>
          </w:tcPr>
          <w:p w14:paraId="53E071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原88件10.1日出100件</w:t>
            </w:r>
          </w:p>
        </w:tc>
      </w:tr>
      <w:tr w14:paraId="702A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E0B3D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28</w:t>
            </w:r>
          </w:p>
        </w:tc>
        <w:tc>
          <w:tcPr>
            <w:tcW w:w="1793" w:type="dxa"/>
            <w:vAlign w:val="center"/>
          </w:tcPr>
          <w:p w14:paraId="222AC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尼龙沙袋</w:t>
            </w:r>
          </w:p>
        </w:tc>
        <w:tc>
          <w:tcPr>
            <w:tcW w:w="1710" w:type="dxa"/>
            <w:vAlign w:val="center"/>
          </w:tcPr>
          <w:p w14:paraId="27007A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5000个</w:t>
            </w:r>
          </w:p>
        </w:tc>
        <w:tc>
          <w:tcPr>
            <w:tcW w:w="3960" w:type="dxa"/>
            <w:vAlign w:val="center"/>
          </w:tcPr>
          <w:p w14:paraId="79646B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尺寸：50*75cm；</w:t>
            </w:r>
          </w:p>
          <w:p w14:paraId="34D462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材质：聚丙烯；加厚款</w:t>
            </w:r>
          </w:p>
        </w:tc>
        <w:tc>
          <w:tcPr>
            <w:tcW w:w="1740" w:type="dxa"/>
            <w:vAlign w:val="center"/>
          </w:tcPr>
          <w:p w14:paraId="729C7C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2F45F7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7C187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42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8BA2B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29</w:t>
            </w:r>
          </w:p>
        </w:tc>
        <w:tc>
          <w:tcPr>
            <w:tcW w:w="1793" w:type="dxa"/>
            <w:vAlign w:val="center"/>
          </w:tcPr>
          <w:p w14:paraId="7E4C95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镐</w:t>
            </w:r>
          </w:p>
        </w:tc>
        <w:tc>
          <w:tcPr>
            <w:tcW w:w="1710" w:type="dxa"/>
            <w:vAlign w:val="center"/>
          </w:tcPr>
          <w:p w14:paraId="7D7901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49个</w:t>
            </w:r>
          </w:p>
        </w:tc>
        <w:tc>
          <w:tcPr>
            <w:tcW w:w="3960" w:type="dxa"/>
            <w:vAlign w:val="center"/>
          </w:tcPr>
          <w:p w14:paraId="2B8125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锰钢，全长85cm，</w:t>
            </w:r>
          </w:p>
          <w:p w14:paraId="51ED44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镐头尺寸：37*6cm</w:t>
            </w:r>
          </w:p>
        </w:tc>
        <w:tc>
          <w:tcPr>
            <w:tcW w:w="1740" w:type="dxa"/>
            <w:vAlign w:val="center"/>
          </w:tcPr>
          <w:p w14:paraId="7FF7E4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4AA2B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2，单位二楼</w:t>
            </w:r>
          </w:p>
        </w:tc>
        <w:tc>
          <w:tcPr>
            <w:tcW w:w="1983" w:type="dxa"/>
            <w:vAlign w:val="center"/>
          </w:tcPr>
          <w:p w14:paraId="655AF2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66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2" w:type="dxa"/>
            <w:vAlign w:val="center"/>
          </w:tcPr>
          <w:p w14:paraId="1BE0A9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30</w:t>
            </w:r>
          </w:p>
        </w:tc>
        <w:tc>
          <w:tcPr>
            <w:tcW w:w="1793" w:type="dxa"/>
            <w:vAlign w:val="center"/>
          </w:tcPr>
          <w:p w14:paraId="13DE42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雨伞</w:t>
            </w:r>
          </w:p>
        </w:tc>
        <w:tc>
          <w:tcPr>
            <w:tcW w:w="1710" w:type="dxa"/>
            <w:vAlign w:val="center"/>
          </w:tcPr>
          <w:p w14:paraId="0FE0AC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10个</w:t>
            </w:r>
          </w:p>
        </w:tc>
        <w:tc>
          <w:tcPr>
            <w:tcW w:w="3960" w:type="dxa"/>
            <w:vAlign w:val="center"/>
          </w:tcPr>
          <w:p w14:paraId="524E0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直杆伞；面料：聚酯纤维；骨架：全钢＋玻纤</w:t>
            </w:r>
          </w:p>
        </w:tc>
        <w:tc>
          <w:tcPr>
            <w:tcW w:w="1740" w:type="dxa"/>
            <w:vAlign w:val="center"/>
          </w:tcPr>
          <w:p w14:paraId="17B3CE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5101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4BB09A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056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2" w:type="dxa"/>
            <w:vAlign w:val="center"/>
          </w:tcPr>
          <w:p w14:paraId="7C2D49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31</w:t>
            </w:r>
          </w:p>
        </w:tc>
        <w:tc>
          <w:tcPr>
            <w:tcW w:w="1793" w:type="dxa"/>
            <w:vAlign w:val="center"/>
          </w:tcPr>
          <w:p w14:paraId="2E5CC4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棉线手套</w:t>
            </w:r>
          </w:p>
        </w:tc>
        <w:tc>
          <w:tcPr>
            <w:tcW w:w="1710" w:type="dxa"/>
            <w:vAlign w:val="center"/>
          </w:tcPr>
          <w:p w14:paraId="187667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3960" w:type="dxa"/>
            <w:vAlign w:val="center"/>
          </w:tcPr>
          <w:p w14:paraId="2427A4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0BBFB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0193A7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1F6A54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大同铁塔公司浑源分公司捐赠</w:t>
            </w:r>
          </w:p>
        </w:tc>
      </w:tr>
      <w:tr w14:paraId="35A5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2" w:type="dxa"/>
            <w:vAlign w:val="center"/>
          </w:tcPr>
          <w:p w14:paraId="2CA59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32</w:t>
            </w:r>
          </w:p>
        </w:tc>
        <w:tc>
          <w:tcPr>
            <w:tcW w:w="1793" w:type="dxa"/>
            <w:vAlign w:val="center"/>
          </w:tcPr>
          <w:p w14:paraId="43F7F3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胶面手套</w:t>
            </w:r>
          </w:p>
        </w:tc>
        <w:tc>
          <w:tcPr>
            <w:tcW w:w="1710" w:type="dxa"/>
            <w:vAlign w:val="center"/>
          </w:tcPr>
          <w:p w14:paraId="4FB7FC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0</w:t>
            </w:r>
          </w:p>
        </w:tc>
        <w:tc>
          <w:tcPr>
            <w:tcW w:w="3960" w:type="dxa"/>
            <w:vAlign w:val="center"/>
          </w:tcPr>
          <w:p w14:paraId="45C623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FC6AB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175CC9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6716F4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大同铁塔公司浑源分公司捐赠</w:t>
            </w:r>
          </w:p>
        </w:tc>
      </w:tr>
      <w:tr w14:paraId="20C2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DB675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33</w:t>
            </w:r>
          </w:p>
        </w:tc>
        <w:tc>
          <w:tcPr>
            <w:tcW w:w="1793" w:type="dxa"/>
            <w:vAlign w:val="center"/>
          </w:tcPr>
          <w:p w14:paraId="15576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迷彩服</w:t>
            </w:r>
          </w:p>
        </w:tc>
        <w:tc>
          <w:tcPr>
            <w:tcW w:w="1710" w:type="dxa"/>
            <w:vAlign w:val="center"/>
          </w:tcPr>
          <w:p w14:paraId="6A7FDB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60套</w:t>
            </w:r>
          </w:p>
        </w:tc>
        <w:tc>
          <w:tcPr>
            <w:tcW w:w="3960" w:type="dxa"/>
            <w:vAlign w:val="center"/>
          </w:tcPr>
          <w:p w14:paraId="486602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DE3B0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6DE37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68EC59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大同铁塔公司浑源分公司捐赠</w:t>
            </w:r>
          </w:p>
        </w:tc>
      </w:tr>
      <w:tr w14:paraId="7A1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7AD88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34</w:t>
            </w:r>
          </w:p>
        </w:tc>
        <w:tc>
          <w:tcPr>
            <w:tcW w:w="1793" w:type="dxa"/>
            <w:vAlign w:val="center"/>
          </w:tcPr>
          <w:p w14:paraId="750891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头顶应急灯</w:t>
            </w:r>
          </w:p>
        </w:tc>
        <w:tc>
          <w:tcPr>
            <w:tcW w:w="1710" w:type="dxa"/>
            <w:vAlign w:val="center"/>
          </w:tcPr>
          <w:p w14:paraId="180DD0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10个</w:t>
            </w:r>
          </w:p>
        </w:tc>
        <w:tc>
          <w:tcPr>
            <w:tcW w:w="3960" w:type="dxa"/>
            <w:vAlign w:val="center"/>
          </w:tcPr>
          <w:p w14:paraId="322723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30F03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3A201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1D909B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大同铁塔公司浑源分公司捐赠</w:t>
            </w:r>
          </w:p>
        </w:tc>
      </w:tr>
      <w:tr w14:paraId="6006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F258D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35</w:t>
            </w:r>
          </w:p>
        </w:tc>
        <w:tc>
          <w:tcPr>
            <w:tcW w:w="1793" w:type="dxa"/>
            <w:vAlign w:val="center"/>
          </w:tcPr>
          <w:p w14:paraId="686943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手提应急灯</w:t>
            </w:r>
          </w:p>
        </w:tc>
        <w:tc>
          <w:tcPr>
            <w:tcW w:w="1710" w:type="dxa"/>
            <w:vAlign w:val="center"/>
          </w:tcPr>
          <w:p w14:paraId="41FEB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2个</w:t>
            </w:r>
          </w:p>
        </w:tc>
        <w:tc>
          <w:tcPr>
            <w:tcW w:w="3960" w:type="dxa"/>
            <w:vAlign w:val="center"/>
          </w:tcPr>
          <w:p w14:paraId="099159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B5428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75D52E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三楼</w:t>
            </w:r>
          </w:p>
        </w:tc>
        <w:tc>
          <w:tcPr>
            <w:tcW w:w="1983" w:type="dxa"/>
            <w:vAlign w:val="center"/>
          </w:tcPr>
          <w:p w14:paraId="2935C5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大同铁塔公司浑源分公司捐赠</w:t>
            </w:r>
          </w:p>
        </w:tc>
      </w:tr>
      <w:tr w14:paraId="0DA8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42" w:type="dxa"/>
            <w:vAlign w:val="center"/>
          </w:tcPr>
          <w:p w14:paraId="57AA28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36</w:t>
            </w:r>
          </w:p>
        </w:tc>
        <w:tc>
          <w:tcPr>
            <w:tcW w:w="1793" w:type="dxa"/>
            <w:vAlign w:val="center"/>
          </w:tcPr>
          <w:p w14:paraId="2A644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多功能大衣</w:t>
            </w:r>
          </w:p>
        </w:tc>
        <w:tc>
          <w:tcPr>
            <w:tcW w:w="1710" w:type="dxa"/>
            <w:vAlign w:val="center"/>
          </w:tcPr>
          <w:p w14:paraId="3F831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146件</w:t>
            </w:r>
          </w:p>
        </w:tc>
        <w:tc>
          <w:tcPr>
            <w:tcW w:w="3960" w:type="dxa"/>
            <w:vAlign w:val="center"/>
          </w:tcPr>
          <w:p w14:paraId="767EBF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D41C7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65E18A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单位二楼</w:t>
            </w:r>
          </w:p>
        </w:tc>
        <w:tc>
          <w:tcPr>
            <w:tcW w:w="1983" w:type="dxa"/>
            <w:vAlign w:val="center"/>
          </w:tcPr>
          <w:p w14:paraId="0646F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接收县防控领导组</w:t>
            </w:r>
          </w:p>
        </w:tc>
      </w:tr>
      <w:tr w14:paraId="3779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42" w:type="dxa"/>
            <w:vAlign w:val="center"/>
          </w:tcPr>
          <w:p w14:paraId="0E399B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37</w:t>
            </w:r>
          </w:p>
        </w:tc>
        <w:tc>
          <w:tcPr>
            <w:tcW w:w="1793" w:type="dxa"/>
            <w:vAlign w:val="center"/>
          </w:tcPr>
          <w:p w14:paraId="25027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安全带（警戒绳）</w:t>
            </w:r>
          </w:p>
        </w:tc>
        <w:tc>
          <w:tcPr>
            <w:tcW w:w="1710" w:type="dxa"/>
            <w:vAlign w:val="center"/>
          </w:tcPr>
          <w:p w14:paraId="45CE1B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42盘</w:t>
            </w:r>
          </w:p>
        </w:tc>
        <w:tc>
          <w:tcPr>
            <w:tcW w:w="3960" w:type="dxa"/>
            <w:vAlign w:val="center"/>
          </w:tcPr>
          <w:p w14:paraId="3DD4A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25C414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5E2AF0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983" w:type="dxa"/>
            <w:vAlign w:val="center"/>
          </w:tcPr>
          <w:p w14:paraId="0981FF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接收于防汛物资采购</w:t>
            </w:r>
          </w:p>
        </w:tc>
      </w:tr>
      <w:tr w14:paraId="1C0D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42" w:type="dxa"/>
            <w:vAlign w:val="center"/>
          </w:tcPr>
          <w:p w14:paraId="24C720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38</w:t>
            </w:r>
          </w:p>
        </w:tc>
        <w:tc>
          <w:tcPr>
            <w:tcW w:w="1793" w:type="dxa"/>
            <w:vAlign w:val="center"/>
          </w:tcPr>
          <w:p w14:paraId="6A1727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救援绳（长）</w:t>
            </w:r>
          </w:p>
        </w:tc>
        <w:tc>
          <w:tcPr>
            <w:tcW w:w="1710" w:type="dxa"/>
            <w:vAlign w:val="center"/>
          </w:tcPr>
          <w:p w14:paraId="294CDA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3960" w:type="dxa"/>
            <w:vAlign w:val="center"/>
          </w:tcPr>
          <w:p w14:paraId="1B965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653430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2CD20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3DBC44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接收于防汛物资采购</w:t>
            </w:r>
          </w:p>
        </w:tc>
      </w:tr>
      <w:tr w14:paraId="7C96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2" w:type="dxa"/>
            <w:vAlign w:val="center"/>
          </w:tcPr>
          <w:p w14:paraId="034609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39</w:t>
            </w:r>
          </w:p>
        </w:tc>
        <w:tc>
          <w:tcPr>
            <w:tcW w:w="1793" w:type="dxa"/>
            <w:vAlign w:val="center"/>
          </w:tcPr>
          <w:p w14:paraId="78ED8B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应急电线</w:t>
            </w:r>
          </w:p>
        </w:tc>
        <w:tc>
          <w:tcPr>
            <w:tcW w:w="1710" w:type="dxa"/>
            <w:vAlign w:val="center"/>
          </w:tcPr>
          <w:p w14:paraId="3866DE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3960" w:type="dxa"/>
            <w:vAlign w:val="center"/>
          </w:tcPr>
          <w:p w14:paraId="2F9759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1F55D1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46342D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738936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接收于防汛物资采购</w:t>
            </w:r>
          </w:p>
        </w:tc>
      </w:tr>
      <w:tr w14:paraId="5D09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EEAE7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40</w:t>
            </w:r>
          </w:p>
        </w:tc>
        <w:tc>
          <w:tcPr>
            <w:tcW w:w="1793" w:type="dxa"/>
            <w:vAlign w:val="center"/>
          </w:tcPr>
          <w:p w14:paraId="256711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铁锹头</w:t>
            </w:r>
          </w:p>
        </w:tc>
        <w:tc>
          <w:tcPr>
            <w:tcW w:w="1710" w:type="dxa"/>
            <w:vAlign w:val="center"/>
          </w:tcPr>
          <w:p w14:paraId="4F83EB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60个</w:t>
            </w:r>
          </w:p>
        </w:tc>
        <w:tc>
          <w:tcPr>
            <w:tcW w:w="3960" w:type="dxa"/>
            <w:vAlign w:val="center"/>
          </w:tcPr>
          <w:p w14:paraId="62692E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74242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2EC459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43B424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接收于防汛物资采购</w:t>
            </w:r>
          </w:p>
        </w:tc>
      </w:tr>
      <w:tr w14:paraId="1CB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C693E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41</w:t>
            </w:r>
          </w:p>
        </w:tc>
        <w:tc>
          <w:tcPr>
            <w:tcW w:w="1793" w:type="dxa"/>
            <w:vAlign w:val="center"/>
          </w:tcPr>
          <w:p w14:paraId="0818B4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铁锹柄</w:t>
            </w:r>
          </w:p>
        </w:tc>
        <w:tc>
          <w:tcPr>
            <w:tcW w:w="1710" w:type="dxa"/>
            <w:vAlign w:val="center"/>
          </w:tcPr>
          <w:p w14:paraId="14599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60把</w:t>
            </w:r>
          </w:p>
        </w:tc>
        <w:tc>
          <w:tcPr>
            <w:tcW w:w="3960" w:type="dxa"/>
            <w:vAlign w:val="center"/>
          </w:tcPr>
          <w:p w14:paraId="22C9A0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F6DE2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4B489E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47503E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接收于防汛物资采购</w:t>
            </w:r>
          </w:p>
        </w:tc>
      </w:tr>
      <w:tr w14:paraId="631F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0F7E8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1793" w:type="dxa"/>
            <w:vAlign w:val="center"/>
          </w:tcPr>
          <w:p w14:paraId="7722F8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防火服</w:t>
            </w:r>
          </w:p>
        </w:tc>
        <w:tc>
          <w:tcPr>
            <w:tcW w:w="1710" w:type="dxa"/>
            <w:vAlign w:val="center"/>
          </w:tcPr>
          <w:p w14:paraId="2971F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21套</w:t>
            </w:r>
          </w:p>
        </w:tc>
        <w:tc>
          <w:tcPr>
            <w:tcW w:w="3960" w:type="dxa"/>
            <w:vAlign w:val="center"/>
          </w:tcPr>
          <w:p w14:paraId="79BEF1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8E4B9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7EFB6C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467D26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市应急局</w:t>
            </w:r>
          </w:p>
        </w:tc>
      </w:tr>
      <w:tr w14:paraId="432A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579955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43</w:t>
            </w:r>
          </w:p>
        </w:tc>
        <w:tc>
          <w:tcPr>
            <w:tcW w:w="1793" w:type="dxa"/>
            <w:vAlign w:val="center"/>
          </w:tcPr>
          <w:p w14:paraId="2714B4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消毒液</w:t>
            </w:r>
          </w:p>
        </w:tc>
        <w:tc>
          <w:tcPr>
            <w:tcW w:w="1710" w:type="dxa"/>
            <w:vAlign w:val="center"/>
          </w:tcPr>
          <w:p w14:paraId="2C549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24箱x10</w:t>
            </w:r>
          </w:p>
        </w:tc>
        <w:tc>
          <w:tcPr>
            <w:tcW w:w="3960" w:type="dxa"/>
            <w:vAlign w:val="center"/>
          </w:tcPr>
          <w:p w14:paraId="44A55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69404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防疫</w:t>
            </w:r>
          </w:p>
        </w:tc>
        <w:tc>
          <w:tcPr>
            <w:tcW w:w="1632" w:type="dxa"/>
            <w:vAlign w:val="center"/>
          </w:tcPr>
          <w:p w14:paraId="3188BA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983" w:type="dxa"/>
            <w:vAlign w:val="center"/>
          </w:tcPr>
          <w:p w14:paraId="32986E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11.4疫情期间</w:t>
            </w:r>
          </w:p>
        </w:tc>
      </w:tr>
      <w:tr w14:paraId="0F8A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1E0DD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44</w:t>
            </w:r>
          </w:p>
        </w:tc>
        <w:tc>
          <w:tcPr>
            <w:tcW w:w="1793" w:type="dxa"/>
            <w:vAlign w:val="center"/>
          </w:tcPr>
          <w:p w14:paraId="31987E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免洗手凝胶</w:t>
            </w:r>
          </w:p>
        </w:tc>
        <w:tc>
          <w:tcPr>
            <w:tcW w:w="1710" w:type="dxa"/>
            <w:vAlign w:val="center"/>
          </w:tcPr>
          <w:p w14:paraId="0D500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3960" w:type="dxa"/>
            <w:vAlign w:val="center"/>
          </w:tcPr>
          <w:p w14:paraId="744AFA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9A83A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防疫</w:t>
            </w:r>
          </w:p>
        </w:tc>
        <w:tc>
          <w:tcPr>
            <w:tcW w:w="1632" w:type="dxa"/>
            <w:vAlign w:val="center"/>
          </w:tcPr>
          <w:p w14:paraId="3CC138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983" w:type="dxa"/>
            <w:vAlign w:val="center"/>
          </w:tcPr>
          <w:p w14:paraId="76B78A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11.4疫情期间</w:t>
            </w:r>
          </w:p>
          <w:p w14:paraId="7063EF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全部出库</w:t>
            </w:r>
          </w:p>
        </w:tc>
      </w:tr>
      <w:tr w14:paraId="0BA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2" w:type="dxa"/>
            <w:vAlign w:val="center"/>
          </w:tcPr>
          <w:p w14:paraId="1BDFC3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45</w:t>
            </w:r>
          </w:p>
        </w:tc>
        <w:tc>
          <w:tcPr>
            <w:tcW w:w="1793" w:type="dxa"/>
            <w:vAlign w:val="center"/>
          </w:tcPr>
          <w:p w14:paraId="19A1F5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喷雾器</w:t>
            </w:r>
          </w:p>
        </w:tc>
        <w:tc>
          <w:tcPr>
            <w:tcW w:w="1710" w:type="dxa"/>
            <w:vAlign w:val="center"/>
          </w:tcPr>
          <w:p w14:paraId="18CB9E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6箱x3</w:t>
            </w:r>
          </w:p>
        </w:tc>
        <w:tc>
          <w:tcPr>
            <w:tcW w:w="3960" w:type="dxa"/>
            <w:vAlign w:val="center"/>
          </w:tcPr>
          <w:p w14:paraId="35A7D6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4D650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防疫</w:t>
            </w:r>
          </w:p>
        </w:tc>
        <w:tc>
          <w:tcPr>
            <w:tcW w:w="1632" w:type="dxa"/>
            <w:vAlign w:val="center"/>
          </w:tcPr>
          <w:p w14:paraId="0212E7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983" w:type="dxa"/>
            <w:vAlign w:val="center"/>
          </w:tcPr>
          <w:p w14:paraId="248D2D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11.4疫情期间</w:t>
            </w:r>
          </w:p>
        </w:tc>
      </w:tr>
      <w:tr w14:paraId="6FCA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2" w:type="dxa"/>
            <w:vAlign w:val="center"/>
          </w:tcPr>
          <w:p w14:paraId="66B6B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46</w:t>
            </w:r>
          </w:p>
        </w:tc>
        <w:tc>
          <w:tcPr>
            <w:tcW w:w="1793" w:type="dxa"/>
            <w:vAlign w:val="center"/>
          </w:tcPr>
          <w:p w14:paraId="70071F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油锯</w:t>
            </w:r>
          </w:p>
        </w:tc>
        <w:tc>
          <w:tcPr>
            <w:tcW w:w="1710" w:type="dxa"/>
            <w:vAlign w:val="center"/>
          </w:tcPr>
          <w:p w14:paraId="0780ED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3960" w:type="dxa"/>
            <w:vAlign w:val="center"/>
          </w:tcPr>
          <w:p w14:paraId="134E1E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3大</w:t>
            </w:r>
          </w:p>
        </w:tc>
        <w:tc>
          <w:tcPr>
            <w:tcW w:w="1740" w:type="dxa"/>
            <w:vAlign w:val="center"/>
          </w:tcPr>
          <w:p w14:paraId="1111A9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01FA45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3D1DB5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603防火期间</w:t>
            </w:r>
          </w:p>
        </w:tc>
      </w:tr>
      <w:tr w14:paraId="5321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546B7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47</w:t>
            </w:r>
          </w:p>
        </w:tc>
        <w:tc>
          <w:tcPr>
            <w:tcW w:w="1793" w:type="dxa"/>
            <w:vAlign w:val="center"/>
          </w:tcPr>
          <w:p w14:paraId="25E0A2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镰刀</w:t>
            </w:r>
          </w:p>
        </w:tc>
        <w:tc>
          <w:tcPr>
            <w:tcW w:w="1710" w:type="dxa"/>
            <w:vAlign w:val="center"/>
          </w:tcPr>
          <w:p w14:paraId="294D1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19</w:t>
            </w:r>
          </w:p>
        </w:tc>
        <w:tc>
          <w:tcPr>
            <w:tcW w:w="3960" w:type="dxa"/>
            <w:vAlign w:val="center"/>
          </w:tcPr>
          <w:p w14:paraId="0CAD0A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772A4C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4AA06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59BD5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603防火期间</w:t>
            </w:r>
          </w:p>
        </w:tc>
      </w:tr>
      <w:tr w14:paraId="0635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D8720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48</w:t>
            </w:r>
          </w:p>
        </w:tc>
        <w:tc>
          <w:tcPr>
            <w:tcW w:w="1793" w:type="dxa"/>
            <w:vAlign w:val="center"/>
          </w:tcPr>
          <w:p w14:paraId="2FA0C1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床上用品</w:t>
            </w:r>
          </w:p>
        </w:tc>
        <w:tc>
          <w:tcPr>
            <w:tcW w:w="1710" w:type="dxa"/>
            <w:vAlign w:val="center"/>
          </w:tcPr>
          <w:p w14:paraId="4B27FA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3960" w:type="dxa"/>
            <w:vAlign w:val="center"/>
          </w:tcPr>
          <w:p w14:paraId="622497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三件套</w:t>
            </w:r>
          </w:p>
        </w:tc>
        <w:tc>
          <w:tcPr>
            <w:tcW w:w="1740" w:type="dxa"/>
            <w:vAlign w:val="center"/>
          </w:tcPr>
          <w:p w14:paraId="3C10D6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49949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单位二楼</w:t>
            </w:r>
          </w:p>
        </w:tc>
        <w:tc>
          <w:tcPr>
            <w:tcW w:w="1983" w:type="dxa"/>
            <w:vAlign w:val="center"/>
          </w:tcPr>
          <w:p w14:paraId="22BA07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11.4疫情期间</w:t>
            </w:r>
          </w:p>
        </w:tc>
      </w:tr>
      <w:tr w14:paraId="3522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0A1A1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49</w:t>
            </w:r>
          </w:p>
        </w:tc>
        <w:tc>
          <w:tcPr>
            <w:tcW w:w="1793" w:type="dxa"/>
            <w:vAlign w:val="center"/>
          </w:tcPr>
          <w:p w14:paraId="66921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折叠床</w:t>
            </w:r>
          </w:p>
        </w:tc>
        <w:tc>
          <w:tcPr>
            <w:tcW w:w="1710" w:type="dxa"/>
            <w:vAlign w:val="center"/>
          </w:tcPr>
          <w:p w14:paraId="4A629F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600</w:t>
            </w:r>
          </w:p>
        </w:tc>
        <w:tc>
          <w:tcPr>
            <w:tcW w:w="3960" w:type="dxa"/>
            <w:vAlign w:val="center"/>
          </w:tcPr>
          <w:p w14:paraId="6BCAFC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500张市局提供床，100张捐赠床</w:t>
            </w:r>
          </w:p>
        </w:tc>
        <w:tc>
          <w:tcPr>
            <w:tcW w:w="1740" w:type="dxa"/>
            <w:vAlign w:val="center"/>
          </w:tcPr>
          <w:p w14:paraId="6F1869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防疫</w:t>
            </w:r>
          </w:p>
        </w:tc>
        <w:tc>
          <w:tcPr>
            <w:tcW w:w="1632" w:type="dxa"/>
            <w:vAlign w:val="center"/>
          </w:tcPr>
          <w:p w14:paraId="55937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地下车库24号23号</w:t>
            </w:r>
          </w:p>
        </w:tc>
        <w:tc>
          <w:tcPr>
            <w:tcW w:w="1983" w:type="dxa"/>
            <w:vAlign w:val="center"/>
          </w:tcPr>
          <w:p w14:paraId="7809F6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11.4疫情期间</w:t>
            </w:r>
          </w:p>
        </w:tc>
      </w:tr>
      <w:tr w14:paraId="6200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AF6B4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w:t>
            </w:r>
          </w:p>
        </w:tc>
        <w:tc>
          <w:tcPr>
            <w:tcW w:w="1793" w:type="dxa"/>
            <w:vAlign w:val="center"/>
          </w:tcPr>
          <w:p w14:paraId="64A00F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被子</w:t>
            </w:r>
          </w:p>
        </w:tc>
        <w:tc>
          <w:tcPr>
            <w:tcW w:w="1710" w:type="dxa"/>
            <w:vAlign w:val="center"/>
          </w:tcPr>
          <w:p w14:paraId="032797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480</w:t>
            </w:r>
          </w:p>
        </w:tc>
        <w:tc>
          <w:tcPr>
            <w:tcW w:w="3960" w:type="dxa"/>
            <w:vAlign w:val="center"/>
          </w:tcPr>
          <w:p w14:paraId="58818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73D9E5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防疫</w:t>
            </w:r>
          </w:p>
        </w:tc>
        <w:tc>
          <w:tcPr>
            <w:tcW w:w="1632" w:type="dxa"/>
            <w:vAlign w:val="center"/>
          </w:tcPr>
          <w:p w14:paraId="2B9197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地下车库19号</w:t>
            </w:r>
          </w:p>
        </w:tc>
        <w:tc>
          <w:tcPr>
            <w:tcW w:w="1983" w:type="dxa"/>
            <w:vAlign w:val="center"/>
          </w:tcPr>
          <w:p w14:paraId="28CBD4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11.4疫情期间</w:t>
            </w:r>
          </w:p>
        </w:tc>
      </w:tr>
      <w:tr w14:paraId="1A48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CB8B5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51</w:t>
            </w:r>
          </w:p>
        </w:tc>
        <w:tc>
          <w:tcPr>
            <w:tcW w:w="1793" w:type="dxa"/>
            <w:vAlign w:val="center"/>
          </w:tcPr>
          <w:p w14:paraId="1465B9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褥子</w:t>
            </w:r>
          </w:p>
        </w:tc>
        <w:tc>
          <w:tcPr>
            <w:tcW w:w="1710" w:type="dxa"/>
            <w:vAlign w:val="center"/>
          </w:tcPr>
          <w:p w14:paraId="076916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480</w:t>
            </w:r>
          </w:p>
        </w:tc>
        <w:tc>
          <w:tcPr>
            <w:tcW w:w="3960" w:type="dxa"/>
            <w:vAlign w:val="center"/>
          </w:tcPr>
          <w:p w14:paraId="2EEA46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C439C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防疫</w:t>
            </w:r>
          </w:p>
        </w:tc>
        <w:tc>
          <w:tcPr>
            <w:tcW w:w="1632" w:type="dxa"/>
            <w:vAlign w:val="center"/>
          </w:tcPr>
          <w:p w14:paraId="28D9B7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地下车库19号</w:t>
            </w:r>
          </w:p>
        </w:tc>
        <w:tc>
          <w:tcPr>
            <w:tcW w:w="1983" w:type="dxa"/>
            <w:vAlign w:val="center"/>
          </w:tcPr>
          <w:p w14:paraId="366244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11.4疫情期间</w:t>
            </w:r>
          </w:p>
        </w:tc>
      </w:tr>
      <w:tr w14:paraId="0353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2" w:type="dxa"/>
            <w:vAlign w:val="center"/>
          </w:tcPr>
          <w:p w14:paraId="66EE6F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52</w:t>
            </w:r>
          </w:p>
        </w:tc>
        <w:tc>
          <w:tcPr>
            <w:tcW w:w="1793" w:type="dxa"/>
            <w:vAlign w:val="center"/>
          </w:tcPr>
          <w:p w14:paraId="5AC0F8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阻燃服装</w:t>
            </w:r>
          </w:p>
        </w:tc>
        <w:tc>
          <w:tcPr>
            <w:tcW w:w="1710" w:type="dxa"/>
            <w:vAlign w:val="center"/>
          </w:tcPr>
          <w:p w14:paraId="158B06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3960" w:type="dxa"/>
            <w:vAlign w:val="center"/>
          </w:tcPr>
          <w:p w14:paraId="71E07F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23F7B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4DC768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7E33DC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E1E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30456E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53</w:t>
            </w:r>
          </w:p>
        </w:tc>
        <w:tc>
          <w:tcPr>
            <w:tcW w:w="1793" w:type="dxa"/>
            <w:vAlign w:val="center"/>
          </w:tcPr>
          <w:p w14:paraId="7B5243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阻燃手套</w:t>
            </w:r>
          </w:p>
        </w:tc>
        <w:tc>
          <w:tcPr>
            <w:tcW w:w="1710" w:type="dxa"/>
            <w:vAlign w:val="center"/>
          </w:tcPr>
          <w:p w14:paraId="07651C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3960" w:type="dxa"/>
            <w:vAlign w:val="center"/>
          </w:tcPr>
          <w:p w14:paraId="726C11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6B1DD6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145FBA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2C7E22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2869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E61E0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54</w:t>
            </w:r>
          </w:p>
        </w:tc>
        <w:tc>
          <w:tcPr>
            <w:tcW w:w="1793" w:type="dxa"/>
            <w:vAlign w:val="center"/>
          </w:tcPr>
          <w:p w14:paraId="35BB75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灭火头套</w:t>
            </w:r>
          </w:p>
        </w:tc>
        <w:tc>
          <w:tcPr>
            <w:tcW w:w="1710" w:type="dxa"/>
            <w:vAlign w:val="center"/>
          </w:tcPr>
          <w:p w14:paraId="66DC78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3960" w:type="dxa"/>
            <w:vAlign w:val="center"/>
          </w:tcPr>
          <w:p w14:paraId="7F0327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4B121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26DEF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5EC4C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11A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F4589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55</w:t>
            </w:r>
          </w:p>
        </w:tc>
        <w:tc>
          <w:tcPr>
            <w:tcW w:w="1793" w:type="dxa"/>
            <w:vAlign w:val="center"/>
          </w:tcPr>
          <w:p w14:paraId="24DBD5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阻燃腰带</w:t>
            </w:r>
          </w:p>
        </w:tc>
        <w:tc>
          <w:tcPr>
            <w:tcW w:w="1710" w:type="dxa"/>
            <w:vAlign w:val="center"/>
          </w:tcPr>
          <w:p w14:paraId="181557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3960" w:type="dxa"/>
            <w:vAlign w:val="center"/>
          </w:tcPr>
          <w:p w14:paraId="0998FF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7B560B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5CE63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4C92C2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713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086CE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56</w:t>
            </w:r>
          </w:p>
        </w:tc>
        <w:tc>
          <w:tcPr>
            <w:tcW w:w="1793" w:type="dxa"/>
            <w:vAlign w:val="center"/>
          </w:tcPr>
          <w:p w14:paraId="506B08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阻燃帽子</w:t>
            </w:r>
          </w:p>
        </w:tc>
        <w:tc>
          <w:tcPr>
            <w:tcW w:w="1710" w:type="dxa"/>
            <w:vAlign w:val="center"/>
          </w:tcPr>
          <w:p w14:paraId="679EA9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3960" w:type="dxa"/>
            <w:vAlign w:val="center"/>
          </w:tcPr>
          <w:p w14:paraId="646EEA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D6CBF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60EC17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053114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F9B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97265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57</w:t>
            </w:r>
          </w:p>
        </w:tc>
        <w:tc>
          <w:tcPr>
            <w:tcW w:w="1793" w:type="dxa"/>
            <w:vAlign w:val="center"/>
          </w:tcPr>
          <w:p w14:paraId="2F7ED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救生圈</w:t>
            </w:r>
          </w:p>
        </w:tc>
        <w:tc>
          <w:tcPr>
            <w:tcW w:w="1710" w:type="dxa"/>
            <w:vAlign w:val="center"/>
          </w:tcPr>
          <w:p w14:paraId="3432C8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15</w:t>
            </w:r>
          </w:p>
        </w:tc>
        <w:tc>
          <w:tcPr>
            <w:tcW w:w="3960" w:type="dxa"/>
            <w:vAlign w:val="center"/>
          </w:tcPr>
          <w:p w14:paraId="3E8321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0C0E4C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317D2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大厅</w:t>
            </w:r>
          </w:p>
        </w:tc>
        <w:tc>
          <w:tcPr>
            <w:tcW w:w="1983" w:type="dxa"/>
            <w:vAlign w:val="center"/>
          </w:tcPr>
          <w:p w14:paraId="089D53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17D1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D4961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58</w:t>
            </w:r>
          </w:p>
        </w:tc>
        <w:tc>
          <w:tcPr>
            <w:tcW w:w="1793" w:type="dxa"/>
            <w:vAlign w:val="center"/>
          </w:tcPr>
          <w:p w14:paraId="6AF02C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雨衣</w:t>
            </w:r>
          </w:p>
        </w:tc>
        <w:tc>
          <w:tcPr>
            <w:tcW w:w="1710" w:type="dxa"/>
            <w:vAlign w:val="center"/>
          </w:tcPr>
          <w:p w14:paraId="330154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w:t>
            </w:r>
          </w:p>
        </w:tc>
        <w:tc>
          <w:tcPr>
            <w:tcW w:w="3960" w:type="dxa"/>
            <w:vAlign w:val="center"/>
          </w:tcPr>
          <w:p w14:paraId="4F42C3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黑色防雨服</w:t>
            </w:r>
          </w:p>
        </w:tc>
        <w:tc>
          <w:tcPr>
            <w:tcW w:w="1740" w:type="dxa"/>
            <w:vAlign w:val="center"/>
          </w:tcPr>
          <w:p w14:paraId="497652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6313C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39107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0DA9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A15E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59</w:t>
            </w:r>
          </w:p>
        </w:tc>
        <w:tc>
          <w:tcPr>
            <w:tcW w:w="1793" w:type="dxa"/>
            <w:vAlign w:val="center"/>
          </w:tcPr>
          <w:p w14:paraId="1453D1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救生服</w:t>
            </w:r>
          </w:p>
        </w:tc>
        <w:tc>
          <w:tcPr>
            <w:tcW w:w="1710" w:type="dxa"/>
            <w:vAlign w:val="center"/>
          </w:tcPr>
          <w:p w14:paraId="1BB79F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30</w:t>
            </w:r>
          </w:p>
        </w:tc>
        <w:tc>
          <w:tcPr>
            <w:tcW w:w="3960" w:type="dxa"/>
            <w:vAlign w:val="center"/>
          </w:tcPr>
          <w:p w14:paraId="779F9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一袋两件</w:t>
            </w:r>
          </w:p>
        </w:tc>
        <w:tc>
          <w:tcPr>
            <w:tcW w:w="1740" w:type="dxa"/>
            <w:vAlign w:val="center"/>
          </w:tcPr>
          <w:p w14:paraId="18F7E9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AB6B0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2BDDE3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4C88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642D9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60</w:t>
            </w:r>
          </w:p>
        </w:tc>
        <w:tc>
          <w:tcPr>
            <w:tcW w:w="1793" w:type="dxa"/>
            <w:vAlign w:val="center"/>
          </w:tcPr>
          <w:p w14:paraId="79E155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水带背包</w:t>
            </w:r>
          </w:p>
        </w:tc>
        <w:tc>
          <w:tcPr>
            <w:tcW w:w="1710" w:type="dxa"/>
            <w:vAlign w:val="center"/>
          </w:tcPr>
          <w:p w14:paraId="42250E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w:t>
            </w:r>
          </w:p>
        </w:tc>
        <w:tc>
          <w:tcPr>
            <w:tcW w:w="3960" w:type="dxa"/>
            <w:vAlign w:val="center"/>
          </w:tcPr>
          <w:p w14:paraId="5B875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193AC8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0791F1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4253E8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18D9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ADF8A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61</w:t>
            </w:r>
          </w:p>
        </w:tc>
        <w:tc>
          <w:tcPr>
            <w:tcW w:w="1793" w:type="dxa"/>
            <w:vAlign w:val="center"/>
          </w:tcPr>
          <w:p w14:paraId="58E9D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手持式锂电清洗机（水枪）</w:t>
            </w:r>
          </w:p>
        </w:tc>
        <w:tc>
          <w:tcPr>
            <w:tcW w:w="1710" w:type="dxa"/>
            <w:vAlign w:val="center"/>
          </w:tcPr>
          <w:p w14:paraId="75ECF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20</w:t>
            </w:r>
          </w:p>
        </w:tc>
        <w:tc>
          <w:tcPr>
            <w:tcW w:w="3960" w:type="dxa"/>
            <w:vAlign w:val="center"/>
          </w:tcPr>
          <w:p w14:paraId="0D9F06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BC410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647760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3B3B61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49E1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8BB93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62</w:t>
            </w:r>
          </w:p>
        </w:tc>
        <w:tc>
          <w:tcPr>
            <w:tcW w:w="1793" w:type="dxa"/>
            <w:vAlign w:val="center"/>
          </w:tcPr>
          <w:p w14:paraId="191044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直流喷雾水枪（头）</w:t>
            </w:r>
          </w:p>
        </w:tc>
        <w:tc>
          <w:tcPr>
            <w:tcW w:w="1710" w:type="dxa"/>
            <w:vAlign w:val="center"/>
          </w:tcPr>
          <w:p w14:paraId="62721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w:t>
            </w:r>
          </w:p>
        </w:tc>
        <w:tc>
          <w:tcPr>
            <w:tcW w:w="3960" w:type="dxa"/>
            <w:vAlign w:val="center"/>
          </w:tcPr>
          <w:p w14:paraId="643805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3C72AD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0B7314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7A9DCA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7F1B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364A5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63</w:t>
            </w:r>
          </w:p>
        </w:tc>
        <w:tc>
          <w:tcPr>
            <w:tcW w:w="1793" w:type="dxa"/>
            <w:vAlign w:val="center"/>
          </w:tcPr>
          <w:p w14:paraId="2F872C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防火靴</w:t>
            </w:r>
          </w:p>
        </w:tc>
        <w:tc>
          <w:tcPr>
            <w:tcW w:w="1710" w:type="dxa"/>
            <w:vAlign w:val="center"/>
          </w:tcPr>
          <w:p w14:paraId="57FC10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42</w:t>
            </w:r>
          </w:p>
        </w:tc>
        <w:tc>
          <w:tcPr>
            <w:tcW w:w="3960" w:type="dxa"/>
            <w:vAlign w:val="center"/>
          </w:tcPr>
          <w:p w14:paraId="2729CF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5FD9E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防火</w:t>
            </w:r>
          </w:p>
        </w:tc>
        <w:tc>
          <w:tcPr>
            <w:tcW w:w="1632" w:type="dxa"/>
            <w:vAlign w:val="center"/>
          </w:tcPr>
          <w:p w14:paraId="7D54C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w:t>
            </w:r>
          </w:p>
        </w:tc>
        <w:tc>
          <w:tcPr>
            <w:tcW w:w="1983" w:type="dxa"/>
            <w:vAlign w:val="center"/>
          </w:tcPr>
          <w:p w14:paraId="1276D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3D88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F69F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64</w:t>
            </w:r>
          </w:p>
        </w:tc>
        <w:tc>
          <w:tcPr>
            <w:tcW w:w="1793" w:type="dxa"/>
            <w:vAlign w:val="center"/>
          </w:tcPr>
          <w:p w14:paraId="557FD4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水泵</w:t>
            </w:r>
          </w:p>
        </w:tc>
        <w:tc>
          <w:tcPr>
            <w:tcW w:w="1710" w:type="dxa"/>
            <w:vAlign w:val="center"/>
          </w:tcPr>
          <w:p w14:paraId="349456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1台</w:t>
            </w:r>
          </w:p>
        </w:tc>
        <w:tc>
          <w:tcPr>
            <w:tcW w:w="3960" w:type="dxa"/>
            <w:vAlign w:val="center"/>
          </w:tcPr>
          <w:p w14:paraId="60B112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KD160/10</w:t>
            </w:r>
          </w:p>
        </w:tc>
        <w:tc>
          <w:tcPr>
            <w:tcW w:w="1740" w:type="dxa"/>
            <w:vAlign w:val="center"/>
          </w:tcPr>
          <w:p w14:paraId="4A23BD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AE7C4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3C5D46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0331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0F612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65</w:t>
            </w:r>
          </w:p>
        </w:tc>
        <w:tc>
          <w:tcPr>
            <w:tcW w:w="1793" w:type="dxa"/>
            <w:vAlign w:val="center"/>
          </w:tcPr>
          <w:p w14:paraId="2AA83E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移动水池</w:t>
            </w:r>
          </w:p>
        </w:tc>
        <w:tc>
          <w:tcPr>
            <w:tcW w:w="1710" w:type="dxa"/>
            <w:vAlign w:val="center"/>
          </w:tcPr>
          <w:p w14:paraId="679DB3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2个</w:t>
            </w:r>
          </w:p>
        </w:tc>
        <w:tc>
          <w:tcPr>
            <w:tcW w:w="3960" w:type="dxa"/>
            <w:vAlign w:val="center"/>
          </w:tcPr>
          <w:p w14:paraId="252198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3吨</w:t>
            </w:r>
          </w:p>
        </w:tc>
        <w:tc>
          <w:tcPr>
            <w:tcW w:w="1740" w:type="dxa"/>
            <w:vAlign w:val="center"/>
          </w:tcPr>
          <w:p w14:paraId="012BCE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03F12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131FC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11CE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0D062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66</w:t>
            </w:r>
          </w:p>
        </w:tc>
        <w:tc>
          <w:tcPr>
            <w:tcW w:w="1793" w:type="dxa"/>
            <w:vAlign w:val="center"/>
          </w:tcPr>
          <w:p w14:paraId="697655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移动水池</w:t>
            </w:r>
          </w:p>
        </w:tc>
        <w:tc>
          <w:tcPr>
            <w:tcW w:w="1710" w:type="dxa"/>
            <w:vAlign w:val="center"/>
          </w:tcPr>
          <w:p w14:paraId="56C30B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2个</w:t>
            </w:r>
          </w:p>
        </w:tc>
        <w:tc>
          <w:tcPr>
            <w:tcW w:w="3960" w:type="dxa"/>
            <w:vAlign w:val="center"/>
          </w:tcPr>
          <w:p w14:paraId="1BF3BD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2吨</w:t>
            </w:r>
          </w:p>
        </w:tc>
        <w:tc>
          <w:tcPr>
            <w:tcW w:w="1740" w:type="dxa"/>
            <w:vAlign w:val="center"/>
          </w:tcPr>
          <w:p w14:paraId="36C3FB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6DC48A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1</w:t>
            </w:r>
          </w:p>
        </w:tc>
        <w:tc>
          <w:tcPr>
            <w:tcW w:w="1983" w:type="dxa"/>
            <w:vAlign w:val="center"/>
          </w:tcPr>
          <w:p w14:paraId="3A96D0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03F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26D3D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67</w:t>
            </w:r>
          </w:p>
        </w:tc>
        <w:tc>
          <w:tcPr>
            <w:tcW w:w="1793" w:type="dxa"/>
            <w:vAlign w:val="center"/>
          </w:tcPr>
          <w:p w14:paraId="0E8479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水带</w:t>
            </w:r>
          </w:p>
        </w:tc>
        <w:tc>
          <w:tcPr>
            <w:tcW w:w="1710" w:type="dxa"/>
            <w:vAlign w:val="center"/>
          </w:tcPr>
          <w:p w14:paraId="345BD0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50盘</w:t>
            </w:r>
          </w:p>
        </w:tc>
        <w:tc>
          <w:tcPr>
            <w:tcW w:w="3960" w:type="dxa"/>
            <w:vAlign w:val="center"/>
          </w:tcPr>
          <w:p w14:paraId="3E386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盘\30米</w:t>
            </w:r>
          </w:p>
        </w:tc>
        <w:tc>
          <w:tcPr>
            <w:tcW w:w="1740" w:type="dxa"/>
            <w:vAlign w:val="center"/>
          </w:tcPr>
          <w:p w14:paraId="416A22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691F41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1983" w:type="dxa"/>
            <w:vAlign w:val="center"/>
          </w:tcPr>
          <w:p w14:paraId="24742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25C4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E1913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68</w:t>
            </w:r>
          </w:p>
        </w:tc>
        <w:tc>
          <w:tcPr>
            <w:tcW w:w="1793" w:type="dxa"/>
            <w:vAlign w:val="center"/>
          </w:tcPr>
          <w:p w14:paraId="58C619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水桶</w:t>
            </w:r>
          </w:p>
        </w:tc>
        <w:tc>
          <w:tcPr>
            <w:tcW w:w="1710" w:type="dxa"/>
            <w:vAlign w:val="center"/>
          </w:tcPr>
          <w:p w14:paraId="5AB7B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40</w:t>
            </w:r>
          </w:p>
        </w:tc>
        <w:tc>
          <w:tcPr>
            <w:tcW w:w="3960" w:type="dxa"/>
            <w:vAlign w:val="center"/>
          </w:tcPr>
          <w:p w14:paraId="3BA994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242603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防汛</w:t>
            </w:r>
          </w:p>
        </w:tc>
        <w:tc>
          <w:tcPr>
            <w:tcW w:w="1632" w:type="dxa"/>
            <w:vAlign w:val="center"/>
          </w:tcPr>
          <w:p w14:paraId="2A62D4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983" w:type="dxa"/>
            <w:vAlign w:val="center"/>
          </w:tcPr>
          <w:p w14:paraId="44320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6515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8B956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69</w:t>
            </w:r>
          </w:p>
        </w:tc>
        <w:tc>
          <w:tcPr>
            <w:tcW w:w="1793" w:type="dxa"/>
            <w:vAlign w:val="center"/>
          </w:tcPr>
          <w:p w14:paraId="38B7BA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防爆LED工作灯双头</w:t>
            </w:r>
          </w:p>
        </w:tc>
        <w:tc>
          <w:tcPr>
            <w:tcW w:w="1710" w:type="dxa"/>
            <w:vAlign w:val="center"/>
          </w:tcPr>
          <w:p w14:paraId="4E43AA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3960" w:type="dxa"/>
            <w:vAlign w:val="center"/>
          </w:tcPr>
          <w:p w14:paraId="526FFC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0EB3FD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5B539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办公室三楼</w:t>
            </w:r>
          </w:p>
        </w:tc>
        <w:tc>
          <w:tcPr>
            <w:tcW w:w="1983" w:type="dxa"/>
            <w:vAlign w:val="center"/>
          </w:tcPr>
          <w:p w14:paraId="332AC8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7691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14:paraId="5E5D2F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70</w:t>
            </w:r>
          </w:p>
        </w:tc>
        <w:tc>
          <w:tcPr>
            <w:tcW w:w="1793" w:type="dxa"/>
            <w:vAlign w:val="center"/>
          </w:tcPr>
          <w:p w14:paraId="28C49A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防爆LED工作灯单头</w:t>
            </w:r>
          </w:p>
        </w:tc>
        <w:tc>
          <w:tcPr>
            <w:tcW w:w="1710" w:type="dxa"/>
            <w:vAlign w:val="center"/>
          </w:tcPr>
          <w:p w14:paraId="4BDAF5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3960" w:type="dxa"/>
            <w:vAlign w:val="center"/>
          </w:tcPr>
          <w:p w14:paraId="28EB6B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295F4F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5DE9A9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办公室三楼</w:t>
            </w:r>
          </w:p>
        </w:tc>
        <w:tc>
          <w:tcPr>
            <w:tcW w:w="1983" w:type="dxa"/>
            <w:vAlign w:val="center"/>
          </w:tcPr>
          <w:p w14:paraId="726962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7EC9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CA1D1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71</w:t>
            </w:r>
          </w:p>
        </w:tc>
        <w:tc>
          <w:tcPr>
            <w:tcW w:w="1793" w:type="dxa"/>
            <w:vAlign w:val="center"/>
          </w:tcPr>
          <w:p w14:paraId="16EE52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强光电筒</w:t>
            </w:r>
          </w:p>
        </w:tc>
        <w:tc>
          <w:tcPr>
            <w:tcW w:w="1710" w:type="dxa"/>
            <w:vAlign w:val="center"/>
          </w:tcPr>
          <w:p w14:paraId="323031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w:t>
            </w:r>
          </w:p>
        </w:tc>
        <w:tc>
          <w:tcPr>
            <w:tcW w:w="3960" w:type="dxa"/>
            <w:vAlign w:val="center"/>
          </w:tcPr>
          <w:p w14:paraId="51E184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740" w:type="dxa"/>
            <w:vAlign w:val="center"/>
          </w:tcPr>
          <w:p w14:paraId="4BE218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应急</w:t>
            </w:r>
          </w:p>
        </w:tc>
        <w:tc>
          <w:tcPr>
            <w:tcW w:w="1632" w:type="dxa"/>
            <w:vAlign w:val="center"/>
          </w:tcPr>
          <w:p w14:paraId="11C292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办公室三楼</w:t>
            </w:r>
          </w:p>
        </w:tc>
        <w:tc>
          <w:tcPr>
            <w:tcW w:w="1983" w:type="dxa"/>
            <w:vAlign w:val="center"/>
          </w:tcPr>
          <w:p w14:paraId="21AAA0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r w14:paraId="2282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1CEB7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72</w:t>
            </w:r>
          </w:p>
        </w:tc>
        <w:tc>
          <w:tcPr>
            <w:tcW w:w="1793" w:type="dxa"/>
            <w:vAlign w:val="center"/>
          </w:tcPr>
          <w:p w14:paraId="29371A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水卡</w:t>
            </w:r>
          </w:p>
        </w:tc>
        <w:tc>
          <w:tcPr>
            <w:tcW w:w="1710" w:type="dxa"/>
            <w:vAlign w:val="center"/>
          </w:tcPr>
          <w:p w14:paraId="078C5D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21</w:t>
            </w:r>
          </w:p>
        </w:tc>
        <w:tc>
          <w:tcPr>
            <w:tcW w:w="3960" w:type="dxa"/>
            <w:vAlign w:val="center"/>
          </w:tcPr>
          <w:p w14:paraId="14CEC6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每个10L</w:t>
            </w:r>
          </w:p>
        </w:tc>
        <w:tc>
          <w:tcPr>
            <w:tcW w:w="1740" w:type="dxa"/>
            <w:vAlign w:val="center"/>
          </w:tcPr>
          <w:p w14:paraId="48D9DE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c>
          <w:tcPr>
            <w:tcW w:w="1632" w:type="dxa"/>
            <w:vAlign w:val="center"/>
          </w:tcPr>
          <w:p w14:paraId="58355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r>
              <w:rPr>
                <w:rFonts w:hint="eastAsia" w:ascii="方正仿宋_GB2312" w:hAnsi="方正仿宋_GB2312" w:eastAsia="方正仿宋_GB2312" w:cs="方正仿宋_GB2312"/>
                <w:snapToGrid w:val="0"/>
                <w:color w:val="000000"/>
                <w:spacing w:val="9"/>
                <w:kern w:val="0"/>
                <w:sz w:val="24"/>
                <w:szCs w:val="24"/>
                <w:lang w:val="en-US" w:eastAsia="zh-CN" w:bidi="ar-SA"/>
              </w:rPr>
              <w:t>4</w:t>
            </w:r>
          </w:p>
        </w:tc>
        <w:tc>
          <w:tcPr>
            <w:tcW w:w="1983" w:type="dxa"/>
            <w:vAlign w:val="center"/>
          </w:tcPr>
          <w:p w14:paraId="691382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方正仿宋_GB2312" w:hAnsi="方正仿宋_GB2312" w:eastAsia="方正仿宋_GB2312" w:cs="方正仿宋_GB2312"/>
                <w:snapToGrid w:val="0"/>
                <w:color w:val="000000"/>
                <w:spacing w:val="9"/>
                <w:kern w:val="0"/>
                <w:sz w:val="24"/>
                <w:szCs w:val="24"/>
                <w:lang w:val="en-US" w:eastAsia="zh-CN" w:bidi="ar-SA"/>
              </w:rPr>
            </w:pPr>
          </w:p>
        </w:tc>
      </w:tr>
    </w:tbl>
    <w:p w14:paraId="59AC3110">
      <w:pPr>
        <w:rPr>
          <w:rFonts w:hint="eastAsia" w:ascii="方正仿宋_GB2312" w:hAnsi="方正仿宋_GB2312" w:eastAsia="方正仿宋_GB2312" w:cs="方正仿宋_GB2312"/>
          <w:kern w:val="2"/>
          <w:sz w:val="32"/>
          <w:szCs w:val="32"/>
          <w:lang w:val="en-US" w:eastAsia="zh-CN" w:bidi="ar-SA"/>
        </w:rPr>
      </w:pPr>
    </w:p>
    <w:p w14:paraId="2623D2B6">
      <w:pPr>
        <w:keepNext w:val="0"/>
        <w:keepLines w:val="0"/>
        <w:pageBreakBefore w:val="0"/>
        <w:widowControl w:val="0"/>
        <w:shd w:val="clear"/>
        <w:tabs>
          <w:tab w:val="left" w:pos="5181"/>
        </w:tabs>
        <w:kinsoku/>
        <w:wordWrap/>
        <w:overflowPunct/>
        <w:topLinePunct w:val="0"/>
        <w:autoSpaceDE/>
        <w:autoSpaceDN/>
        <w:bidi w:val="0"/>
        <w:adjustRightInd/>
        <w:snapToGrid/>
        <w:spacing w:line="20" w:lineRule="exact"/>
        <w:jc w:val="both"/>
        <w:textAlignment w:val="auto"/>
        <w:outlineLvl w:val="9"/>
        <w:rPr>
          <w:rFonts w:hint="eastAsia" w:ascii="方正仿宋_GB2312" w:hAnsi="方正仿宋_GB2312" w:eastAsia="方正仿宋_GB2312" w:cs="方正仿宋_GB2312"/>
          <w:kern w:val="2"/>
          <w:sz w:val="32"/>
          <w:szCs w:val="32"/>
          <w:lang w:val="en-US" w:eastAsia="zh-CN" w:bidi="ar-SA"/>
        </w:rPr>
      </w:pPr>
    </w:p>
    <w:sectPr>
      <w:pgSz w:w="16838" w:h="11906"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AD0AE8-4406-48CC-A6D9-B01EAD71A5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09F9206-F766-4905-BE97-3C6252F7978A}"/>
  </w:font>
  <w:font w:name="方正仿宋_GB2312">
    <w:panose1 w:val="02000000000000000000"/>
    <w:charset w:val="86"/>
    <w:family w:val="auto"/>
    <w:pitch w:val="default"/>
    <w:sig w:usb0="A00002BF" w:usb1="184F6CFA" w:usb2="00000012" w:usb3="00000000" w:csb0="00040001" w:csb1="00000000"/>
    <w:embedRegular r:id="rId3" w:fontKey="{B7FD0DC7-6B3A-48BD-A2F9-29E78DB1CD11}"/>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BB5901B5-01E4-46D0-98C3-176D08E9827D}"/>
  </w:font>
  <w:font w:name="仿宋">
    <w:panose1 w:val="02010609060101010101"/>
    <w:charset w:val="86"/>
    <w:family w:val="auto"/>
    <w:pitch w:val="default"/>
    <w:sig w:usb0="800002BF" w:usb1="38CF7CFA" w:usb2="00000016" w:usb3="00000000" w:csb0="00040001" w:csb1="00000000"/>
    <w:embedRegular r:id="rId5" w:fontKey="{31F14F61-7CC3-4B5E-94C6-BDA4FA8651E4}"/>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embedRegular r:id="rId6" w:fontKey="{0B95D860-E12F-4194-AFC8-F5DC233BFA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60ED">
    <w:pPr>
      <w:pStyle w:val="6"/>
      <w:ind w:firstLine="6440" w:firstLineChars="2800"/>
      <w:rPr>
        <w:rFonts w:ascii="宋体" w:hAnsi="宋体" w:eastAsia="宋体" w:cs="宋体"/>
        <w:sz w:val="23"/>
        <w:szCs w:val="23"/>
      </w:rPr>
    </w:pPr>
    <w:bookmarkStart w:id="71" w:name="_bookmark16"/>
    <w:bookmarkEnd w:id="71"/>
    <w:bookmarkStart w:id="72" w:name="_bookmark39"/>
    <w:bookmarkEnd w:id="72"/>
    <w:bookmarkStart w:id="73" w:name="_bookmark40"/>
    <w:bookmarkEnd w:id="73"/>
    <w:bookmarkStart w:id="74" w:name="_bookmark27"/>
    <w:bookmarkEnd w:id="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B569E">
    <w:pPr>
      <w:pStyle w:val="6"/>
      <w:ind w:firstLine="6440" w:firstLineChars="2800"/>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69A23">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169A23">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WIyNDk4ZmE5YTliOGIyYTg0NDIwZTExN2RiYTMifQ=="/>
  </w:docVars>
  <w:rsids>
    <w:rsidRoot w:val="16313627"/>
    <w:rsid w:val="02406727"/>
    <w:rsid w:val="04F80D9E"/>
    <w:rsid w:val="052117BA"/>
    <w:rsid w:val="05DA4F67"/>
    <w:rsid w:val="08273D69"/>
    <w:rsid w:val="088210AA"/>
    <w:rsid w:val="08BD20E2"/>
    <w:rsid w:val="0B662F05"/>
    <w:rsid w:val="0B8247A8"/>
    <w:rsid w:val="0BDD2E54"/>
    <w:rsid w:val="0D5F5E5E"/>
    <w:rsid w:val="0E596F3D"/>
    <w:rsid w:val="0F277E30"/>
    <w:rsid w:val="12D0112E"/>
    <w:rsid w:val="13392CAD"/>
    <w:rsid w:val="147F0B94"/>
    <w:rsid w:val="16313627"/>
    <w:rsid w:val="1BA809D0"/>
    <w:rsid w:val="1E1D56A5"/>
    <w:rsid w:val="20974C4A"/>
    <w:rsid w:val="223A5D42"/>
    <w:rsid w:val="22FF6A76"/>
    <w:rsid w:val="23B343B6"/>
    <w:rsid w:val="25687E84"/>
    <w:rsid w:val="26143832"/>
    <w:rsid w:val="286C78FD"/>
    <w:rsid w:val="288368CB"/>
    <w:rsid w:val="29E42921"/>
    <w:rsid w:val="2A5C1793"/>
    <w:rsid w:val="2A895E70"/>
    <w:rsid w:val="2C581302"/>
    <w:rsid w:val="2D7766D6"/>
    <w:rsid w:val="2F972DDE"/>
    <w:rsid w:val="2FD91648"/>
    <w:rsid w:val="32EB591A"/>
    <w:rsid w:val="333077D1"/>
    <w:rsid w:val="33C2637A"/>
    <w:rsid w:val="33CC574C"/>
    <w:rsid w:val="33CD76C8"/>
    <w:rsid w:val="350E58F0"/>
    <w:rsid w:val="37A662B4"/>
    <w:rsid w:val="388B6865"/>
    <w:rsid w:val="38975632"/>
    <w:rsid w:val="389C3213"/>
    <w:rsid w:val="38FE51EE"/>
    <w:rsid w:val="3C6556B0"/>
    <w:rsid w:val="3CAA4150"/>
    <w:rsid w:val="3D4A19B3"/>
    <w:rsid w:val="3DBFEA0F"/>
    <w:rsid w:val="3DFF7FEA"/>
    <w:rsid w:val="3E6C329A"/>
    <w:rsid w:val="3F3C6758"/>
    <w:rsid w:val="3F407BE7"/>
    <w:rsid w:val="3FF52755"/>
    <w:rsid w:val="3FFD41FD"/>
    <w:rsid w:val="461E0033"/>
    <w:rsid w:val="46916381"/>
    <w:rsid w:val="4A4D471E"/>
    <w:rsid w:val="4AB07EAF"/>
    <w:rsid w:val="4C1B0BC7"/>
    <w:rsid w:val="52173BDE"/>
    <w:rsid w:val="53FD2B2A"/>
    <w:rsid w:val="555667CB"/>
    <w:rsid w:val="5654548D"/>
    <w:rsid w:val="56CB143B"/>
    <w:rsid w:val="579E4BDB"/>
    <w:rsid w:val="58607961"/>
    <w:rsid w:val="5A1F7AD4"/>
    <w:rsid w:val="5A317807"/>
    <w:rsid w:val="5B5841EB"/>
    <w:rsid w:val="5BB10966"/>
    <w:rsid w:val="5BF9253F"/>
    <w:rsid w:val="5DDA1B26"/>
    <w:rsid w:val="5EAFE469"/>
    <w:rsid w:val="5EB427B5"/>
    <w:rsid w:val="5FBBA43C"/>
    <w:rsid w:val="634B7B8C"/>
    <w:rsid w:val="635E0890"/>
    <w:rsid w:val="645C1924"/>
    <w:rsid w:val="64F8544A"/>
    <w:rsid w:val="656942F9"/>
    <w:rsid w:val="659B1D45"/>
    <w:rsid w:val="65F938CF"/>
    <w:rsid w:val="67AFE7D4"/>
    <w:rsid w:val="67C60062"/>
    <w:rsid w:val="68BE2BAE"/>
    <w:rsid w:val="69690EF7"/>
    <w:rsid w:val="6B1C73C2"/>
    <w:rsid w:val="6FFFC9FE"/>
    <w:rsid w:val="70082E50"/>
    <w:rsid w:val="7042656F"/>
    <w:rsid w:val="70D35EE1"/>
    <w:rsid w:val="71E83463"/>
    <w:rsid w:val="74ABA21C"/>
    <w:rsid w:val="75FC4286"/>
    <w:rsid w:val="7992619A"/>
    <w:rsid w:val="7ADA1B1E"/>
    <w:rsid w:val="7B7F9F90"/>
    <w:rsid w:val="7FBD2C1B"/>
    <w:rsid w:val="AEFF0959"/>
    <w:rsid w:val="BFF53295"/>
    <w:rsid w:val="DAFDAF41"/>
    <w:rsid w:val="DDF4D456"/>
    <w:rsid w:val="DFB7D472"/>
    <w:rsid w:val="ED7DB381"/>
    <w:rsid w:val="FED746E8"/>
    <w:rsid w:val="FFFEF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spacing w:beforeAutospacing="0" w:afterAutospacing="0" w:line="560" w:lineRule="exact"/>
      <w:ind w:firstLine="640" w:firstLineChars="200"/>
      <w:jc w:val="left"/>
      <w:outlineLvl w:val="0"/>
    </w:pPr>
    <w:rPr>
      <w:rFonts w:hint="default" w:ascii="方正仿宋_GB2312" w:hAnsi="方正仿宋_GB2312" w:eastAsia="方正仿宋_GB2312" w:cs="宋体"/>
      <w:b/>
      <w:bCs/>
      <w:kern w:val="44"/>
      <w:sz w:val="32"/>
      <w:szCs w:val="48"/>
      <w:lang w:bidi="ar"/>
    </w:rPr>
  </w:style>
  <w:style w:type="paragraph" w:styleId="3">
    <w:name w:val="heading 2"/>
    <w:basedOn w:val="1"/>
    <w:next w:val="1"/>
    <w:link w:val="18"/>
    <w:autoRedefine/>
    <w:unhideWhenUsed/>
    <w:qFormat/>
    <w:uiPriority w:val="0"/>
    <w:pPr>
      <w:keepNext/>
      <w:keepLines/>
      <w:spacing w:before="20" w:beforeLines="0" w:beforeAutospacing="0" w:after="20" w:afterLines="0" w:afterAutospacing="0" w:line="240" w:lineRule="auto"/>
      <w:ind w:firstLine="640" w:firstLineChars="200"/>
      <w:outlineLvl w:val="1"/>
    </w:pPr>
    <w:rPr>
      <w:rFonts w:ascii="Arial" w:hAnsi="Arial" w:eastAsia="方正仿宋_GB2312"/>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val="0"/>
      <w:spacing w:before="0" w:after="120"/>
      <w:ind w:left="0" w:right="0"/>
      <w:jc w:val="both"/>
    </w:pPr>
    <w:rPr>
      <w:rFonts w:ascii="Calibri" w:hAnsi="Calibri" w:eastAsia="宋体" w:cs="Calibri"/>
      <w:kern w:val="2"/>
      <w:sz w:val="21"/>
      <w:szCs w:val="24"/>
      <w:lang w:val="en-US" w:eastAsia="zh-CN" w:bidi="ar-SA"/>
    </w:rPr>
  </w:style>
  <w:style w:type="paragraph" w:styleId="5">
    <w:name w:val="Body Text Indent"/>
    <w:basedOn w:val="1"/>
    <w:next w:val="4"/>
    <w:autoRedefine/>
    <w:qFormat/>
    <w:uiPriority w:val="99"/>
    <w:pPr>
      <w:tabs>
        <w:tab w:val="left" w:pos="3040"/>
      </w:tabs>
      <w:ind w:firstLine="645"/>
    </w:pPr>
    <w:rPr>
      <w:kern w:val="0"/>
      <w:sz w:val="20"/>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正文首行缩进 21"/>
    <w:basedOn w:val="16"/>
    <w:next w:val="10"/>
    <w:autoRedefine/>
    <w:qFormat/>
    <w:uiPriority w:val="0"/>
    <w:pPr>
      <w:widowControl/>
      <w:ind w:firstLine="200" w:firstLineChars="200"/>
      <w:jc w:val="left"/>
    </w:pPr>
    <w:rPr>
      <w:rFonts w:ascii="Calibri" w:hAnsi="Calibri" w:eastAsia="方正仿宋_GB2312" w:cs="Calibri"/>
      <w:kern w:val="0"/>
      <w:sz w:val="24"/>
      <w:szCs w:val="24"/>
    </w:rPr>
  </w:style>
  <w:style w:type="paragraph" w:customStyle="1" w:styleId="16">
    <w:name w:val="正文文本缩进1"/>
    <w:basedOn w:val="1"/>
    <w:qFormat/>
    <w:uiPriority w:val="0"/>
    <w:pPr>
      <w:ind w:left="200" w:leftChars="200"/>
    </w:pPr>
    <w:rPr>
      <w:rFonts w:ascii="Calibri" w:hAnsi="Calibri" w:eastAsia="宋体" w:cs="Times New Roman"/>
    </w:rPr>
  </w:style>
  <w:style w:type="table" w:customStyle="1" w:styleId="17">
    <w:name w:val="Table Normal"/>
    <w:unhideWhenUsed/>
    <w:qFormat/>
    <w:uiPriority w:val="0"/>
    <w:tblPr>
      <w:tblCellMar>
        <w:top w:w="0" w:type="dxa"/>
        <w:left w:w="0" w:type="dxa"/>
        <w:bottom w:w="0" w:type="dxa"/>
        <w:right w:w="0" w:type="dxa"/>
      </w:tblCellMar>
    </w:tblPr>
  </w:style>
  <w:style w:type="character" w:customStyle="1" w:styleId="18">
    <w:name w:val="标题 2 Char"/>
    <w:link w:val="3"/>
    <w:autoRedefine/>
    <w:qFormat/>
    <w:uiPriority w:val="0"/>
    <w:rPr>
      <w:rFonts w:ascii="Arial" w:hAnsi="Arial" w:eastAsia="方正仿宋_GB2312"/>
      <w:sz w:val="32"/>
    </w:rPr>
  </w:style>
  <w:style w:type="paragraph" w:customStyle="1" w:styleId="19">
    <w:name w:val="Table Text"/>
    <w:basedOn w:val="1"/>
    <w:semiHidden/>
    <w:qFormat/>
    <w:uiPriority w:val="0"/>
    <w:rPr>
      <w:rFonts w:ascii="宋体" w:hAnsi="宋体" w:eastAsia="宋体" w:cs="宋体"/>
      <w:sz w:val="17"/>
      <w:szCs w:val="17"/>
      <w:lang w:val="en-US" w:eastAsia="en-US" w:bidi="ar-SA"/>
    </w:rPr>
  </w:style>
  <w:style w:type="character" w:customStyle="1" w:styleId="20">
    <w:name w:val="标题 1 Char"/>
    <w:link w:val="2"/>
    <w:qFormat/>
    <w:uiPriority w:val="0"/>
    <w:rPr>
      <w:rFonts w:hint="default" w:ascii="方正仿宋_GB2312" w:hAnsi="方正仿宋_GB2312" w:eastAsia="方正仿宋_GB2312" w:cs="宋体"/>
      <w:b/>
      <w:bCs/>
      <w:kern w:val="44"/>
      <w:sz w:val="32"/>
      <w:szCs w:val="48"/>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16911</Words>
  <Characters>17516</Characters>
  <Lines>0</Lines>
  <Paragraphs>0</Paragraphs>
  <TotalTime>11</TotalTime>
  <ScaleCrop>false</ScaleCrop>
  <LinksUpToDate>false</LinksUpToDate>
  <CharactersWithSpaces>17928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2024-07-30T17:47:00Z</dcterms:created>
  <dc:creator>Administrator</dc:creator>
  <cp:lastModifiedBy>刘萍</cp:lastModifiedBy>
  <dcterms:modified xsi:type="dcterms:W3CDTF">2025-07-16T10:27:32Z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CBEAA5035E314E419A3F4953E9FA3ACF_13</vt:lpwstr>
  </property>
  <property fmtid="{D5CDD505-2E9C-101B-9397-08002B2CF9AE}" pid="4" name="KSOTemplateDocerSaveRecord">
    <vt:lpwstr>eyJoZGlkIjoiODM2MGQ5OTA4MzQzODIzZGFjMzUzMjljNzgyYTQ3NTMiLCJ1c2VySWQiOiIzNjcyOTAzODIifQ==</vt:lpwstr>
  </property>
</Properties>
</file>