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浑源县</w:t>
      </w:r>
      <w:r>
        <w:rPr>
          <w:rFonts w:hint="eastAsia" w:ascii="方正小标宋简体" w:hAnsi="方正小标宋简体" w:eastAsia="方正小标宋简体" w:cs="方正小标宋简体"/>
          <w:b w:val="0"/>
          <w:bCs w:val="0"/>
          <w:color w:val="auto"/>
          <w:kern w:val="0"/>
          <w:sz w:val="44"/>
          <w:szCs w:val="44"/>
        </w:rPr>
        <w:t>儿童发展“十四五”规划</w:t>
      </w:r>
    </w:p>
    <w:p>
      <w:pPr>
        <w:pStyle w:val="2"/>
        <w:ind w:left="0" w:leftChars="0" w:firstLine="0" w:firstLineChars="0"/>
        <w:jc w:val="center"/>
        <w:rPr>
          <w:rFonts w:hint="eastAsia" w:ascii="楷体_GB2312" w:hAnsi="楷体_GB2312" w:eastAsia="楷体_GB2312" w:cs="楷体_GB2312"/>
          <w:sz w:val="32"/>
          <w:szCs w:val="32"/>
          <w:lang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hAnsi="黑体" w:eastAsia="黑体" w:cs="宋体"/>
          <w:b/>
          <w:bCs/>
          <w:color w:val="auto"/>
          <w:kern w:val="0"/>
          <w:sz w:val="32"/>
          <w:szCs w:val="32"/>
        </w:rPr>
      </w:pPr>
      <w:r>
        <w:rPr>
          <w:rFonts w:hint="eastAsia" w:ascii="黑体" w:hAnsi="黑体" w:eastAsia="黑体" w:cs="宋体"/>
          <w:b w:val="0"/>
          <w:bCs w:val="0"/>
          <w:color w:val="auto"/>
          <w:kern w:val="0"/>
          <w:sz w:val="32"/>
          <w:szCs w:val="32"/>
        </w:rPr>
        <w:t xml:space="preserve">前 </w:t>
      </w:r>
      <w:r>
        <w:rPr>
          <w:rFonts w:ascii="黑体" w:hAnsi="黑体" w:eastAsia="黑体" w:cs="宋体"/>
          <w:b w:val="0"/>
          <w:bCs w:val="0"/>
          <w:color w:val="auto"/>
          <w:kern w:val="0"/>
          <w:sz w:val="32"/>
          <w:szCs w:val="32"/>
        </w:rPr>
        <w:t xml:space="preserve"> </w:t>
      </w:r>
      <w:r>
        <w:rPr>
          <w:rFonts w:hint="eastAsia" w:ascii="黑体" w:hAnsi="黑体" w:eastAsia="黑体" w:cs="宋体"/>
          <w:b w:val="0"/>
          <w:bCs w:val="0"/>
          <w:color w:val="auto"/>
          <w:kern w:val="0"/>
          <w:sz w:val="32"/>
          <w:szCs w:val="32"/>
        </w:rPr>
        <w:t>言</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儿童是国家的希望、民族的未来，是促进人类社会可持续发展的重要人力资源。</w:t>
      </w:r>
      <w:r>
        <w:rPr>
          <w:rFonts w:hint="eastAsia" w:ascii="仿宋_GB2312" w:hAnsi="仿宋_GB2312" w:eastAsia="仿宋_GB2312" w:cs="仿宋_GB2312"/>
          <w:color w:val="auto"/>
          <w:sz w:val="32"/>
          <w:szCs w:val="32"/>
        </w:rPr>
        <w:t>当代中国少年儿童既是实现第一个百年奋斗目标的经历者、见证者，更是实现第二个百年奋斗目标、建设社会主义现代化强国的生力军。促进儿童健康成长，是</w:t>
      </w:r>
      <w:r>
        <w:rPr>
          <w:rFonts w:hint="eastAsia" w:ascii="仿宋_GB2312" w:hAnsi="仿宋_GB2312" w:eastAsia="仿宋_GB2312" w:cs="仿宋_GB2312"/>
          <w:color w:val="auto"/>
          <w:sz w:val="32"/>
          <w:szCs w:val="32"/>
          <w:lang w:eastAsia="zh-CN"/>
        </w:rPr>
        <w:t>实现人的</w:t>
      </w:r>
      <w:r>
        <w:rPr>
          <w:rFonts w:hint="eastAsia" w:ascii="仿宋_GB2312" w:hAnsi="仿宋_GB2312" w:eastAsia="仿宋_GB2312" w:cs="仿宋_GB2312"/>
          <w:color w:val="auto"/>
          <w:sz w:val="32"/>
          <w:szCs w:val="32"/>
        </w:rPr>
        <w:t>全面发展的必然要求，是建设幸福家庭、构建和谐社会的必然要求，是建设社会主义现代</w:t>
      </w:r>
      <w:bookmarkStart w:id="1" w:name="_GoBack"/>
      <w:bookmarkEnd w:id="1"/>
      <w:r>
        <w:rPr>
          <w:rFonts w:hint="eastAsia" w:ascii="仿宋_GB2312" w:hAnsi="仿宋_GB2312" w:eastAsia="仿宋_GB2312" w:cs="仿宋_GB2312"/>
          <w:color w:val="auto"/>
          <w:sz w:val="32"/>
          <w:szCs w:val="32"/>
        </w:rPr>
        <w:t>化强国、实现中华民族伟大复兴中国梦的必然要求，</w:t>
      </w:r>
      <w:r>
        <w:rPr>
          <w:rFonts w:hint="eastAsia" w:ascii="仿宋_GB2312" w:hAnsi="仿宋_GB2312" w:eastAsia="仿宋_GB2312" w:cs="仿宋_GB2312"/>
          <w:color w:val="auto"/>
          <w:kern w:val="0"/>
          <w:sz w:val="32"/>
          <w:szCs w:val="32"/>
        </w:rPr>
        <w:t>对</w:t>
      </w:r>
      <w:r>
        <w:rPr>
          <w:rFonts w:hint="eastAsia" w:ascii="仿宋_GB2312" w:hAnsi="仿宋_GB2312" w:eastAsia="仿宋_GB2312" w:cs="仿宋_GB2312"/>
          <w:color w:val="auto"/>
          <w:kern w:val="0"/>
          <w:sz w:val="32"/>
          <w:szCs w:val="32"/>
          <w:lang w:eastAsia="zh-CN"/>
        </w:rPr>
        <w:t>实现</w:t>
      </w:r>
      <w:r>
        <w:rPr>
          <w:rFonts w:hint="eastAsia" w:ascii="仿宋_GB2312" w:hAnsi="仿宋_GB2312" w:eastAsia="仿宋_GB2312" w:cs="仿宋_GB2312"/>
          <w:color w:val="auto"/>
          <w:kern w:val="0"/>
          <w:sz w:val="32"/>
          <w:szCs w:val="32"/>
          <w:lang w:val="en-US" w:eastAsia="zh-CN"/>
        </w:rPr>
        <w:t>我县</w:t>
      </w:r>
      <w:r>
        <w:rPr>
          <w:rFonts w:hint="eastAsia" w:ascii="仿宋_GB2312" w:hAnsi="仿宋_GB2312" w:eastAsia="仿宋_GB2312" w:cs="仿宋_GB2312"/>
          <w:color w:val="auto"/>
          <w:kern w:val="0"/>
          <w:sz w:val="32"/>
          <w:szCs w:val="32"/>
          <w:lang w:eastAsia="zh-CN"/>
        </w:rPr>
        <w:t>全方位高质量发展具有重要的</w:t>
      </w:r>
      <w:r>
        <w:rPr>
          <w:rFonts w:hint="eastAsia" w:ascii="仿宋_GB2312" w:hAnsi="仿宋_GB2312" w:eastAsia="仿宋_GB2312" w:cs="仿宋_GB2312"/>
          <w:color w:val="auto"/>
          <w:kern w:val="0"/>
          <w:sz w:val="32"/>
          <w:szCs w:val="32"/>
        </w:rPr>
        <w:t>战略意义。</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FFFFFF" w:fill="D9D9D9"/>
        </w:rPr>
      </w:pPr>
      <w:r>
        <w:rPr>
          <w:rFonts w:hint="eastAsia" w:ascii="仿宋_GB2312" w:hAnsi="仿宋_GB2312" w:eastAsia="仿宋_GB2312" w:cs="仿宋_GB2312"/>
          <w:color w:val="auto"/>
          <w:kern w:val="0"/>
          <w:sz w:val="32"/>
          <w:szCs w:val="32"/>
        </w:rPr>
        <w:t>“十三五”时期，</w:t>
      </w:r>
      <w:r>
        <w:rPr>
          <w:rFonts w:hint="eastAsia" w:ascii="仿宋_GB2312" w:hAnsi="仿宋_GB2312" w:eastAsia="仿宋_GB2312" w:cs="仿宋_GB2312"/>
          <w:color w:val="auto"/>
          <w:kern w:val="0"/>
          <w:sz w:val="32"/>
          <w:szCs w:val="32"/>
          <w:lang w:eastAsia="zh-CN"/>
        </w:rPr>
        <w:t>浑源县委、县</w:t>
      </w:r>
      <w:r>
        <w:rPr>
          <w:rFonts w:hint="eastAsia" w:ascii="仿宋_GB2312" w:hAnsi="仿宋_GB2312" w:eastAsia="仿宋_GB2312" w:cs="仿宋_GB2312"/>
          <w:color w:val="auto"/>
          <w:kern w:val="0"/>
          <w:sz w:val="32"/>
          <w:szCs w:val="32"/>
        </w:rPr>
        <w:t>政府</w:t>
      </w:r>
      <w:r>
        <w:rPr>
          <w:rFonts w:hint="eastAsia" w:ascii="仿宋_GB2312" w:hAnsi="仿宋_GB2312" w:eastAsia="仿宋_GB2312" w:cs="仿宋_GB2312"/>
          <w:color w:val="auto"/>
          <w:kern w:val="0"/>
          <w:sz w:val="32"/>
          <w:szCs w:val="32"/>
          <w:lang w:eastAsia="zh-CN"/>
        </w:rPr>
        <w:t>坚持</w:t>
      </w:r>
      <w:r>
        <w:rPr>
          <w:rFonts w:hint="eastAsia" w:ascii="仿宋_GB2312" w:hAnsi="仿宋_GB2312" w:eastAsia="仿宋_GB2312" w:cs="仿宋_GB2312"/>
          <w:color w:val="auto"/>
          <w:kern w:val="0"/>
          <w:sz w:val="32"/>
          <w:szCs w:val="32"/>
        </w:rPr>
        <w:t>全面贯彻儿童优先原则，</w:t>
      </w:r>
      <w:r>
        <w:rPr>
          <w:rFonts w:hint="eastAsia" w:ascii="仿宋_GB2312" w:hAnsi="仿宋_GB2312" w:eastAsia="仿宋_GB2312" w:cs="仿宋_GB2312"/>
          <w:color w:val="auto"/>
          <w:kern w:val="0"/>
          <w:sz w:val="32"/>
          <w:szCs w:val="32"/>
          <w:lang w:eastAsia="zh-CN"/>
        </w:rPr>
        <w:t>保障儿童权利的政策体系进一步完善，</w:t>
      </w:r>
      <w:r>
        <w:rPr>
          <w:rFonts w:hint="eastAsia" w:ascii="仿宋_GB2312" w:hAnsi="仿宋_GB2312" w:eastAsia="仿宋_GB2312" w:cs="仿宋_GB2312"/>
          <w:color w:val="auto"/>
          <w:kern w:val="0"/>
          <w:sz w:val="32"/>
          <w:szCs w:val="32"/>
        </w:rPr>
        <w:t>党委领导、政府主</w:t>
      </w:r>
      <w:r>
        <w:rPr>
          <w:rFonts w:hint="eastAsia" w:ascii="仿宋_GB2312" w:hAnsi="仿宋_GB2312" w:eastAsia="仿宋_GB2312" w:cs="仿宋_GB2312"/>
          <w:color w:val="auto"/>
          <w:kern w:val="0"/>
          <w:sz w:val="32"/>
          <w:szCs w:val="32"/>
          <w:lang w:eastAsia="zh-CN"/>
        </w:rPr>
        <w:t>导</w:t>
      </w:r>
      <w:r>
        <w:rPr>
          <w:rFonts w:hint="eastAsia" w:ascii="仿宋_GB2312" w:hAnsi="仿宋_GB2312" w:eastAsia="仿宋_GB2312" w:cs="仿宋_GB2312"/>
          <w:color w:val="auto"/>
          <w:kern w:val="0"/>
          <w:sz w:val="32"/>
          <w:szCs w:val="32"/>
        </w:rPr>
        <w:t>、部门</w:t>
      </w:r>
      <w:r>
        <w:rPr>
          <w:rFonts w:hint="eastAsia" w:ascii="仿宋_GB2312" w:hAnsi="仿宋_GB2312" w:eastAsia="仿宋_GB2312" w:cs="仿宋_GB2312"/>
          <w:color w:val="auto"/>
          <w:kern w:val="0"/>
          <w:sz w:val="32"/>
          <w:szCs w:val="32"/>
          <w:lang w:eastAsia="zh-CN"/>
        </w:rPr>
        <w:t>协</w:t>
      </w:r>
      <w:r>
        <w:rPr>
          <w:rFonts w:hint="eastAsia" w:ascii="仿宋_GB2312" w:hAnsi="仿宋_GB2312" w:eastAsia="仿宋_GB2312" w:cs="仿宋_GB2312"/>
          <w:color w:val="auto"/>
          <w:kern w:val="0"/>
          <w:sz w:val="32"/>
          <w:szCs w:val="32"/>
        </w:rPr>
        <w:t>作、社会参与的</w:t>
      </w:r>
      <w:r>
        <w:rPr>
          <w:rFonts w:hint="eastAsia" w:ascii="仿宋_GB2312" w:hAnsi="仿宋_GB2312" w:eastAsia="仿宋_GB2312" w:cs="仿宋_GB2312"/>
          <w:color w:val="auto"/>
          <w:kern w:val="0"/>
          <w:sz w:val="32"/>
          <w:szCs w:val="32"/>
          <w:lang w:eastAsia="zh-CN"/>
        </w:rPr>
        <w:t>儿童</w:t>
      </w:r>
      <w:r>
        <w:rPr>
          <w:rFonts w:hint="eastAsia" w:ascii="仿宋_GB2312" w:hAnsi="仿宋_GB2312" w:eastAsia="仿宋_GB2312" w:cs="仿宋_GB2312"/>
          <w:color w:val="auto"/>
          <w:kern w:val="0"/>
          <w:sz w:val="32"/>
          <w:szCs w:val="32"/>
        </w:rPr>
        <w:t>工作机制</w:t>
      </w:r>
      <w:r>
        <w:rPr>
          <w:rFonts w:hint="eastAsia" w:ascii="仿宋_GB2312" w:hAnsi="仿宋_GB2312" w:eastAsia="仿宋_GB2312" w:cs="仿宋_GB2312"/>
          <w:color w:val="auto"/>
          <w:kern w:val="0"/>
          <w:sz w:val="32"/>
          <w:szCs w:val="32"/>
          <w:lang w:eastAsia="zh-CN"/>
        </w:rPr>
        <w:t>进一步巩固，儿童健康水平、教育水平、福利保障水平等逐步提高，</w:t>
      </w:r>
      <w:r>
        <w:rPr>
          <w:rFonts w:hint="eastAsia" w:ascii="仿宋_GB2312" w:hAnsi="仿宋_GB2312" w:eastAsia="仿宋_GB2312" w:cs="仿宋_GB2312"/>
          <w:color w:val="auto"/>
          <w:kern w:val="0"/>
          <w:sz w:val="32"/>
          <w:szCs w:val="32"/>
          <w:lang w:val="en-US" w:eastAsia="zh-CN"/>
        </w:rPr>
        <w:t>儿童安全得到进一步保障，儿童生存发展环境进一步优化，儿童法律保护不断加强，</w:t>
      </w:r>
      <w:r>
        <w:rPr>
          <w:rFonts w:hint="eastAsia" w:ascii="仿宋_GB2312" w:hAnsi="仿宋_GB2312" w:eastAsia="仿宋_GB2312" w:cs="仿宋_GB2312"/>
          <w:color w:val="auto"/>
          <w:kern w:val="0"/>
          <w:sz w:val="32"/>
          <w:szCs w:val="32"/>
        </w:rPr>
        <w:t>促进儿童事业发展的主要目标基本实现，</w:t>
      </w:r>
      <w:r>
        <w:rPr>
          <w:rFonts w:hint="eastAsia" w:ascii="仿宋_GB2312" w:hAnsi="仿宋_GB2312" w:eastAsia="仿宋_GB2312" w:cs="仿宋_GB2312"/>
          <w:color w:val="auto"/>
          <w:kern w:val="0"/>
          <w:sz w:val="32"/>
          <w:szCs w:val="32"/>
          <w:lang w:val="en-US" w:eastAsia="zh-CN"/>
        </w:rPr>
        <w:t>儿童事业取得了新成就</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32"/>
          <w:szCs w:val="32"/>
        </w:rPr>
        <w:t xml:space="preserve">    受经济社会发展水平制约，</w:t>
      </w:r>
      <w:r>
        <w:rPr>
          <w:rFonts w:hint="eastAsia" w:ascii="仿宋_GB2312" w:hAnsi="仿宋_GB2312" w:eastAsia="仿宋_GB2312" w:cs="仿宋_GB2312"/>
          <w:color w:val="auto"/>
          <w:kern w:val="0"/>
          <w:sz w:val="32"/>
          <w:szCs w:val="32"/>
          <w:lang w:eastAsia="zh-CN"/>
        </w:rPr>
        <w:t>我县</w:t>
      </w:r>
      <w:r>
        <w:rPr>
          <w:rFonts w:hint="eastAsia" w:ascii="仿宋_GB2312" w:hAnsi="仿宋_GB2312" w:eastAsia="仿宋_GB2312" w:cs="仿宋_GB2312"/>
          <w:color w:val="auto"/>
          <w:kern w:val="0"/>
          <w:sz w:val="32"/>
          <w:szCs w:val="32"/>
        </w:rPr>
        <w:t>儿童发展</w:t>
      </w:r>
      <w:r>
        <w:rPr>
          <w:rFonts w:hint="eastAsia" w:ascii="仿宋_GB2312" w:hAnsi="仿宋_GB2312" w:eastAsia="仿宋_GB2312" w:cs="仿宋_GB2312"/>
          <w:color w:val="auto"/>
          <w:kern w:val="0"/>
          <w:sz w:val="32"/>
          <w:szCs w:val="32"/>
          <w:lang w:eastAsia="zh-CN"/>
        </w:rPr>
        <w:t>和权利保护</w:t>
      </w:r>
      <w:r>
        <w:rPr>
          <w:rFonts w:hint="eastAsia" w:ascii="仿宋_GB2312" w:hAnsi="仿宋_GB2312" w:eastAsia="仿宋_GB2312" w:cs="仿宋_GB2312"/>
          <w:color w:val="auto"/>
          <w:kern w:val="0"/>
          <w:sz w:val="32"/>
          <w:szCs w:val="32"/>
        </w:rPr>
        <w:t>仍面临</w:t>
      </w:r>
      <w:r>
        <w:rPr>
          <w:rFonts w:hint="eastAsia" w:ascii="仿宋_GB2312" w:hAnsi="仿宋_GB2312" w:eastAsia="仿宋_GB2312" w:cs="仿宋_GB2312"/>
          <w:color w:val="auto"/>
          <w:kern w:val="0"/>
          <w:sz w:val="32"/>
          <w:szCs w:val="32"/>
          <w:lang w:eastAsia="zh-CN"/>
        </w:rPr>
        <w:t>一些问题和</w:t>
      </w:r>
      <w:r>
        <w:rPr>
          <w:rFonts w:hint="eastAsia" w:ascii="仿宋_GB2312" w:hAnsi="仿宋_GB2312" w:eastAsia="仿宋_GB2312" w:cs="仿宋_GB2312"/>
          <w:color w:val="auto"/>
          <w:kern w:val="0"/>
          <w:sz w:val="32"/>
          <w:szCs w:val="32"/>
        </w:rPr>
        <w:t>挑战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儿童</w:t>
      </w:r>
      <w:r>
        <w:rPr>
          <w:rFonts w:hint="eastAsia" w:ascii="仿宋_GB2312" w:hAnsi="仿宋_GB2312" w:eastAsia="仿宋_GB2312" w:cs="仿宋_GB2312"/>
          <w:color w:val="auto"/>
          <w:kern w:val="0"/>
          <w:sz w:val="32"/>
          <w:szCs w:val="32"/>
          <w:lang w:eastAsia="zh-CN"/>
        </w:rPr>
        <w:t>事业</w:t>
      </w:r>
      <w:r>
        <w:rPr>
          <w:rFonts w:hint="eastAsia" w:ascii="仿宋_GB2312" w:hAnsi="仿宋_GB2312" w:eastAsia="仿宋_GB2312" w:cs="仿宋_GB2312"/>
          <w:color w:val="auto"/>
          <w:kern w:val="0"/>
          <w:sz w:val="32"/>
          <w:szCs w:val="32"/>
        </w:rPr>
        <w:t>发展</w:t>
      </w:r>
      <w:r>
        <w:rPr>
          <w:rFonts w:hint="eastAsia" w:ascii="仿宋_GB2312" w:hAnsi="仿宋_GB2312" w:eastAsia="仿宋_GB2312" w:cs="仿宋_GB2312"/>
          <w:color w:val="auto"/>
          <w:sz w:val="32"/>
          <w:szCs w:val="32"/>
          <w:shd w:val="clear" w:color="auto" w:fill="FFFFFF"/>
        </w:rPr>
        <w:t>不平衡、不充分</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问题仍较为突出，</w:t>
      </w:r>
      <w:r>
        <w:rPr>
          <w:rFonts w:hint="eastAsia" w:ascii="仿宋_GB2312" w:hAnsi="仿宋_GB2312" w:eastAsia="仿宋_GB2312" w:cs="仿宋_GB2312"/>
          <w:color w:val="auto"/>
          <w:kern w:val="0"/>
          <w:sz w:val="32"/>
          <w:szCs w:val="32"/>
        </w:rPr>
        <w:t>不能</w:t>
      </w:r>
      <w:r>
        <w:rPr>
          <w:rFonts w:hint="eastAsia" w:ascii="仿宋_GB2312" w:hAnsi="仿宋_GB2312" w:eastAsia="仿宋_GB2312" w:cs="仿宋_GB2312"/>
          <w:color w:val="auto"/>
          <w:kern w:val="0"/>
          <w:sz w:val="32"/>
          <w:szCs w:val="32"/>
          <w:lang w:eastAsia="zh-CN"/>
        </w:rPr>
        <w:t>适应</w:t>
      </w:r>
      <w:r>
        <w:rPr>
          <w:rFonts w:hint="eastAsia" w:ascii="仿宋_GB2312" w:hAnsi="仿宋_GB2312" w:eastAsia="仿宋_GB2312" w:cs="仿宋_GB2312"/>
          <w:color w:val="auto"/>
          <w:kern w:val="0"/>
          <w:sz w:val="32"/>
          <w:szCs w:val="32"/>
        </w:rPr>
        <w:t>新</w:t>
      </w:r>
      <w:r>
        <w:rPr>
          <w:rFonts w:hint="eastAsia" w:ascii="仿宋_GB2312" w:hAnsi="仿宋_GB2312" w:eastAsia="仿宋_GB2312" w:cs="仿宋_GB2312"/>
          <w:color w:val="auto"/>
          <w:kern w:val="0"/>
          <w:sz w:val="32"/>
          <w:szCs w:val="32"/>
          <w:lang w:eastAsia="zh-CN"/>
        </w:rPr>
        <w:t>时代</w:t>
      </w:r>
      <w:r>
        <w:rPr>
          <w:rFonts w:hint="eastAsia" w:ascii="仿宋_GB2312" w:hAnsi="仿宋_GB2312" w:eastAsia="仿宋_GB2312" w:cs="仿宋_GB2312"/>
          <w:color w:val="auto"/>
          <w:kern w:val="0"/>
          <w:sz w:val="32"/>
          <w:szCs w:val="32"/>
        </w:rPr>
        <w:t>儿童及</w:t>
      </w:r>
      <w:r>
        <w:rPr>
          <w:rFonts w:hint="eastAsia" w:ascii="仿宋_GB2312" w:hAnsi="仿宋_GB2312" w:eastAsia="仿宋_GB2312" w:cs="仿宋_GB2312"/>
          <w:color w:val="auto"/>
          <w:kern w:val="0"/>
          <w:sz w:val="32"/>
          <w:szCs w:val="32"/>
          <w:lang w:eastAsia="zh-CN"/>
        </w:rPr>
        <w:t>其</w:t>
      </w:r>
      <w:r>
        <w:rPr>
          <w:rFonts w:hint="eastAsia" w:ascii="仿宋_GB2312" w:hAnsi="仿宋_GB2312" w:eastAsia="仿宋_GB2312" w:cs="仿宋_GB2312"/>
          <w:color w:val="auto"/>
          <w:kern w:val="0"/>
          <w:sz w:val="32"/>
          <w:szCs w:val="32"/>
        </w:rPr>
        <w:t>家庭的新期</w:t>
      </w:r>
      <w:r>
        <w:rPr>
          <w:rFonts w:hint="eastAsia" w:ascii="仿宋_GB2312" w:hAnsi="仿宋_GB2312" w:eastAsia="仿宋_GB2312" w:cs="仿宋_GB2312"/>
          <w:color w:val="auto"/>
          <w:kern w:val="0"/>
          <w:sz w:val="32"/>
          <w:szCs w:val="32"/>
          <w:lang w:eastAsia="zh-CN"/>
        </w:rPr>
        <w:t>盼</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贯彻</w:t>
      </w:r>
      <w:r>
        <w:rPr>
          <w:rFonts w:hint="eastAsia" w:ascii="仿宋_GB2312" w:hAnsi="仿宋_GB2312" w:eastAsia="仿宋_GB2312" w:cs="仿宋_GB2312"/>
          <w:color w:val="auto"/>
          <w:kern w:val="0"/>
          <w:sz w:val="32"/>
          <w:szCs w:val="32"/>
        </w:rPr>
        <w:t>儿童优先</w:t>
      </w:r>
      <w:r>
        <w:rPr>
          <w:rFonts w:hint="eastAsia" w:ascii="仿宋_GB2312" w:hAnsi="仿宋_GB2312" w:eastAsia="仿宋_GB2312" w:cs="仿宋_GB2312"/>
          <w:color w:val="auto"/>
          <w:kern w:val="0"/>
          <w:sz w:val="32"/>
          <w:szCs w:val="32"/>
          <w:lang w:eastAsia="zh-CN"/>
        </w:rPr>
        <w:t>原则的力度需要</w:t>
      </w:r>
      <w:r>
        <w:rPr>
          <w:rFonts w:hint="eastAsia" w:ascii="仿宋_GB2312" w:hAnsi="仿宋_GB2312" w:eastAsia="仿宋_GB2312" w:cs="仿宋_GB2312"/>
          <w:color w:val="auto"/>
          <w:kern w:val="0"/>
          <w:sz w:val="32"/>
          <w:szCs w:val="32"/>
        </w:rPr>
        <w:t>进一步加</w:t>
      </w:r>
      <w:r>
        <w:rPr>
          <w:rFonts w:hint="eastAsia" w:ascii="仿宋_GB2312" w:hAnsi="仿宋_GB2312" w:eastAsia="仿宋_GB2312" w:cs="仿宋_GB2312"/>
          <w:color w:val="auto"/>
          <w:kern w:val="0"/>
          <w:sz w:val="32"/>
          <w:szCs w:val="32"/>
          <w:lang w:eastAsia="zh-CN"/>
        </w:rPr>
        <w:t>大</w:t>
      </w:r>
      <w:r>
        <w:rPr>
          <w:rFonts w:hint="eastAsia" w:ascii="仿宋_GB2312" w:hAnsi="仿宋_GB2312" w:eastAsia="仿宋_GB2312" w:cs="仿宋_GB2312"/>
          <w:color w:val="auto"/>
          <w:kern w:val="0"/>
          <w:sz w:val="32"/>
          <w:szCs w:val="32"/>
        </w:rPr>
        <w:t>，儿童工作机制有待进一步完善</w:t>
      </w:r>
      <w:r>
        <w:rPr>
          <w:rFonts w:hint="eastAsia" w:ascii="仿宋_GB2312" w:hAnsi="仿宋_GB2312" w:eastAsia="仿宋_GB2312" w:cs="仿宋_GB2312"/>
          <w:color w:val="auto"/>
          <w:kern w:val="0"/>
          <w:sz w:val="32"/>
          <w:szCs w:val="32"/>
          <w:lang w:eastAsia="zh-CN"/>
        </w:rPr>
        <w:t>，儿童思想引领的时代性和实效性有待加强，</w:t>
      </w:r>
      <w:r>
        <w:rPr>
          <w:rFonts w:hint="eastAsia" w:ascii="仿宋_GB2312" w:hAnsi="仿宋_GB2312" w:eastAsia="仿宋_GB2312" w:cs="仿宋_GB2312"/>
          <w:color w:val="auto"/>
          <w:kern w:val="0"/>
          <w:sz w:val="32"/>
          <w:szCs w:val="32"/>
        </w:rPr>
        <w:t>保障儿童权</w:t>
      </w:r>
      <w:r>
        <w:rPr>
          <w:rFonts w:hint="eastAsia" w:ascii="仿宋_GB2312" w:hAnsi="仿宋_GB2312" w:eastAsia="仿宋_GB2312" w:cs="仿宋_GB2312"/>
          <w:color w:val="auto"/>
          <w:kern w:val="0"/>
          <w:sz w:val="32"/>
          <w:szCs w:val="32"/>
          <w:lang w:eastAsia="zh-CN"/>
        </w:rPr>
        <w:t>利</w:t>
      </w:r>
      <w:r>
        <w:rPr>
          <w:rFonts w:hint="eastAsia" w:ascii="仿宋_GB2312" w:hAnsi="仿宋_GB2312" w:eastAsia="仿宋_GB2312" w:cs="仿宋_GB2312"/>
          <w:color w:val="auto"/>
          <w:kern w:val="0"/>
          <w:sz w:val="32"/>
          <w:szCs w:val="32"/>
        </w:rPr>
        <w:t>的法治建设需要</w:t>
      </w:r>
      <w:r>
        <w:rPr>
          <w:rFonts w:hint="eastAsia" w:ascii="仿宋_GB2312" w:hAnsi="仿宋_GB2312" w:eastAsia="仿宋_GB2312" w:cs="仿宋_GB2312"/>
          <w:color w:val="auto"/>
          <w:kern w:val="0"/>
          <w:sz w:val="32"/>
          <w:szCs w:val="32"/>
          <w:lang w:eastAsia="zh-CN"/>
        </w:rPr>
        <w:t>持续</w:t>
      </w:r>
      <w:r>
        <w:rPr>
          <w:rFonts w:hint="eastAsia" w:ascii="仿宋_GB2312" w:hAnsi="仿宋_GB2312" w:eastAsia="仿宋_GB2312" w:cs="仿宋_GB2312"/>
          <w:color w:val="auto"/>
          <w:kern w:val="0"/>
          <w:sz w:val="32"/>
          <w:szCs w:val="32"/>
        </w:rPr>
        <w:t>推进</w:t>
      </w:r>
      <w:r>
        <w:rPr>
          <w:rFonts w:hint="eastAsia" w:ascii="仿宋_GB2312" w:hAnsi="仿宋_GB2312" w:eastAsia="仿宋_GB2312" w:cs="仿宋_GB2312"/>
          <w:color w:val="auto"/>
          <w:kern w:val="0"/>
          <w:sz w:val="32"/>
          <w:szCs w:val="32"/>
          <w:lang w:eastAsia="zh-CN"/>
        </w:rPr>
        <w:t>，儿童发展的城乡、区域和群体差距依然存在，科技进步和生活方式变革给儿童发展带来新挑战，儿童事业发展</w:t>
      </w:r>
      <w:r>
        <w:rPr>
          <w:rFonts w:hint="eastAsia" w:ascii="仿宋_GB2312" w:hAnsi="仿宋_GB2312" w:eastAsia="仿宋_GB2312" w:cs="仿宋_GB2312"/>
          <w:color w:val="auto"/>
          <w:kern w:val="0"/>
          <w:sz w:val="32"/>
          <w:szCs w:val="32"/>
        </w:rPr>
        <w:t>使命艰巨、任重道远。</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“十四五”时期，我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进入</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全方位</w:t>
      </w:r>
      <w:r>
        <w:rPr>
          <w:rFonts w:hint="eastAsia" w:ascii="仿宋_GB2312" w:hAnsi="仿宋_GB2312" w:eastAsia="仿宋_GB2312" w:cs="仿宋_GB2312"/>
          <w:color w:val="auto"/>
          <w:sz w:val="32"/>
          <w:szCs w:val="32"/>
        </w:rPr>
        <w:t>高质量发展的战略攻坚期</w:t>
      </w:r>
      <w:r>
        <w:rPr>
          <w:rFonts w:hint="eastAsia" w:ascii="仿宋_GB2312" w:hAnsi="仿宋_GB2312" w:eastAsia="仿宋_GB2312" w:cs="仿宋_GB2312"/>
          <w:color w:val="auto"/>
          <w:sz w:val="32"/>
          <w:szCs w:val="32"/>
          <w:lang w:eastAsia="zh-CN"/>
        </w:rPr>
        <w:t>，为儿童全面发展和儿童事业提供了前所未有的重大战略机遇</w:t>
      </w:r>
      <w:r>
        <w:rPr>
          <w:rFonts w:hint="eastAsia" w:ascii="仿宋_GB2312" w:hAnsi="仿宋_GB2312" w:eastAsia="仿宋_GB2312" w:cs="仿宋_GB2312"/>
          <w:color w:val="auto"/>
          <w:sz w:val="32"/>
          <w:szCs w:val="32"/>
        </w:rPr>
        <w:t>。站在新的历史起点上，进一步落实儿童优先原则，全面提高儿童</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素质，促进儿童全面发展，</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造就中国特色社会主义事业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建设者和接班人，培养担当民族复兴大任的时代新人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建功新时代</w:t>
      </w:r>
      <w:r>
        <w:rPr>
          <w:rFonts w:hint="default" w:ascii="仿宋_GB2312" w:hAnsi="仿宋_GB2312" w:eastAsia="仿宋_GB2312" w:cs="仿宋_GB2312"/>
          <w:color w:val="auto"/>
          <w:sz w:val="32"/>
          <w:szCs w:val="32"/>
          <w:lang w:val="en"/>
        </w:rPr>
        <w:t>。</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color w:val="auto"/>
          <w:kern w:val="0"/>
          <w:sz w:val="32"/>
          <w:szCs w:val="32"/>
        </w:rPr>
        <w:t>为进一步保障儿童生存、发展、受保护和参与权利，加快促进儿童事业全面发展，依据《</w:t>
      </w:r>
      <w:r>
        <w:rPr>
          <w:rFonts w:hint="eastAsia" w:ascii="仿宋_GB2312" w:hAnsi="仿宋_GB2312" w:eastAsia="仿宋_GB2312" w:cs="仿宋_GB2312"/>
          <w:color w:val="auto"/>
          <w:kern w:val="0"/>
          <w:sz w:val="32"/>
          <w:szCs w:val="32"/>
          <w:lang w:eastAsia="zh-CN"/>
        </w:rPr>
        <w:t>中华人民共和国未成年人保护</w:t>
      </w:r>
      <w:r>
        <w:rPr>
          <w:rFonts w:hint="eastAsia" w:ascii="仿宋_GB2312" w:hAnsi="仿宋_GB2312" w:eastAsia="仿宋_GB2312" w:cs="仿宋_GB2312"/>
          <w:color w:val="auto"/>
          <w:kern w:val="0"/>
          <w:sz w:val="32"/>
          <w:szCs w:val="32"/>
        </w:rPr>
        <w:t>法》</w:t>
      </w:r>
      <w:r>
        <w:rPr>
          <w:rFonts w:hint="eastAsia" w:ascii="仿宋_GB2312" w:hAnsi="仿宋_GB2312" w:eastAsia="仿宋_GB2312" w:cs="仿宋_GB2312"/>
          <w:color w:val="auto"/>
          <w:kern w:val="0"/>
          <w:sz w:val="32"/>
          <w:szCs w:val="32"/>
          <w:lang w:eastAsia="zh-CN"/>
        </w:rPr>
        <w:t>《山西省未成年人保护条例》等法律</w:t>
      </w:r>
      <w:r>
        <w:rPr>
          <w:rFonts w:hint="eastAsia" w:ascii="仿宋_GB2312" w:hAnsi="仿宋_GB2312" w:eastAsia="仿宋_GB2312" w:cs="仿宋_GB2312"/>
          <w:color w:val="auto"/>
          <w:kern w:val="0"/>
          <w:sz w:val="32"/>
          <w:szCs w:val="32"/>
        </w:rPr>
        <w:t>法规，按照《中国儿童发展纲要（2021－2030年）》</w:t>
      </w:r>
      <w:r>
        <w:rPr>
          <w:rFonts w:hint="eastAsia" w:ascii="仿宋_GB2312" w:hAnsi="仿宋_GB2312" w:eastAsia="仿宋_GB2312" w:cs="仿宋_GB2312"/>
          <w:color w:val="auto"/>
          <w:kern w:val="0"/>
          <w:sz w:val="32"/>
          <w:szCs w:val="32"/>
          <w:lang w:eastAsia="zh-CN"/>
        </w:rPr>
        <w:t>《山西省儿童发展“十四五”规划》</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大同市</w:t>
      </w:r>
      <w:r>
        <w:rPr>
          <w:rFonts w:hint="eastAsia" w:ascii="仿宋_GB2312" w:hAnsi="仿宋_GB2312" w:eastAsia="仿宋_GB2312" w:cs="仿宋_GB2312"/>
          <w:color w:val="auto"/>
          <w:kern w:val="0"/>
          <w:sz w:val="32"/>
          <w:szCs w:val="32"/>
        </w:rPr>
        <w:t>国民经济和社会发展第十四个五年规划和2035年远景目标纲要》《</w:t>
      </w:r>
      <w:r>
        <w:rPr>
          <w:rFonts w:hint="eastAsia" w:ascii="仿宋_GB2312" w:hAnsi="仿宋_GB2312" w:eastAsia="仿宋_GB2312" w:cs="仿宋_GB2312"/>
          <w:color w:val="auto"/>
          <w:kern w:val="0"/>
          <w:sz w:val="32"/>
          <w:szCs w:val="32"/>
          <w:lang w:eastAsia="zh-CN"/>
        </w:rPr>
        <w:t>浑源县</w:t>
      </w:r>
      <w:r>
        <w:rPr>
          <w:rFonts w:hint="eastAsia" w:ascii="仿宋_GB2312" w:hAnsi="仿宋_GB2312" w:eastAsia="仿宋_GB2312" w:cs="仿宋_GB2312"/>
          <w:color w:val="auto"/>
          <w:kern w:val="0"/>
          <w:sz w:val="32"/>
          <w:szCs w:val="32"/>
        </w:rPr>
        <w:t>国民经济和社会发展第十四个五年规划和2035年远景目标纲要》的总体要求，</w:t>
      </w:r>
      <w:r>
        <w:rPr>
          <w:rFonts w:hint="eastAsia" w:ascii="仿宋_GB2312" w:hAnsi="仿宋_GB2312" w:eastAsia="仿宋_GB2312" w:cs="仿宋_GB2312"/>
          <w:color w:val="auto"/>
          <w:kern w:val="0"/>
          <w:sz w:val="32"/>
          <w:szCs w:val="32"/>
          <w:lang w:val="en-US" w:eastAsia="zh-CN"/>
        </w:rPr>
        <w:t>结合我县儿童发展实际，</w:t>
      </w:r>
      <w:r>
        <w:rPr>
          <w:rFonts w:hint="eastAsia" w:ascii="仿宋_GB2312" w:hAnsi="仿宋_GB2312" w:eastAsia="仿宋_GB2312" w:cs="仿宋_GB2312"/>
          <w:color w:val="auto"/>
          <w:kern w:val="0"/>
          <w:sz w:val="32"/>
          <w:szCs w:val="32"/>
        </w:rPr>
        <w:t>制定本规划。</w:t>
      </w:r>
      <w:r>
        <w:rPr>
          <w:rFonts w:hint="eastAsia" w:ascii="仿宋_GB2312" w:hAnsi="仿宋_GB2312" w:eastAsia="仿宋_GB2312" w:cs="仿宋_GB2312"/>
          <w:color w:val="auto"/>
          <w:kern w:val="0"/>
          <w:sz w:val="32"/>
          <w:szCs w:val="32"/>
          <w:lang w:val="en-US" w:eastAsia="zh-CN"/>
        </w:rPr>
        <w:t>规划期限为2021—2025年。</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本规划所称儿童是指未满十八周岁的未成年人。</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rPr>
        <w:t>一、指导思想、基本原则和总体目标</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（一）指导思想</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贯彻党的</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十大精神，</w:t>
      </w:r>
      <w:r>
        <w:rPr>
          <w:rFonts w:hint="eastAsia" w:ascii="仿宋_GB2312" w:hAnsi="仿宋_GB2312" w:eastAsia="仿宋_GB2312" w:cs="仿宋_GB2312"/>
          <w:color w:val="auto"/>
          <w:sz w:val="32"/>
          <w:szCs w:val="32"/>
          <w:lang w:eastAsia="zh-CN"/>
        </w:rPr>
        <w:t>坚持以人民为中心的发展思想，</w:t>
      </w:r>
      <w:r>
        <w:rPr>
          <w:rFonts w:hint="eastAsia" w:ascii="仿宋_GB2312" w:hAnsi="仿宋_GB2312" w:eastAsia="仿宋_GB2312" w:cs="仿宋_GB2312"/>
          <w:color w:val="auto"/>
          <w:sz w:val="32"/>
          <w:szCs w:val="32"/>
        </w:rPr>
        <w:t>坚持走中国特色社会主义儿童发展道路，</w:t>
      </w:r>
      <w:r>
        <w:rPr>
          <w:rFonts w:hint="eastAsia" w:ascii="仿宋_GB2312" w:hAnsi="仿宋_GB2312" w:eastAsia="仿宋_GB2312" w:cs="仿宋_GB2312"/>
          <w:color w:val="auto"/>
          <w:sz w:val="32"/>
          <w:szCs w:val="32"/>
          <w:lang w:val="en-US" w:eastAsia="zh-CN"/>
        </w:rPr>
        <w:t>坚持儿童优先发展原则，</w:t>
      </w:r>
      <w:r>
        <w:rPr>
          <w:rFonts w:hint="eastAsia" w:ascii="仿宋_GB2312" w:hAnsi="仿宋_GB2312" w:eastAsia="仿宋_GB2312" w:cs="仿宋_GB2312"/>
          <w:color w:val="auto"/>
          <w:sz w:val="32"/>
          <w:szCs w:val="32"/>
        </w:rPr>
        <w:t>全面落实立德树人根本任务，不断优化儿童发展环境，保障儿童生存、发展、受保护和参与权利，提升儿童整体素质，</w:t>
      </w:r>
      <w:r>
        <w:rPr>
          <w:rFonts w:hint="eastAsia" w:ascii="仿宋_GB2312" w:hAnsi="仿宋_GB2312" w:eastAsia="仿宋_GB2312" w:cs="仿宋_GB2312"/>
          <w:color w:val="auto"/>
          <w:sz w:val="32"/>
          <w:szCs w:val="32"/>
          <w:lang w:eastAsia="zh-CN"/>
        </w:rPr>
        <w:t>促进儿童和儿童事业全面发展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（二）基本原则</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坚持</w:t>
      </w:r>
      <w:r>
        <w:rPr>
          <w:rFonts w:hint="eastAsia" w:ascii="仿宋_GB2312" w:hAnsi="仿宋_GB2312" w:eastAsia="仿宋_GB2312" w:cs="仿宋_GB2312"/>
          <w:b/>
          <w:bCs/>
          <w:color w:val="auto"/>
          <w:sz w:val="32"/>
          <w:szCs w:val="32"/>
        </w:rPr>
        <w:t>党的全面领导。</w:t>
      </w:r>
      <w:r>
        <w:rPr>
          <w:rFonts w:hint="eastAsia" w:ascii="仿宋_GB2312" w:hAnsi="仿宋_GB2312" w:eastAsia="仿宋_GB2312" w:cs="仿宋_GB2312"/>
          <w:color w:val="auto"/>
          <w:sz w:val="32"/>
          <w:szCs w:val="32"/>
        </w:rPr>
        <w:t>把握儿童事业发展的政治方向，</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贯彻落实党中央关于儿童事业发展的</w:t>
      </w:r>
      <w:r>
        <w:rPr>
          <w:rFonts w:hint="eastAsia" w:ascii="仿宋_GB2312" w:hAnsi="仿宋_GB2312" w:eastAsia="仿宋_GB2312" w:cs="仿宋_GB2312"/>
          <w:color w:val="auto"/>
          <w:sz w:val="32"/>
          <w:szCs w:val="32"/>
          <w:lang w:eastAsia="zh-CN"/>
        </w:rPr>
        <w:t>重要决策</w:t>
      </w:r>
      <w:r>
        <w:rPr>
          <w:rFonts w:hint="eastAsia" w:ascii="仿宋_GB2312" w:hAnsi="仿宋_GB2312" w:eastAsia="仿宋_GB2312" w:cs="仿宋_GB2312"/>
          <w:color w:val="auto"/>
          <w:sz w:val="32"/>
          <w:szCs w:val="32"/>
        </w:rPr>
        <w:t>部署</w:t>
      </w:r>
      <w:r>
        <w:rPr>
          <w:rFonts w:hint="eastAsia" w:ascii="仿宋_GB2312" w:hAnsi="仿宋_GB2312" w:eastAsia="仿宋_GB2312" w:cs="仿宋_GB2312"/>
          <w:color w:val="auto"/>
          <w:sz w:val="32"/>
          <w:szCs w:val="32"/>
          <w:lang w:eastAsia="zh-CN"/>
        </w:rPr>
        <w:t>和省、市、县委工作要求</w:t>
      </w:r>
      <w:r>
        <w:rPr>
          <w:rFonts w:hint="eastAsia" w:ascii="仿宋_GB2312" w:hAnsi="仿宋_GB2312" w:eastAsia="仿宋_GB2312" w:cs="仿宋_GB2312"/>
          <w:color w:val="auto"/>
          <w:sz w:val="32"/>
          <w:szCs w:val="32"/>
        </w:rPr>
        <w:t>，切实把党的领导贯彻到儿童</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的全过程和各方面，体现在经济社会发展的各领域和各环节。</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坚持保障儿童</w:t>
      </w:r>
      <w:r>
        <w:rPr>
          <w:rFonts w:hint="eastAsia" w:ascii="仿宋_GB2312" w:hAnsi="仿宋_GB2312" w:eastAsia="仿宋_GB2312" w:cs="仿宋_GB2312"/>
          <w:b/>
          <w:bCs/>
          <w:color w:val="auto"/>
          <w:sz w:val="32"/>
          <w:szCs w:val="32"/>
        </w:rPr>
        <w:t>优先。</w:t>
      </w:r>
      <w:r>
        <w:rPr>
          <w:rFonts w:hint="eastAsia" w:ascii="仿宋_GB2312" w:hAnsi="仿宋_GB2312" w:eastAsia="仿宋_GB2312" w:cs="仿宋_GB2312"/>
          <w:color w:val="auto"/>
          <w:sz w:val="32"/>
          <w:szCs w:val="32"/>
        </w:rPr>
        <w:t>在出台法规、制定政策、</w:t>
      </w:r>
      <w:r>
        <w:rPr>
          <w:rFonts w:hint="eastAsia" w:ascii="仿宋_GB2312" w:hAnsi="仿宋_GB2312" w:eastAsia="仿宋_GB2312" w:cs="仿宋_GB2312"/>
          <w:color w:val="auto"/>
          <w:sz w:val="32"/>
          <w:szCs w:val="32"/>
          <w:lang w:eastAsia="zh-CN"/>
        </w:rPr>
        <w:t>配置资源、</w:t>
      </w:r>
      <w:r>
        <w:rPr>
          <w:rFonts w:hint="eastAsia" w:ascii="仿宋_GB2312" w:hAnsi="仿宋_GB2312" w:eastAsia="仿宋_GB2312" w:cs="仿宋_GB2312"/>
          <w:color w:val="auto"/>
          <w:sz w:val="32"/>
          <w:szCs w:val="32"/>
        </w:rPr>
        <w:t>部署工作中优先考虑儿童的</w:t>
      </w:r>
      <w:r>
        <w:rPr>
          <w:rFonts w:hint="eastAsia" w:ascii="仿宋_GB2312" w:hAnsi="仿宋_GB2312" w:eastAsia="仿宋_GB2312" w:cs="仿宋_GB2312"/>
          <w:color w:val="auto"/>
          <w:sz w:val="32"/>
          <w:szCs w:val="32"/>
          <w:lang w:eastAsia="zh-CN"/>
        </w:rPr>
        <w:t>最大</w:t>
      </w:r>
      <w:r>
        <w:rPr>
          <w:rFonts w:hint="eastAsia" w:ascii="仿宋_GB2312" w:hAnsi="仿宋_GB2312" w:eastAsia="仿宋_GB2312" w:cs="仿宋_GB2312"/>
          <w:color w:val="auto"/>
          <w:sz w:val="32"/>
          <w:szCs w:val="32"/>
        </w:rPr>
        <w:t>利益和发展需求。</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坚持促进儿童</w:t>
      </w:r>
      <w:r>
        <w:rPr>
          <w:rFonts w:hint="eastAsia" w:ascii="仿宋_GB2312" w:hAnsi="仿宋_GB2312" w:eastAsia="仿宋_GB2312" w:cs="仿宋_GB2312"/>
          <w:b/>
          <w:bCs/>
          <w:color w:val="auto"/>
          <w:sz w:val="32"/>
          <w:szCs w:val="32"/>
        </w:rPr>
        <w:t>全面发展。</w:t>
      </w:r>
      <w:r>
        <w:rPr>
          <w:rFonts w:hint="eastAsia" w:ascii="仿宋_GB2312" w:hAnsi="仿宋_GB2312" w:eastAsia="仿宋_GB2312" w:cs="仿宋_GB2312"/>
          <w:color w:val="auto"/>
          <w:sz w:val="32"/>
          <w:szCs w:val="32"/>
        </w:rPr>
        <w:t>尊重儿童的人格尊严，遵循儿童身心发展特点和规律，保障儿童身心健康，促进儿童在德智体美劳各方面实现全面发展。</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eastAsia="zh-CN"/>
        </w:rPr>
        <w:t>坚持保障儿童</w:t>
      </w:r>
      <w:r>
        <w:rPr>
          <w:rFonts w:hint="eastAsia" w:ascii="仿宋_GB2312" w:hAnsi="仿宋_GB2312" w:eastAsia="仿宋_GB2312" w:cs="仿宋_GB2312"/>
          <w:b/>
          <w:bCs/>
          <w:color w:val="auto"/>
          <w:sz w:val="32"/>
          <w:szCs w:val="32"/>
        </w:rPr>
        <w:t>平等发展。</w:t>
      </w:r>
      <w:r>
        <w:rPr>
          <w:rFonts w:hint="eastAsia" w:ascii="仿宋_GB2312" w:hAnsi="仿宋_GB2312" w:eastAsia="仿宋_GB2312" w:cs="仿宋_GB2312"/>
          <w:color w:val="auto"/>
          <w:sz w:val="32"/>
          <w:szCs w:val="32"/>
        </w:rPr>
        <w:t>消除对儿童一切形式的歧视，保障所有儿童平等享有发展权利和机会。</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eastAsia="zh-CN"/>
        </w:rPr>
        <w:t>坚持鼓励和支持儿童</w:t>
      </w:r>
      <w:r>
        <w:rPr>
          <w:rFonts w:hint="eastAsia" w:ascii="仿宋_GB2312" w:hAnsi="仿宋_GB2312" w:eastAsia="仿宋_GB2312" w:cs="仿宋_GB2312"/>
          <w:b/>
          <w:bCs/>
          <w:color w:val="auto"/>
          <w:sz w:val="32"/>
          <w:szCs w:val="32"/>
        </w:rPr>
        <w:t>参与。</w:t>
      </w:r>
      <w:r>
        <w:rPr>
          <w:rFonts w:hint="eastAsia" w:ascii="仿宋_GB2312" w:hAnsi="仿宋_GB2312" w:eastAsia="仿宋_GB2312" w:cs="仿宋_GB2312"/>
          <w:color w:val="auto"/>
          <w:sz w:val="32"/>
          <w:szCs w:val="32"/>
        </w:rPr>
        <w:t>尊重儿童主体地位，鼓励和支持儿童参与家庭、社会和文化生活，创造有利于儿童参与</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社会环境。</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32"/>
          <w:szCs w:val="32"/>
        </w:rPr>
        <w:t>（三）总体目标</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到</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保障儿童权利的政策体系更加健全，促进儿童发展的工作机制更加完善，儿童优先的社会风尚普遍形成，城乡、区域、群体间儿童发展差距显著缩小。儿童享有更加均等、可及和优质的基本公共服务，享有更加普惠和优越的福利保障，享有更加和谐和友好的家庭和社会环境</w:t>
      </w:r>
      <w:r>
        <w:rPr>
          <w:rFonts w:hint="eastAsia" w:ascii="仿宋_GB2312" w:hAnsi="仿宋_GB2312" w:eastAsia="仿宋_GB2312" w:cs="仿宋_GB2312"/>
          <w:color w:val="auto"/>
          <w:sz w:val="32"/>
          <w:szCs w:val="32"/>
        </w:rPr>
        <w:t>。儿童</w:t>
      </w:r>
      <w:r>
        <w:rPr>
          <w:rFonts w:hint="eastAsia" w:ascii="仿宋_GB2312" w:hAnsi="仿宋_GB2312" w:eastAsia="仿宋_GB2312" w:cs="仿宋_GB2312"/>
          <w:color w:val="auto"/>
          <w:sz w:val="32"/>
          <w:szCs w:val="32"/>
          <w:lang w:val="zh-CN"/>
        </w:rPr>
        <w:t>在健康、安全、教育、福利、家庭、环境、法律保护领域的权利进一步实现，思想道德素养和全面发展水平显著提升。</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ascii="宋体" w:hAnsi="宋体" w:eastAsia="宋体" w:cs="宋体"/>
          <w:b w:val="0"/>
          <w:bCs w:val="0"/>
          <w:color w:val="auto"/>
          <w:kern w:val="0"/>
          <w:sz w:val="24"/>
          <w:szCs w:val="24"/>
        </w:rPr>
      </w:pPr>
      <w:r>
        <w:rPr>
          <w:rFonts w:hint="eastAsia" w:ascii="黑体" w:hAnsi="黑体" w:eastAsia="黑体" w:cs="宋体"/>
          <w:b w:val="0"/>
          <w:bCs w:val="0"/>
          <w:color w:val="auto"/>
          <w:kern w:val="0"/>
          <w:sz w:val="32"/>
          <w:szCs w:val="32"/>
        </w:rPr>
        <w:t>二、发展领域、主要目标和策略措施</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32"/>
          <w:szCs w:val="32"/>
        </w:rPr>
        <w:t>（一）儿童与健康</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32"/>
          <w:szCs w:val="32"/>
        </w:rPr>
        <w:t>主要目标：</w:t>
      </w:r>
    </w:p>
    <w:p>
      <w:pPr>
        <w:keepNext w:val="0"/>
        <w:keepLines w:val="0"/>
        <w:pageBreakBefore w:val="0"/>
        <w:widowControl w:val="0"/>
        <w:kinsoku/>
        <w:wordWrap/>
        <w:overflowPunct/>
        <w:topLinePunct w:val="0"/>
        <w:autoSpaceDE/>
        <w:bidi w:val="0"/>
        <w:snapToGrid w:val="0"/>
        <w:spacing w:line="560" w:lineRule="exact"/>
        <w:ind w:firstLine="586"/>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w:t>
      </w: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color w:val="auto"/>
          <w:sz w:val="32"/>
          <w:szCs w:val="32"/>
        </w:rPr>
        <w:t>覆盖城乡的儿童健康服务体系更加完善，儿童医疗保健服务能力显著增强，儿童健康水平不断提高</w:t>
      </w:r>
      <w:r>
        <w:rPr>
          <w:rFonts w:hint="eastAsia" w:ascii="仿宋_GB2312" w:hAnsi="仿宋_GB2312" w:eastAsia="仿宋_GB2312" w:cs="仿宋_GB2312"/>
          <w:color w:val="auto"/>
          <w:sz w:val="32"/>
          <w:szCs w:val="32"/>
          <w:lang w:val="zh-CN"/>
        </w:rPr>
        <w:t>。</w:t>
      </w:r>
    </w:p>
    <w:p>
      <w:pPr>
        <w:pStyle w:val="14"/>
        <w:keepNext w:val="0"/>
        <w:keepLines w:val="0"/>
        <w:pageBreakBefore w:val="0"/>
        <w:widowControl w:val="0"/>
        <w:kinsoku/>
        <w:wordWrap/>
        <w:overflowPunct/>
        <w:topLinePunct w:val="0"/>
        <w:autoSpaceDE/>
        <w:bidi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CN"/>
        </w:rPr>
        <w:t>.构建覆盖婚前、孕前、孕期、新生儿和儿童各阶段的出生缺陷防治体系，预防和控制出生缺陷。</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CN"/>
        </w:rPr>
        <w:t>.新生儿、婴儿和</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rPr>
        <w:t>岁以下儿童死亡率分别控制在</w:t>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5.2</w:t>
      </w:r>
      <w:r>
        <w:rPr>
          <w:rFonts w:hint="eastAsia" w:ascii="仿宋_GB2312" w:hAnsi="仿宋_GB2312" w:eastAsia="仿宋_GB2312" w:cs="仿宋_GB2312"/>
          <w:color w:val="auto"/>
          <w:sz w:val="32"/>
          <w:szCs w:val="32"/>
          <w:lang w:val="zh-CN"/>
        </w:rPr>
        <w:t>‰和</w:t>
      </w:r>
      <w:r>
        <w:rPr>
          <w:rFonts w:hint="eastAsia" w:ascii="仿宋_GB2312" w:hAnsi="仿宋_GB2312" w:eastAsia="仿宋_GB2312" w:cs="仿宋_GB2312"/>
          <w:color w:val="auto"/>
          <w:sz w:val="32"/>
          <w:szCs w:val="32"/>
        </w:rPr>
        <w:t>6.5</w:t>
      </w:r>
      <w:r>
        <w:rPr>
          <w:rFonts w:hint="eastAsia" w:ascii="仿宋_GB2312" w:hAnsi="仿宋_GB2312" w:eastAsia="仿宋_GB2312" w:cs="仿宋_GB2312"/>
          <w:color w:val="auto"/>
          <w:sz w:val="32"/>
          <w:szCs w:val="32"/>
          <w:lang w:val="zh-CN"/>
        </w:rPr>
        <w:t>‰以下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城乡差距逐步缩小。</w:t>
      </w:r>
    </w:p>
    <w:p>
      <w:pPr>
        <w:pStyle w:val="14"/>
        <w:keepNext w:val="0"/>
        <w:keepLines w:val="0"/>
        <w:pageBreakBefore w:val="0"/>
        <w:widowControl w:val="0"/>
        <w:kinsoku/>
        <w:wordWrap/>
        <w:overflowPunct/>
        <w:topLinePunct w:val="0"/>
        <w:autoSpaceDE/>
        <w:bidi w:val="0"/>
        <w:snapToGrid w:val="0"/>
        <w:spacing w:beforeAutospacing="0" w:afterAutospacing="0" w:line="560" w:lineRule="exac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 xml:space="preserve">    4</w:t>
      </w:r>
      <w:r>
        <w:rPr>
          <w:rFonts w:hint="eastAsia" w:ascii="仿宋_GB2312" w:hAnsi="仿宋_GB2312" w:eastAsia="仿宋_GB2312" w:cs="仿宋_GB2312"/>
          <w:color w:val="auto"/>
          <w:sz w:val="32"/>
          <w:szCs w:val="32"/>
          <w:lang w:val="zh-CN"/>
        </w:rPr>
        <w:t>.儿童常见疾病和恶性肿瘤等严重危害儿童健康的疾病得到有效控制。</w:t>
      </w:r>
    </w:p>
    <w:p>
      <w:pPr>
        <w:pStyle w:val="14"/>
        <w:keepNext w:val="0"/>
        <w:keepLines w:val="0"/>
        <w:pageBreakBefore w:val="0"/>
        <w:widowControl w:val="0"/>
        <w:kinsoku/>
        <w:wordWrap/>
        <w:overflowPunct/>
        <w:topLinePunct w:val="0"/>
        <w:autoSpaceDE/>
        <w:bidi w:val="0"/>
        <w:snapToGrid w:val="0"/>
        <w:spacing w:beforeAutospacing="0" w:afterAutospacing="0" w:line="560" w:lineRule="exact"/>
        <w:ind w:firstLine="64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zh-CN"/>
        </w:rPr>
        <w:t>岁以下儿童贫血率、生长迟缓率、低体重率分别控制在</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%和</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以下，儿童超重、肥胖上升趋势得到有效控制。</w:t>
      </w:r>
    </w:p>
    <w:p>
      <w:pPr>
        <w:pStyle w:val="14"/>
        <w:keepNext w:val="0"/>
        <w:keepLines w:val="0"/>
        <w:pageBreakBefore w:val="0"/>
        <w:widowControl w:val="0"/>
        <w:kinsoku/>
        <w:wordWrap/>
        <w:overflowPunct/>
        <w:topLinePunct w:val="0"/>
        <w:autoSpaceDE/>
        <w:bidi w:val="0"/>
        <w:snapToGrid w:val="0"/>
        <w:spacing w:beforeAutospacing="0" w:afterAutospacing="0" w:line="560" w:lineRule="exact"/>
        <w:ind w:firstLine="64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CN"/>
        </w:rPr>
        <w:t>适龄儿童免疫规划疫苗接种率以乡（镇）为单位保持在9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rPr>
        <w:t>%以上。</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 xml:space="preserve">    7.</w:t>
      </w:r>
      <w:r>
        <w:rPr>
          <w:rFonts w:hint="eastAsia" w:ascii="仿宋_GB2312" w:hAnsi="仿宋_GB2312" w:eastAsia="仿宋_GB2312" w:cs="仿宋_GB2312"/>
          <w:color w:val="auto"/>
          <w:sz w:val="32"/>
          <w:szCs w:val="32"/>
          <w:lang w:val="zh-CN"/>
        </w:rPr>
        <w:t>普及儿童健康生活方式，提高儿童及其养护人的健康素养水平。合格碘盐食用率继续保持在</w:t>
      </w:r>
      <w:r>
        <w:rPr>
          <w:rFonts w:hint="eastAsia" w:ascii="仿宋_GB2312" w:hAnsi="仿宋_GB2312" w:eastAsia="仿宋_GB2312" w:cs="仿宋_GB2312"/>
          <w:color w:val="auto"/>
          <w:sz w:val="32"/>
          <w:szCs w:val="32"/>
        </w:rPr>
        <w:t>90%以上。</w:t>
      </w:r>
    </w:p>
    <w:p>
      <w:pPr>
        <w:pStyle w:val="14"/>
        <w:keepNext w:val="0"/>
        <w:keepLines w:val="0"/>
        <w:pageBreakBefore w:val="0"/>
        <w:widowControl w:val="0"/>
        <w:kinsoku/>
        <w:wordWrap/>
        <w:overflowPunct/>
        <w:topLinePunct w:val="0"/>
        <w:autoSpaceDE/>
        <w:bidi w:val="0"/>
        <w:snapToGrid w:val="0"/>
        <w:spacing w:beforeAutospacing="0" w:afterAutospacing="0" w:line="560" w:lineRule="exact"/>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 xml:space="preserve">    8</w:t>
      </w:r>
      <w:r>
        <w:rPr>
          <w:rFonts w:hint="eastAsia" w:ascii="仿宋_GB2312" w:hAnsi="仿宋_GB2312" w:eastAsia="仿宋_GB2312" w:cs="仿宋_GB2312"/>
          <w:color w:val="auto"/>
          <w:sz w:val="32"/>
          <w:szCs w:val="32"/>
          <w:lang w:val="zh-CN"/>
        </w:rPr>
        <w:t>.儿童新发近视率明显下降，儿童总体近视率降至</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val="zh-CN"/>
        </w:rPr>
        <w:t>%以下。</w:t>
      </w:r>
      <w:r>
        <w:rPr>
          <w:rFonts w:hint="eastAsia" w:ascii="仿宋_GB2312" w:hAnsi="仿宋_GB2312" w:eastAsia="仿宋_GB2312" w:cs="仿宋_GB2312"/>
          <w:color w:val="auto"/>
          <w:sz w:val="32"/>
          <w:szCs w:val="32"/>
        </w:rPr>
        <w:t>0－6岁儿童眼保健和视力检查覆盖率达到90%以上。</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zh-CN"/>
        </w:rPr>
        <w:t>.增强儿童心理健康服务能力，提升儿童心理健康素养水平。</w:t>
      </w:r>
    </w:p>
    <w:p>
      <w:pPr>
        <w:pStyle w:val="14"/>
        <w:keepNext w:val="0"/>
        <w:keepLines w:val="0"/>
        <w:pageBreakBefore w:val="0"/>
        <w:widowControl w:val="0"/>
        <w:kinsoku/>
        <w:wordWrap/>
        <w:overflowPunct/>
        <w:topLinePunct w:val="0"/>
        <w:autoSpaceDE/>
        <w:bidi w:val="0"/>
        <w:snapToGrid w:val="0"/>
        <w:spacing w:beforeAutospacing="0" w:afterAutospacing="0" w:line="560" w:lineRule="exac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 xml:space="preserve">    10.</w:t>
      </w:r>
      <w:r>
        <w:rPr>
          <w:rFonts w:hint="eastAsia" w:ascii="仿宋_GB2312" w:hAnsi="仿宋_GB2312" w:eastAsia="仿宋_GB2312" w:cs="仿宋_GB2312"/>
          <w:color w:val="auto"/>
          <w:sz w:val="32"/>
          <w:szCs w:val="32"/>
          <w:lang w:val="zh-CN"/>
        </w:rPr>
        <w:t>适龄儿童普遍接受性健康教育，性健康服务可及性明显提高。</w:t>
      </w:r>
    </w:p>
    <w:p>
      <w:pPr>
        <w:pStyle w:val="14"/>
        <w:keepNext w:val="0"/>
        <w:keepLines w:val="0"/>
        <w:pageBreakBefore w:val="0"/>
        <w:widowControl w:val="0"/>
        <w:kinsoku/>
        <w:wordWrap/>
        <w:overflowPunct/>
        <w:topLinePunct w:val="0"/>
        <w:autoSpaceDE/>
        <w:bidi w:val="0"/>
        <w:snapToGrid w:val="0"/>
        <w:spacing w:beforeAutospacing="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11.</w:t>
      </w:r>
      <w:r>
        <w:rPr>
          <w:rFonts w:hint="eastAsia" w:ascii="仿宋_GB2312" w:hAnsi="仿宋_GB2312" w:eastAsia="仿宋_GB2312" w:cs="仿宋_GB2312"/>
          <w:color w:val="auto"/>
          <w:sz w:val="32"/>
          <w:szCs w:val="32"/>
          <w:lang w:val="zh-CN"/>
        </w:rPr>
        <w:t>增强儿童体质，力争中小学生《国家学生体质健康标准》达标率提高到</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zh-CN"/>
        </w:rPr>
        <w:t>优良达标率达到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rPr>
        <w:t>0%以上。</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zh-CN"/>
        </w:rPr>
        <w:t>策略措施</w:t>
      </w:r>
      <w:r>
        <w:rPr>
          <w:rFonts w:hint="eastAsia" w:ascii="仿宋_GB2312" w:hAnsi="仿宋_GB2312" w:eastAsia="仿宋_GB2312" w:cs="仿宋_GB2312"/>
          <w:b/>
          <w:color w:val="auto"/>
          <w:sz w:val="32"/>
          <w:szCs w:val="32"/>
        </w:rPr>
        <w:t>：</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1.优先保障儿童健康。将儿童健康理念融入经济社会发展各领域的相关政策，将儿童健康主要指标纳入</w:t>
      </w:r>
      <w:r>
        <w:rPr>
          <w:rFonts w:hint="eastAsia" w:ascii="仿宋_GB2312" w:hAnsi="仿宋_GB2312" w:eastAsia="仿宋_GB2312" w:cs="仿宋_GB2312"/>
          <w:color w:val="auto"/>
          <w:sz w:val="32"/>
          <w:szCs w:val="32"/>
          <w:lang w:eastAsia="zh-CN"/>
        </w:rPr>
        <w:t>“健康浑源”</w:t>
      </w:r>
      <w:r>
        <w:rPr>
          <w:rFonts w:hint="eastAsia" w:ascii="仿宋_GB2312" w:hAnsi="仿宋_GB2312" w:eastAsia="仿宋_GB2312" w:cs="仿宋_GB2312"/>
          <w:color w:val="auto"/>
          <w:sz w:val="32"/>
          <w:szCs w:val="32"/>
        </w:rPr>
        <w:t>、各级政府目标和责任考核内容。完善涵盖儿童的基本医疗卫生制度，加强儿童医疗保障政策与公共卫生政策的衔接。加大对儿童医疗卫生与健康事业的投入力度，支持</w:t>
      </w:r>
      <w:r>
        <w:rPr>
          <w:rFonts w:hint="eastAsia" w:ascii="仿宋_GB2312" w:hAnsi="仿宋_GB2312" w:eastAsia="仿宋_GB2312" w:cs="仿宋_GB2312"/>
          <w:color w:val="auto"/>
          <w:sz w:val="32"/>
          <w:szCs w:val="32"/>
          <w:lang w:eastAsia="zh-CN"/>
        </w:rPr>
        <w:t>山区农村</w:t>
      </w:r>
      <w:r>
        <w:rPr>
          <w:rFonts w:hint="eastAsia" w:ascii="仿宋_GB2312" w:hAnsi="仿宋_GB2312" w:eastAsia="仿宋_GB2312" w:cs="仿宋_GB2312"/>
          <w:color w:val="auto"/>
          <w:sz w:val="32"/>
          <w:szCs w:val="32"/>
        </w:rPr>
        <w:t>儿童健康事业发展，逐步实现妇幼健康服务均等化。建设</w:t>
      </w:r>
      <w:r>
        <w:rPr>
          <w:rFonts w:hint="eastAsia" w:ascii="仿宋_GB2312" w:hAnsi="仿宋_GB2312" w:eastAsia="仿宋_GB2312" w:cs="仿宋_GB2312"/>
          <w:color w:val="auto"/>
          <w:sz w:val="32"/>
          <w:szCs w:val="32"/>
          <w:lang w:val="zh-CN"/>
        </w:rPr>
        <w:t>统一的妇幼健康信息平台，推进“互联网+妇幼健康”服务模式，完善儿童健康统计制度，加强信息互联共享，实现儿童健康全周期全过程管理和服务的信息化、智能化。</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2.增强</w:t>
      </w:r>
      <w:r>
        <w:rPr>
          <w:rFonts w:hint="eastAsia" w:ascii="仿宋_GB2312" w:hAnsi="仿宋_GB2312" w:eastAsia="仿宋_GB2312" w:cs="仿宋_GB2312"/>
          <w:color w:val="auto"/>
          <w:sz w:val="32"/>
          <w:szCs w:val="32"/>
          <w:lang w:val="zh-CN"/>
        </w:rPr>
        <w:t>儿童健康服务能力。</w:t>
      </w:r>
      <w:r>
        <w:rPr>
          <w:rFonts w:hint="eastAsia" w:ascii="仿宋_GB2312" w:hAnsi="仿宋_GB2312" w:eastAsia="仿宋_GB2312" w:cs="仿宋_GB2312"/>
          <w:color w:val="auto"/>
          <w:sz w:val="32"/>
          <w:szCs w:val="32"/>
        </w:rPr>
        <w:t>实施“健康</w:t>
      </w:r>
      <w:r>
        <w:rPr>
          <w:rFonts w:hint="eastAsia" w:ascii="仿宋_GB2312" w:hAnsi="仿宋_GB2312" w:eastAsia="仿宋_GB2312" w:cs="仿宋_GB2312"/>
          <w:color w:val="auto"/>
          <w:sz w:val="32"/>
          <w:szCs w:val="32"/>
          <w:lang w:eastAsia="zh-CN"/>
        </w:rPr>
        <w:t>浑源</w:t>
      </w:r>
      <w:r>
        <w:rPr>
          <w:rFonts w:hint="eastAsia" w:ascii="仿宋_GB2312" w:hAnsi="仿宋_GB2312" w:eastAsia="仿宋_GB2312" w:cs="仿宋_GB2312"/>
          <w:color w:val="auto"/>
          <w:sz w:val="32"/>
          <w:szCs w:val="32"/>
        </w:rPr>
        <w:t>”行动，促进体教体医融合。</w:t>
      </w:r>
      <w:r>
        <w:rPr>
          <w:rFonts w:hint="eastAsia" w:ascii="仿宋_GB2312" w:hAnsi="仿宋_GB2312" w:eastAsia="仿宋_GB2312" w:cs="仿宋_GB2312"/>
          <w:color w:val="auto"/>
          <w:sz w:val="32"/>
          <w:szCs w:val="32"/>
          <w:lang w:val="zh-CN"/>
        </w:rPr>
        <w:t>以妇幼保健机构、综合医院儿科和儿童医院为重点，统筹规划和设置区域内儿童健康服务资源</w:t>
      </w:r>
      <w:r>
        <w:rPr>
          <w:rFonts w:hint="eastAsia" w:ascii="仿宋_GB2312" w:hAnsi="仿宋_GB2312" w:eastAsia="仿宋_GB2312" w:cs="仿宋_GB2312"/>
          <w:color w:val="auto"/>
          <w:sz w:val="32"/>
          <w:szCs w:val="32"/>
        </w:rPr>
        <w:t>。建立完善以县妇幼保健机构为龙头，乡镇卫生院、社区卫生服务中心为纽带，村卫生室为基础的基层儿童保健服务网络，</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zh-CN"/>
        </w:rPr>
        <w:t>每所乡镇卫生院、</w:t>
      </w:r>
      <w:r>
        <w:rPr>
          <w:rFonts w:hint="eastAsia" w:ascii="仿宋_GB2312" w:hAnsi="仿宋_GB2312" w:eastAsia="仿宋_GB2312" w:cs="仿宋_GB2312"/>
          <w:color w:val="auto"/>
          <w:sz w:val="32"/>
          <w:szCs w:val="32"/>
          <w:lang w:val="en-US" w:eastAsia="zh-CN"/>
        </w:rPr>
        <w:t>村</w:t>
      </w:r>
      <w:r>
        <w:rPr>
          <w:rFonts w:hint="eastAsia" w:ascii="仿宋_GB2312" w:hAnsi="仿宋_GB2312" w:eastAsia="仿宋_GB2312" w:cs="仿宋_GB2312"/>
          <w:color w:val="auto"/>
          <w:sz w:val="32"/>
          <w:szCs w:val="32"/>
          <w:lang w:val="zh-CN"/>
        </w:rPr>
        <w:t>（社区）卫生服务中心</w:t>
      </w:r>
      <w:r>
        <w:rPr>
          <w:rFonts w:hint="eastAsia" w:ascii="仿宋_GB2312" w:hAnsi="仿宋_GB2312" w:eastAsia="仿宋_GB2312" w:cs="仿宋_GB2312"/>
          <w:color w:val="auto"/>
          <w:sz w:val="32"/>
          <w:szCs w:val="32"/>
        </w:rPr>
        <w:t>至少配备1名提供规范儿童基本医疗服务的全科医生，</w:t>
      </w:r>
      <w:r>
        <w:rPr>
          <w:rFonts w:hint="eastAsia" w:ascii="仿宋_GB2312" w:hAnsi="仿宋_GB2312" w:eastAsia="仿宋_GB2312" w:cs="仿宋_GB2312"/>
          <w:color w:val="auto"/>
          <w:sz w:val="32"/>
          <w:szCs w:val="32"/>
          <w:lang w:val="zh-CN"/>
        </w:rPr>
        <w:t>积极推进从事儿童保健专业医生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zh-CN"/>
        </w:rPr>
        <w:t>配备。完善儿童急救体系，提高全科医生的儿科</w:t>
      </w:r>
      <w:r>
        <w:rPr>
          <w:rFonts w:hint="eastAsia" w:ascii="仿宋_GB2312" w:hAnsi="仿宋_GB2312" w:eastAsia="仿宋_GB2312" w:cs="仿宋_GB2312"/>
          <w:color w:val="auto"/>
          <w:sz w:val="32"/>
          <w:szCs w:val="32"/>
        </w:rPr>
        <w:t>和儿童保健</w:t>
      </w:r>
      <w:r>
        <w:rPr>
          <w:rFonts w:hint="eastAsia" w:ascii="仿宋_GB2312" w:hAnsi="仿宋_GB2312" w:eastAsia="仿宋_GB2312" w:cs="仿宋_GB2312"/>
          <w:color w:val="auto"/>
          <w:sz w:val="32"/>
          <w:szCs w:val="32"/>
          <w:lang w:val="zh-CN"/>
        </w:rPr>
        <w:t>专业技能，增强</w:t>
      </w:r>
      <w:r>
        <w:rPr>
          <w:rFonts w:hint="eastAsia" w:ascii="仿宋_GB2312" w:hAnsi="仿宋_GB2312" w:eastAsia="仿宋_GB2312" w:cs="仿宋_GB2312"/>
          <w:color w:val="auto"/>
          <w:sz w:val="32"/>
          <w:szCs w:val="32"/>
        </w:rPr>
        <w:t>儿童医疗保健服务能力。</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加强儿童健康知识的宣传普及。大力宣传父母或其他监护人是儿童健康第一责任人的理念，依托家庭、社区、学校、幼儿园、托育机构，加大科学育儿、预防疾病、及时就医、合理用药、合理膳食、应急避险、心理健康等儿童健康知识和技能</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宣传普及力度，促进儿童养成健康行为习惯。发挥健康科普专家库作用，推进医疗机构规范设置孕妇学校和家长课堂，鼓励医疗机构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医务人员、相关社会组织等开展健康科普活动。</w:t>
      </w:r>
      <w:r>
        <w:rPr>
          <w:rFonts w:hint="eastAsia" w:ascii="仿宋_GB2312" w:hAnsi="仿宋_GB2312" w:eastAsia="仿宋_GB2312" w:cs="仿宋_GB2312"/>
          <w:color w:val="auto"/>
          <w:sz w:val="32"/>
          <w:szCs w:val="32"/>
          <w:lang w:val="zh-CN"/>
        </w:rPr>
        <w:t>预防和制止儿童吸烟（含电子烟）、酗酒</w:t>
      </w:r>
      <w:r>
        <w:rPr>
          <w:rFonts w:hint="eastAsia" w:ascii="仿宋_GB2312" w:hAnsi="仿宋_GB2312" w:eastAsia="仿宋_GB2312" w:cs="仿宋_GB2312"/>
          <w:color w:val="auto"/>
          <w:sz w:val="32"/>
          <w:szCs w:val="32"/>
        </w:rPr>
        <w:t>，保护儿童远离毒品。</w:t>
      </w:r>
    </w:p>
    <w:p>
      <w:pPr>
        <w:keepNext w:val="0"/>
        <w:keepLines w:val="0"/>
        <w:pageBreakBefore w:val="0"/>
        <w:widowControl w:val="0"/>
        <w:kinsoku/>
        <w:wordWrap/>
        <w:overflowPunct/>
        <w:topLinePunct w:val="0"/>
        <w:autoSpaceDE/>
        <w:bidi w:val="0"/>
        <w:snapToGrid w:val="0"/>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4.加强出生缺陷的综合防治。宣传普及出生缺陷知识，减少环境因素对健康孕育的影响。建立多部门联动防治出生缺陷工作机制，落实出生缺陷</w:t>
      </w:r>
      <w:r>
        <w:rPr>
          <w:rFonts w:hint="eastAsia" w:ascii="仿宋_GB2312" w:hAnsi="仿宋_GB2312" w:eastAsia="仿宋_GB2312" w:cs="仿宋_GB2312"/>
          <w:color w:val="auto"/>
          <w:sz w:val="32"/>
          <w:szCs w:val="32"/>
          <w:lang w:val="en-US" w:eastAsia="zh-CN"/>
        </w:rPr>
        <w:t>县乡村</w:t>
      </w:r>
      <w:r>
        <w:rPr>
          <w:rFonts w:hint="eastAsia" w:ascii="仿宋_GB2312" w:hAnsi="仿宋_GB2312" w:eastAsia="仿宋_GB2312" w:cs="仿宋_GB2312"/>
          <w:color w:val="auto"/>
          <w:sz w:val="32"/>
          <w:szCs w:val="32"/>
        </w:rPr>
        <w:t>三级防治措施，推广婚姻登记、婚前医学检查、生育指导“一站式”服务。争取将婚前医学检查、孕前优生健康检查、增补叶酸预防神经管</w:t>
      </w:r>
      <w:r>
        <w:rPr>
          <w:rFonts w:hint="eastAsia" w:ascii="仿宋_GB2312" w:hAnsi="仿宋_GB2312" w:eastAsia="仿宋_GB2312" w:cs="仿宋_GB2312"/>
          <w:color w:val="auto"/>
          <w:sz w:val="32"/>
          <w:szCs w:val="32"/>
          <w:lang w:val="zh-CN"/>
        </w:rPr>
        <w:t>缺陷、产前筛查、高危孕产妇产前诊断、新生儿疾病筛查项目纳入政府基本公共服务项目范围，实行免费服务。扩大新生儿疾病筛查病种范围，</w:t>
      </w:r>
      <w:r>
        <w:rPr>
          <w:rFonts w:hint="eastAsia" w:ascii="仿宋_GB2312" w:hAnsi="仿宋_GB2312" w:eastAsia="仿宋_GB2312" w:cs="仿宋_GB2312"/>
          <w:color w:val="auto"/>
          <w:sz w:val="32"/>
          <w:szCs w:val="32"/>
        </w:rPr>
        <w:t>建立筛查、阳性病例召回、诊断、治疗和随访一体化服务模式，促进早诊早治，</w:t>
      </w:r>
      <w:r>
        <w:rPr>
          <w:rFonts w:hint="eastAsia" w:ascii="仿宋_GB2312" w:hAnsi="仿宋_GB2312" w:eastAsia="仿宋_GB2312" w:cs="仿宋_GB2312"/>
          <w:color w:val="auto"/>
          <w:sz w:val="32"/>
          <w:szCs w:val="32"/>
          <w:lang w:val="zh-CN"/>
        </w:rPr>
        <w:t>控制和减少新生儿神经管畸形等发生率。</w:t>
      </w:r>
      <w:r>
        <w:rPr>
          <w:rFonts w:hint="eastAsia" w:ascii="仿宋_GB2312" w:hAnsi="仿宋_GB2312" w:eastAsia="仿宋_GB2312" w:cs="仿宋_GB2312"/>
          <w:color w:val="auto"/>
          <w:sz w:val="32"/>
          <w:szCs w:val="32"/>
        </w:rPr>
        <w:t>做好出生缺陷患儿基本医疗保障工作，降低重大出生缺陷疾病医疗费用负担。完善出生缺陷监测网络。</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CN"/>
        </w:rPr>
        <w:t>保障新生儿安全与健康。深入实施危重新生儿筛查与评估、高危新生儿专案管理、危急重症救治、新生儿死亡评审等制度。加强新生儿规范化访视，提高新生儿访视率。完善医疗机构产科、新生儿科质量规范化管理体系，加强新生儿保健专科建设。</w:t>
      </w:r>
      <w:r>
        <w:rPr>
          <w:rFonts w:hint="eastAsia" w:ascii="仿宋_GB2312" w:hAnsi="仿宋_GB2312" w:eastAsia="仿宋_GB2312" w:cs="仿宋_GB2312"/>
          <w:bCs/>
          <w:color w:val="auto"/>
          <w:sz w:val="32"/>
          <w:szCs w:val="32"/>
        </w:rPr>
        <w:t>加强危重新生儿救治保障，</w:t>
      </w:r>
      <w:r>
        <w:rPr>
          <w:rFonts w:hint="eastAsia" w:ascii="仿宋_GB2312" w:hAnsi="仿宋_GB2312" w:eastAsia="仿宋_GB2312" w:cs="仿宋_GB2312"/>
          <w:color w:val="auto"/>
          <w:sz w:val="32"/>
          <w:szCs w:val="32"/>
          <w:lang w:val="en-US" w:eastAsia="zh-CN"/>
        </w:rPr>
        <w:t>设置县级</w:t>
      </w:r>
      <w:r>
        <w:rPr>
          <w:rFonts w:hint="eastAsia" w:ascii="仿宋_GB2312" w:hAnsi="仿宋_GB2312" w:eastAsia="仿宋_GB2312" w:cs="仿宋_GB2312"/>
          <w:color w:val="auto"/>
          <w:sz w:val="32"/>
          <w:szCs w:val="32"/>
          <w:lang w:val="zh-CN"/>
        </w:rPr>
        <w:t>危重新生儿救治中心。</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CN"/>
        </w:rPr>
        <w:t>加强儿童保健服务和管理。加强儿童保健门诊标准化建设。开展0-6岁儿童健康管理工作，提高3岁以下儿童系统管理率和7岁以下儿童健康管理率。推进视力、听力、肢体、智力及孤独症等五类残疾为重点的0-6岁儿童残疾筛查，完善筛查、诊断、康复、救助相衔接的工作机制。加强儿童康复能力建设，提高儿童康复服务水平。加强学校、幼儿园、托育机构的常见病预防保健能力，按标准配备校医、托育机构卫生保健人员和必要保健设备。加强对孤儿以及其他困境儿童等重点人群的健康管理。</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7.强化儿童疾病防治。以早产、低出生体重、贫血、肥胖、心理行为异常、肺炎、腹泻等儿童健康问题为重点，推广儿童疾病防治适宜技术，建立早期筛查、诊断和干预服务机制。</w:t>
      </w:r>
      <w:r>
        <w:rPr>
          <w:rFonts w:hint="eastAsia" w:ascii="仿宋_GB2312" w:hAnsi="仿宋_GB2312" w:eastAsia="仿宋_GB2312" w:cs="仿宋_GB2312"/>
          <w:color w:val="auto"/>
          <w:sz w:val="32"/>
          <w:szCs w:val="32"/>
          <w:lang w:val="zh-CN"/>
        </w:rPr>
        <w:t>加强儿童口腔保健，减少儿童龋患病的发生。</w:t>
      </w:r>
      <w:r>
        <w:rPr>
          <w:rFonts w:hint="eastAsia" w:ascii="仿宋_GB2312" w:hAnsi="仿宋_GB2312" w:eastAsia="仿宋_GB2312" w:cs="仿宋_GB2312"/>
          <w:color w:val="auto"/>
          <w:sz w:val="32"/>
          <w:szCs w:val="32"/>
        </w:rPr>
        <w:t>加强儿童重大传染病、新发传染病管理以及艾滋病、梅毒、乙肝母婴阻断工作。</w:t>
      </w:r>
      <w:r>
        <w:rPr>
          <w:rFonts w:hint="eastAsia" w:ascii="仿宋_GB2312" w:hAnsi="仿宋_GB2312" w:eastAsia="仿宋_GB2312" w:cs="仿宋_GB2312"/>
          <w:color w:val="auto"/>
          <w:sz w:val="32"/>
          <w:szCs w:val="32"/>
          <w:lang w:val="zh-CN"/>
        </w:rPr>
        <w:t>完善儿童血液病、恶性肿瘤等重病诊疗体系、药品供应制度、综合保障制度。推广应用中医儿科适宜技术。</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zh-CN"/>
        </w:rPr>
        <w:t>规范儿童免疫规划疫苗管理和接种。有效落实国家免疫规划，保持较高水平的国家免疫规划疫苗接种率。加强对疫苗质量、冷链储运、免疫规划制度落实、预防接种活动的监督检查。完善疫苗伤害补偿相关规定，建立健全预防接种异常反应补偿保险机制。</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w:t>
      </w:r>
      <w:r>
        <w:rPr>
          <w:rFonts w:hint="eastAsia" w:ascii="仿宋_GB2312" w:hAnsi="仿宋_GB2312" w:eastAsia="仿宋_GB2312" w:cs="仿宋_GB2312"/>
          <w:color w:val="auto"/>
          <w:sz w:val="32"/>
          <w:szCs w:val="32"/>
          <w:lang w:val="zh-CN"/>
        </w:rPr>
        <w:t>提高儿童早期发展服务水平。建立健全多部门协作的儿童早期发展工作机制，开展</w:t>
      </w:r>
      <w:r>
        <w:rPr>
          <w:rFonts w:hint="eastAsia" w:ascii="仿宋_GB2312" w:hAnsi="仿宋_GB2312" w:eastAsia="仿宋_GB2312" w:cs="仿宋_GB2312"/>
          <w:color w:val="auto"/>
          <w:sz w:val="32"/>
          <w:szCs w:val="32"/>
        </w:rPr>
        <w:t>涵盖良好健康、充足营养、回应性照护、早期学习、安全保障</w:t>
      </w:r>
      <w:r>
        <w:rPr>
          <w:rFonts w:hint="eastAsia" w:ascii="仿宋_GB2312" w:hAnsi="仿宋_GB2312" w:eastAsia="仿宋_GB2312" w:cs="仿宋_GB2312"/>
          <w:color w:val="auto"/>
          <w:sz w:val="32"/>
          <w:szCs w:val="32"/>
          <w:lang w:val="zh-CN"/>
        </w:rPr>
        <w:t>等多维度的儿童早期发展综合服务。加强对家庭和托育机构的婴幼儿早期发展指导服务。促进儿童早期发展服务进乡村、进社区、进家庭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探索适合农村儿童、困境儿童的早期发展服务模式。</w:t>
      </w:r>
    </w:p>
    <w:p>
      <w:pPr>
        <w:keepNext w:val="0"/>
        <w:keepLines w:val="0"/>
        <w:pageBreakBefore w:val="0"/>
        <w:widowControl w:val="0"/>
        <w:numPr>
          <w:ilvl w:val="0"/>
          <w:numId w:val="1"/>
        </w:numPr>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改善儿童营养状况。关注儿童生命早期1000天营养，开展孕前、孕产期营养与膳食指导。倡导0-6个月婴儿纯母乳喂养，强化爱婴医院管理，加强公共场所和工作场所母婴设施建设。</w:t>
      </w:r>
      <w:r>
        <w:rPr>
          <w:rFonts w:hint="eastAsia" w:ascii="仿宋_GB2312" w:hAnsi="仿宋_GB2312" w:eastAsia="仿宋_GB2312" w:cs="仿宋_GB2312"/>
          <w:color w:val="auto"/>
          <w:sz w:val="32"/>
          <w:szCs w:val="32"/>
          <w:lang w:val="zh-CN"/>
        </w:rPr>
        <w:t>普及6月龄以上儿童合理添加辅食的知识技能。</w:t>
      </w:r>
      <w:r>
        <w:rPr>
          <w:rFonts w:hint="eastAsia" w:ascii="仿宋_GB2312" w:hAnsi="仿宋_GB2312" w:eastAsia="仿宋_GB2312" w:cs="仿宋_GB2312"/>
          <w:color w:val="auto"/>
          <w:sz w:val="32"/>
          <w:szCs w:val="32"/>
        </w:rPr>
        <w:t>开展儿童生长发育监测和评价，加强个性化营养指导，保障儿童充足营养。加强食育教育，引导科学均衡饮食</w:t>
      </w:r>
      <w:r>
        <w:rPr>
          <w:rFonts w:hint="eastAsia" w:ascii="仿宋_GB2312" w:hAnsi="仿宋_GB2312" w:eastAsia="仿宋_GB2312" w:cs="仿宋_GB2312"/>
          <w:color w:val="auto"/>
          <w:sz w:val="32"/>
          <w:szCs w:val="32"/>
          <w:lang w:val="zh-CN"/>
        </w:rPr>
        <w:t>、吃动平衡，预防控制儿童超重和肥胖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加强学校、幼儿园、托育机构的</w:t>
      </w:r>
      <w:r>
        <w:rPr>
          <w:rFonts w:hint="eastAsia" w:ascii="仿宋_GB2312" w:hAnsi="仿宋_GB2312" w:eastAsia="仿宋_GB2312" w:cs="仿宋_GB2312"/>
          <w:color w:val="auto"/>
          <w:sz w:val="32"/>
          <w:szCs w:val="32"/>
        </w:rPr>
        <w:t>营养健康教育和膳食指导。加大碘缺乏病防治知识宣传普及力度。</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11.</w:t>
      </w:r>
      <w:r>
        <w:rPr>
          <w:rFonts w:hint="eastAsia" w:ascii="仿宋_GB2312" w:hAnsi="仿宋_GB2312" w:eastAsia="仿宋_GB2312" w:cs="仿宋_GB2312"/>
          <w:color w:val="auto"/>
          <w:sz w:val="32"/>
          <w:szCs w:val="32"/>
          <w:lang w:val="zh-CN"/>
        </w:rPr>
        <w:t>有效控制和减少儿童近视。开展儿童分年龄段近视防控</w:t>
      </w:r>
      <w:r>
        <w:rPr>
          <w:rFonts w:hint="eastAsia" w:ascii="仿宋_GB2312" w:hAnsi="仿宋_GB2312" w:eastAsia="仿宋_GB2312" w:cs="仿宋_GB2312"/>
          <w:color w:val="auto"/>
          <w:sz w:val="32"/>
          <w:szCs w:val="32"/>
          <w:lang w:val="en-US" w:eastAsia="zh-CN"/>
        </w:rPr>
        <w:t>,遏制近视高发和低龄化趋势。</w:t>
      </w:r>
      <w:r>
        <w:rPr>
          <w:rFonts w:hint="eastAsia" w:ascii="仿宋_GB2312" w:hAnsi="仿宋_GB2312" w:eastAsia="仿宋_GB2312" w:cs="仿宋_GB2312"/>
          <w:color w:val="auto"/>
          <w:sz w:val="32"/>
          <w:szCs w:val="32"/>
          <w:lang w:val="zh-CN"/>
        </w:rPr>
        <w:t>构建0-6岁儿童眼病防治工作网络，完善儿童眼保健服务体系。加强0-6岁儿童眼保健和视力检查工作，建立儿童视力电子档案，</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val="zh-CN"/>
        </w:rPr>
        <w:t>儿童</w:t>
      </w:r>
      <w:r>
        <w:rPr>
          <w:rFonts w:hint="eastAsia" w:ascii="仿宋_GB2312" w:hAnsi="仿宋_GB2312" w:eastAsia="仿宋_GB2312" w:cs="仿宋_GB2312"/>
          <w:color w:val="auto"/>
          <w:sz w:val="32"/>
          <w:szCs w:val="32"/>
        </w:rPr>
        <w:t>眼保健和视力检查覆盖率。减轻学生学业负担，</w:t>
      </w:r>
      <w:r>
        <w:rPr>
          <w:rFonts w:hint="eastAsia" w:ascii="仿宋_GB2312" w:hAnsi="仿宋_GB2312" w:eastAsia="仿宋_GB2312" w:cs="仿宋_GB2312"/>
          <w:color w:val="auto"/>
          <w:sz w:val="32"/>
          <w:szCs w:val="32"/>
          <w:lang w:val="zh-CN"/>
        </w:rPr>
        <w:t>监督学生做好眼保健操，纠正不良读写姿势，保障室内采光、照明、课桌椅、黑板等达到规定标准。指导家长掌握科学用眼护眼知识，教育儿童按需科学规范合理使用电子产品。鼓励儿童参加户外活动，每天接触户外自然光不少于</w:t>
      </w:r>
      <w:r>
        <w:rPr>
          <w:rFonts w:hint="eastAsia" w:ascii="仿宋_GB2312" w:hAnsi="仿宋_GB2312" w:eastAsia="仿宋_GB2312" w:cs="仿宋_GB2312"/>
          <w:color w:val="auto"/>
          <w:sz w:val="32"/>
          <w:szCs w:val="32"/>
        </w:rPr>
        <w:t>1小时</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zh-CN"/>
        </w:rPr>
        <w:t>加强儿童心理健康服务。构建儿童心理健康教育、咨询服务、评估治疗、危机干预和心理援助公共服务网络。千人以上中小学校配备心理健康教育教师的比例达到90%以上。</w:t>
      </w:r>
      <w:r>
        <w:rPr>
          <w:rFonts w:hint="eastAsia" w:ascii="仿宋_GB2312" w:hAnsi="仿宋_GB2312" w:eastAsia="仿宋_GB2312" w:cs="仿宋_GB2312"/>
          <w:color w:val="auto"/>
          <w:sz w:val="32"/>
          <w:szCs w:val="32"/>
        </w:rPr>
        <w:t>积极开展生命教育和挫折教育，培养儿童珍爱生命的意识和自我情绪调适能力。</w:t>
      </w:r>
      <w:r>
        <w:rPr>
          <w:rFonts w:hint="eastAsia" w:ascii="仿宋_GB2312" w:hAnsi="仿宋_GB2312" w:eastAsia="仿宋_GB2312" w:cs="仿宋_GB2312"/>
          <w:color w:val="auto"/>
          <w:sz w:val="32"/>
          <w:szCs w:val="32"/>
          <w:lang w:val="zh-CN"/>
        </w:rPr>
        <w:t>关注和满足孤儿、事实无人抚养儿童、留守儿童、困境儿童心理发展需要。</w:t>
      </w:r>
      <w:r>
        <w:rPr>
          <w:rFonts w:hint="eastAsia" w:ascii="仿宋_GB2312" w:hAnsi="仿宋_GB2312" w:eastAsia="仿宋_GB2312" w:cs="仿宋_GB2312"/>
          <w:color w:val="auto"/>
          <w:sz w:val="32"/>
          <w:szCs w:val="32"/>
        </w:rPr>
        <w:t>提高教师、家长预防和识别儿童心理行为问题的能力，加强</w:t>
      </w:r>
      <w:r>
        <w:rPr>
          <w:rFonts w:hint="eastAsia" w:ascii="仿宋_GB2312" w:hAnsi="仿宋_GB2312" w:eastAsia="仿宋_GB2312" w:cs="仿宋_GB2312"/>
          <w:color w:val="auto"/>
          <w:sz w:val="32"/>
          <w:szCs w:val="32"/>
          <w:lang w:val="zh-CN"/>
        </w:rPr>
        <w:t>儿童医院、精神专科医院和妇幼保健机构儿童心理咨询及专科门诊建设。结合实际</w:t>
      </w:r>
      <w:r>
        <w:rPr>
          <w:rFonts w:hint="eastAsia" w:ascii="仿宋_GB2312" w:hAnsi="仿宋_GB2312" w:eastAsia="仿宋_GB2312" w:cs="仿宋_GB2312"/>
          <w:color w:val="auto"/>
          <w:sz w:val="32"/>
          <w:szCs w:val="32"/>
        </w:rPr>
        <w:t>培养儿童心理健康服务人才。</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13.为儿童提供性教育和性健康服务。</w:t>
      </w:r>
      <w:r>
        <w:rPr>
          <w:rFonts w:hint="eastAsia" w:ascii="仿宋_GB2312" w:hAnsi="仿宋_GB2312" w:eastAsia="仿宋_GB2312" w:cs="仿宋_GB2312"/>
          <w:color w:val="auto"/>
          <w:sz w:val="32"/>
          <w:szCs w:val="32"/>
          <w:lang w:val="zh-CN"/>
        </w:rPr>
        <w:t>引导儿童树立正确的性别观念和道德观念，正确认识两性关系。加强儿童性侵防范教育和法治保障，提高儿童自护意识和能力。教育部门将性教育纳入基础教育体系和质量监测体系，严格课时安排，提高教育效果。促进学校与医疗机构密切协作，提供适宜儿童的性健康服务，保护就诊儿童隐私。引导家长根据儿童年龄阶段特点重视和开展对孩子的性健康教育。</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zh-CN"/>
        </w:rPr>
        <w:t>增强儿童身体素质。全面贯彻国家学生体质健康标准，完善学生健康体检和体质监测制度，建立学生体质健康档案。推进阳光体育运动，开足开齐体育与健康课。保障儿童每天至少1小时中等及以上强度的运动，培养儿童良好运动习惯。鼓励公共体育场馆设施免费或优惠向周边学校和儿童开放，落实学校体育场馆设施在课余和节假日向学生开放政策，</w:t>
      </w:r>
      <w:r>
        <w:rPr>
          <w:rFonts w:hint="eastAsia" w:ascii="仿宋_GB2312" w:hAnsi="仿宋_GB2312" w:eastAsia="仿宋_GB2312" w:cs="仿宋_GB2312"/>
          <w:color w:val="auto"/>
          <w:sz w:val="32"/>
          <w:szCs w:val="32"/>
        </w:rPr>
        <w:t>支持学校向体育类社会组织购买课后体育服务</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lang w:val="zh-CN"/>
        </w:rPr>
        <w:t>家庭</w:t>
      </w:r>
      <w:r>
        <w:rPr>
          <w:rFonts w:hint="eastAsia" w:ascii="仿宋_GB2312" w:hAnsi="仿宋_GB2312" w:eastAsia="仿宋_GB2312" w:cs="仿宋_GB2312"/>
          <w:color w:val="auto"/>
          <w:sz w:val="32"/>
          <w:szCs w:val="32"/>
          <w:lang w:val="en-US" w:eastAsia="zh-CN"/>
        </w:rPr>
        <w:t>能</w:t>
      </w:r>
      <w:r>
        <w:rPr>
          <w:rFonts w:hint="eastAsia" w:ascii="仿宋_GB2312" w:hAnsi="仿宋_GB2312" w:eastAsia="仿宋_GB2312" w:cs="仿宋_GB2312"/>
          <w:color w:val="auto"/>
          <w:sz w:val="32"/>
          <w:szCs w:val="32"/>
          <w:lang w:val="zh-CN"/>
        </w:rPr>
        <w:t>合理安排儿童作息，保证每天小学生10小时、初中生9小时、高中生8小时睡眠时间。</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（二）儿童与安全</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lang w:val="zh-CN" w:eastAsia="zh-TW"/>
        </w:rPr>
      </w:pPr>
      <w:r>
        <w:rPr>
          <w:rFonts w:hint="eastAsia" w:ascii="仿宋_GB2312" w:hAnsi="仿宋_GB2312" w:eastAsia="仿宋_GB2312" w:cs="仿宋_GB2312"/>
          <w:b/>
          <w:color w:val="auto"/>
          <w:sz w:val="32"/>
          <w:szCs w:val="32"/>
          <w:lang w:val="zh-CN" w:eastAsia="zh-TW"/>
        </w:rPr>
        <w:t>主要目标：</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1.儿童在人身、精神方面的安全得到保障。</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rPr>
        <w:t>提高儿童的自我保护意识和能力。</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w:t>
      </w:r>
      <w:r>
        <w:rPr>
          <w:rFonts w:hint="eastAsia" w:ascii="仿宋_GB2312" w:hAnsi="仿宋_GB2312" w:eastAsia="仿宋_GB2312" w:cs="仿宋_GB2312"/>
          <w:color w:val="auto"/>
          <w:sz w:val="32"/>
          <w:szCs w:val="32"/>
          <w:lang w:val="zh-TW"/>
        </w:rPr>
        <w:t>减少儿童伤害所致死亡和残疾。</w:t>
      </w:r>
      <w:r>
        <w:rPr>
          <w:rFonts w:hint="eastAsia" w:ascii="仿宋_GB2312" w:hAnsi="仿宋_GB2312" w:eastAsia="仿宋_GB2312" w:cs="仿宋_GB2312"/>
          <w:color w:val="auto"/>
          <w:sz w:val="32"/>
          <w:szCs w:val="32"/>
          <w:lang w:val="zh-TW" w:eastAsia="zh-TW"/>
        </w:rPr>
        <w:t>儿童伤害死亡率以2020年为基数下降20%。</w:t>
      </w:r>
    </w:p>
    <w:p>
      <w:pPr>
        <w:pStyle w:val="3"/>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排查</w:t>
      </w:r>
      <w:r>
        <w:rPr>
          <w:rFonts w:hint="eastAsia" w:ascii="仿宋_GB2312" w:hAnsi="仿宋_GB2312" w:eastAsia="仿宋_GB2312" w:cs="仿宋_GB2312"/>
          <w:color w:val="auto"/>
          <w:sz w:val="32"/>
          <w:szCs w:val="32"/>
        </w:rPr>
        <w:t>消除</w:t>
      </w:r>
      <w:r>
        <w:rPr>
          <w:rFonts w:hint="eastAsia" w:ascii="仿宋_GB2312" w:hAnsi="仿宋_GB2312" w:eastAsia="仿宋_GB2312" w:cs="仿宋_GB2312"/>
          <w:color w:val="auto"/>
          <w:sz w:val="32"/>
          <w:szCs w:val="32"/>
          <w:lang w:val="zh-TW" w:eastAsia="zh-TW"/>
        </w:rPr>
        <w:t>溺水</w:t>
      </w:r>
      <w:r>
        <w:rPr>
          <w:rFonts w:hint="eastAsia" w:ascii="仿宋_GB2312" w:hAnsi="仿宋_GB2312" w:eastAsia="仿宋_GB2312" w:cs="仿宋_GB2312"/>
          <w:color w:val="auto"/>
          <w:sz w:val="32"/>
          <w:szCs w:val="32"/>
          <w:lang w:val="zh-TW"/>
        </w:rPr>
        <w:t>隐患</w:t>
      </w:r>
      <w:r>
        <w:rPr>
          <w:rFonts w:hint="eastAsia" w:ascii="仿宋_GB2312" w:hAnsi="仿宋_GB2312" w:eastAsia="仿宋_GB2312" w:cs="仿宋_GB2312"/>
          <w:color w:val="auto"/>
          <w:sz w:val="32"/>
          <w:szCs w:val="32"/>
        </w:rPr>
        <w:t>,儿童</w:t>
      </w:r>
      <w:r>
        <w:rPr>
          <w:rFonts w:hint="eastAsia" w:ascii="仿宋_GB2312" w:hAnsi="仿宋_GB2312" w:eastAsia="仿宋_GB2312" w:cs="仿宋_GB2312"/>
          <w:color w:val="auto"/>
          <w:sz w:val="32"/>
          <w:szCs w:val="32"/>
          <w:lang w:val="zh-TW" w:eastAsia="zh-TW"/>
        </w:rPr>
        <w:t>溺水死亡率</w:t>
      </w:r>
      <w:r>
        <w:rPr>
          <w:rFonts w:hint="eastAsia" w:ascii="仿宋_GB2312" w:hAnsi="仿宋_GB2312" w:eastAsia="仿宋_GB2312" w:cs="仿宋_GB2312"/>
          <w:color w:val="auto"/>
          <w:sz w:val="32"/>
          <w:szCs w:val="32"/>
          <w:lang w:val="zh-TW"/>
        </w:rPr>
        <w:t>持续</w:t>
      </w:r>
      <w:r>
        <w:rPr>
          <w:rFonts w:hint="eastAsia" w:ascii="仿宋_GB2312" w:hAnsi="仿宋_GB2312" w:eastAsia="仿宋_GB2312" w:cs="仿宋_GB2312"/>
          <w:color w:val="auto"/>
          <w:sz w:val="32"/>
          <w:szCs w:val="32"/>
          <w:lang w:val="zh-TW" w:eastAsia="zh-TW"/>
        </w:rPr>
        <w:t>下降。</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rPr>
        <w:t>推广使用</w:t>
      </w:r>
      <w:r>
        <w:rPr>
          <w:rFonts w:hint="eastAsia" w:ascii="仿宋_GB2312" w:hAnsi="仿宋_GB2312" w:eastAsia="仿宋_GB2312" w:cs="仿宋_GB2312"/>
          <w:color w:val="auto"/>
          <w:sz w:val="32"/>
          <w:szCs w:val="32"/>
          <w:lang w:val="zh-TW" w:eastAsia="zh-TW"/>
        </w:rPr>
        <w:t>儿童安全座椅、安全头盔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TW" w:eastAsia="zh-TW"/>
        </w:rPr>
        <w:t>儿童道路交通伤害死亡率</w:t>
      </w:r>
      <w:r>
        <w:rPr>
          <w:rFonts w:hint="eastAsia" w:ascii="仿宋_GB2312" w:hAnsi="仿宋_GB2312" w:eastAsia="仿宋_GB2312" w:cs="仿宋_GB2312"/>
          <w:color w:val="auto"/>
          <w:sz w:val="32"/>
          <w:szCs w:val="32"/>
          <w:lang w:val="zh-TW"/>
        </w:rPr>
        <w:t>持续</w:t>
      </w:r>
      <w:r>
        <w:rPr>
          <w:rFonts w:hint="eastAsia" w:ascii="仿宋_GB2312" w:hAnsi="仿宋_GB2312" w:eastAsia="仿宋_GB2312" w:cs="仿宋_GB2312"/>
          <w:color w:val="auto"/>
          <w:sz w:val="32"/>
          <w:szCs w:val="32"/>
          <w:lang w:val="zh-TW" w:eastAsia="zh-TW"/>
        </w:rPr>
        <w:t>下降</w:t>
      </w:r>
      <w:r>
        <w:rPr>
          <w:rFonts w:hint="eastAsia" w:ascii="仿宋_GB2312" w:hAnsi="仿宋_GB2312" w:eastAsia="仿宋_GB2312" w:cs="仿宋_GB2312"/>
          <w:color w:val="auto"/>
          <w:sz w:val="32"/>
          <w:szCs w:val="32"/>
          <w:lang w:val="zh-TW"/>
        </w:rPr>
        <w:t>。</w:t>
      </w:r>
    </w:p>
    <w:p>
      <w:pPr>
        <w:pStyle w:val="3"/>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u w:val="single"/>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TW" w:eastAsia="zh-TW"/>
        </w:rPr>
        <w:t>减少儿童</w:t>
      </w:r>
      <w:r>
        <w:rPr>
          <w:rFonts w:hint="eastAsia" w:ascii="仿宋_GB2312" w:hAnsi="仿宋_GB2312" w:eastAsia="仿宋_GB2312" w:cs="仿宋_GB2312"/>
          <w:color w:val="auto"/>
          <w:sz w:val="32"/>
          <w:szCs w:val="32"/>
          <w:lang w:val="en-US" w:eastAsia="zh-CN"/>
        </w:rPr>
        <w:t>摔伤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跌落</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烧烫伤和中毒等伤害的发生</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致残和死亡。</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zh-TW" w:eastAsia="zh-TW"/>
        </w:rPr>
        <w:t>儿童食品</w:t>
      </w:r>
      <w:r>
        <w:rPr>
          <w:rFonts w:hint="eastAsia" w:ascii="仿宋_GB2312" w:hAnsi="仿宋_GB2312" w:eastAsia="仿宋_GB2312" w:cs="仿宋_GB2312"/>
          <w:color w:val="auto"/>
          <w:sz w:val="32"/>
          <w:szCs w:val="32"/>
          <w:lang w:val="zh-TW"/>
        </w:rPr>
        <w:t>安全得到有效保障。</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8.提升儿童</w:t>
      </w:r>
      <w:r>
        <w:rPr>
          <w:rFonts w:hint="eastAsia" w:ascii="仿宋_GB2312" w:hAnsi="仿宋_GB2312" w:eastAsia="仿宋_GB2312" w:cs="仿宋_GB2312"/>
          <w:color w:val="auto"/>
          <w:sz w:val="32"/>
          <w:szCs w:val="32"/>
          <w:lang w:val="zh-TW" w:eastAsia="zh-TW"/>
        </w:rPr>
        <w:t>用品</w:t>
      </w:r>
      <w:r>
        <w:rPr>
          <w:rFonts w:hint="eastAsia" w:ascii="仿宋_GB2312" w:hAnsi="仿宋_GB2312" w:eastAsia="仿宋_GB2312" w:cs="仿宋_GB2312"/>
          <w:color w:val="auto"/>
          <w:sz w:val="32"/>
          <w:szCs w:val="32"/>
          <w:lang w:val="zh-TW"/>
        </w:rPr>
        <w:t>和游乐设施质量</w:t>
      </w:r>
      <w:r>
        <w:rPr>
          <w:rFonts w:hint="eastAsia" w:ascii="仿宋_GB2312" w:hAnsi="仿宋_GB2312" w:eastAsia="仿宋_GB2312" w:cs="仿宋_GB2312"/>
          <w:color w:val="auto"/>
          <w:sz w:val="32"/>
          <w:szCs w:val="32"/>
          <w:lang w:val="zh-TW" w:eastAsia="zh-TW"/>
        </w:rPr>
        <w:t>安全</w:t>
      </w:r>
      <w:r>
        <w:rPr>
          <w:rFonts w:hint="eastAsia" w:ascii="仿宋_GB2312" w:hAnsi="仿宋_GB2312" w:eastAsia="仿宋_GB2312" w:cs="仿宋_GB2312"/>
          <w:color w:val="auto"/>
          <w:sz w:val="32"/>
          <w:szCs w:val="32"/>
          <w:lang w:val="zh-TW"/>
        </w:rPr>
        <w:t>水平</w:t>
      </w:r>
      <w:r>
        <w:rPr>
          <w:rFonts w:hint="eastAsia" w:ascii="仿宋_GB2312" w:hAnsi="仿宋_GB2312" w:eastAsia="仿宋_GB2312" w:cs="仿宋_GB2312"/>
          <w:color w:val="auto"/>
          <w:sz w:val="32"/>
          <w:szCs w:val="32"/>
          <w:lang w:val="zh-TW" w:eastAsia="zh-TW"/>
        </w:rPr>
        <w:t>。</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w:t>
      </w:r>
      <w:r>
        <w:rPr>
          <w:rFonts w:hint="eastAsia" w:ascii="仿宋_GB2312" w:hAnsi="仿宋_GB2312" w:eastAsia="仿宋_GB2312" w:cs="仿宋_GB2312"/>
          <w:color w:val="auto"/>
          <w:sz w:val="32"/>
          <w:szCs w:val="32"/>
          <w:lang w:val="zh-TW"/>
        </w:rPr>
        <w:t>预防和制止针</w:t>
      </w:r>
      <w:r>
        <w:rPr>
          <w:rFonts w:hint="eastAsia" w:ascii="仿宋_GB2312" w:hAnsi="仿宋_GB2312" w:eastAsia="仿宋_GB2312" w:cs="仿宋_GB2312"/>
          <w:color w:val="auto"/>
          <w:sz w:val="32"/>
          <w:szCs w:val="32"/>
          <w:lang w:val="zh-TW" w:eastAsia="zh-TW"/>
        </w:rPr>
        <w:t>对儿童</w:t>
      </w:r>
      <w:r>
        <w:rPr>
          <w:rFonts w:hint="eastAsia" w:ascii="仿宋_GB2312" w:hAnsi="仿宋_GB2312" w:eastAsia="仿宋_GB2312" w:cs="仿宋_GB2312"/>
          <w:color w:val="auto"/>
          <w:sz w:val="32"/>
          <w:szCs w:val="32"/>
          <w:lang w:val="zh-TW"/>
        </w:rPr>
        <w:t>一切形式的</w:t>
      </w:r>
      <w:r>
        <w:rPr>
          <w:rFonts w:hint="eastAsia" w:ascii="仿宋_GB2312" w:hAnsi="仿宋_GB2312" w:eastAsia="仿宋_GB2312" w:cs="仿宋_GB2312"/>
          <w:color w:val="auto"/>
          <w:sz w:val="32"/>
          <w:szCs w:val="32"/>
          <w:lang w:val="zh-TW" w:eastAsia="zh-TW"/>
        </w:rPr>
        <w:t>暴力。</w:t>
      </w:r>
    </w:p>
    <w:p>
      <w:pPr>
        <w:pStyle w:val="3"/>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zh-TW"/>
        </w:rPr>
        <w:t>加强校园安全治理，预防、减少和</w:t>
      </w:r>
      <w:r>
        <w:rPr>
          <w:rFonts w:hint="eastAsia" w:ascii="仿宋_GB2312" w:hAnsi="仿宋_GB2312" w:eastAsia="仿宋_GB2312" w:cs="仿宋_GB2312"/>
          <w:color w:val="auto"/>
          <w:sz w:val="32"/>
          <w:szCs w:val="32"/>
          <w:lang w:val="zh-TW" w:eastAsia="zh-TW"/>
        </w:rPr>
        <w:t>妥善处置</w:t>
      </w:r>
      <w:r>
        <w:rPr>
          <w:rFonts w:hint="eastAsia" w:ascii="仿宋_GB2312" w:hAnsi="仿宋_GB2312" w:eastAsia="仿宋_GB2312" w:cs="仿宋_GB2312"/>
          <w:color w:val="auto"/>
          <w:sz w:val="32"/>
          <w:szCs w:val="32"/>
          <w:lang w:val="zh-TW"/>
        </w:rPr>
        <w:t>校园</w:t>
      </w:r>
      <w:r>
        <w:rPr>
          <w:rFonts w:hint="eastAsia" w:ascii="仿宋_GB2312" w:hAnsi="仿宋_GB2312" w:eastAsia="仿宋_GB2312" w:cs="仿宋_GB2312"/>
          <w:color w:val="auto"/>
          <w:sz w:val="32"/>
          <w:szCs w:val="32"/>
          <w:lang w:val="zh-TW" w:eastAsia="zh-TW"/>
        </w:rPr>
        <w:t>欺凌。</w:t>
      </w:r>
    </w:p>
    <w:p>
      <w:pPr>
        <w:pStyle w:val="3"/>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zh-TW"/>
        </w:rPr>
        <w:t>预防和干预儿童沉迷网络，积极治理不良</w:t>
      </w:r>
      <w:r>
        <w:rPr>
          <w:rFonts w:hint="eastAsia" w:ascii="仿宋_GB2312" w:hAnsi="仿宋_GB2312" w:eastAsia="仿宋_GB2312" w:cs="仿宋_GB2312"/>
          <w:color w:val="auto"/>
          <w:sz w:val="32"/>
          <w:szCs w:val="32"/>
          <w:lang w:val="zh-TW" w:eastAsia="zh-TW"/>
        </w:rPr>
        <w:t>信息、隐私泄露、网络欺凌等问题。</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lang w:val="zh-CN" w:eastAsia="zh-TW"/>
        </w:rPr>
      </w:pPr>
      <w:r>
        <w:rPr>
          <w:rFonts w:hint="eastAsia" w:ascii="仿宋_GB2312" w:hAnsi="仿宋_GB2312" w:eastAsia="仿宋_GB2312" w:cs="仿宋_GB2312"/>
          <w:b/>
          <w:color w:val="auto"/>
          <w:sz w:val="32"/>
          <w:szCs w:val="32"/>
          <w:lang w:val="zh-CN" w:eastAsia="zh-TW"/>
        </w:rPr>
        <w:t>策略措施：</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zh-TW"/>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促进</w:t>
      </w:r>
      <w:r>
        <w:rPr>
          <w:rFonts w:hint="eastAsia" w:ascii="仿宋_GB2312" w:hAnsi="仿宋_GB2312" w:eastAsia="仿宋_GB2312" w:cs="仿宋_GB2312"/>
          <w:color w:val="auto"/>
          <w:sz w:val="32"/>
          <w:szCs w:val="32"/>
          <w:lang w:val="zh-TW" w:eastAsia="zh-TW"/>
        </w:rPr>
        <w:t>儿童安全环境</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创建。</w:t>
      </w:r>
      <w:r>
        <w:rPr>
          <w:rFonts w:hint="eastAsia" w:ascii="仿宋_GB2312" w:hAnsi="仿宋_GB2312" w:eastAsia="仿宋_GB2312" w:cs="仿宋_GB2312"/>
          <w:color w:val="auto"/>
          <w:sz w:val="32"/>
          <w:szCs w:val="32"/>
          <w:lang w:val="zh-TW"/>
        </w:rPr>
        <w:t>树立儿童意外伤害可防可控意识，采取</w:t>
      </w:r>
      <w:r>
        <w:rPr>
          <w:rFonts w:hint="eastAsia" w:ascii="仿宋_GB2312" w:hAnsi="仿宋_GB2312" w:eastAsia="仿宋_GB2312" w:cs="仿宋_GB2312"/>
          <w:color w:val="auto"/>
          <w:sz w:val="32"/>
          <w:szCs w:val="32"/>
          <w:lang w:val="zh-TW" w:eastAsia="zh-TW"/>
        </w:rPr>
        <w:t>宣传教育、改善环境、加强执法、使用安全产品、</w:t>
      </w:r>
      <w:r>
        <w:rPr>
          <w:rFonts w:hint="eastAsia" w:ascii="仿宋_GB2312" w:hAnsi="仿宋_GB2312" w:eastAsia="仿宋_GB2312" w:cs="仿宋_GB2312"/>
          <w:color w:val="auto"/>
          <w:sz w:val="32"/>
          <w:szCs w:val="32"/>
          <w:lang w:val="zh-TW"/>
        </w:rPr>
        <w:t>开展</w:t>
      </w:r>
      <w:r>
        <w:rPr>
          <w:rFonts w:hint="eastAsia" w:ascii="仿宋_GB2312" w:hAnsi="仿宋_GB2312" w:eastAsia="仿宋_GB2312" w:cs="仿宋_GB2312"/>
          <w:color w:val="auto"/>
          <w:sz w:val="32"/>
          <w:szCs w:val="32"/>
          <w:lang w:val="zh-TW" w:eastAsia="zh-TW"/>
        </w:rPr>
        <w:t>评估等措施，创建</w:t>
      </w:r>
      <w:r>
        <w:rPr>
          <w:rFonts w:hint="eastAsia" w:ascii="仿宋_GB2312" w:hAnsi="仿宋_GB2312" w:eastAsia="仿宋_GB2312" w:cs="仿宋_GB2312"/>
          <w:color w:val="auto"/>
          <w:sz w:val="32"/>
          <w:szCs w:val="32"/>
          <w:lang w:val="zh-TW"/>
        </w:rPr>
        <w:t>有利于</w:t>
      </w:r>
      <w:r>
        <w:rPr>
          <w:rFonts w:hint="eastAsia" w:ascii="仿宋_GB2312" w:hAnsi="仿宋_GB2312" w:eastAsia="仿宋_GB2312" w:cs="仿宋_GB2312"/>
          <w:color w:val="auto"/>
          <w:sz w:val="32"/>
          <w:szCs w:val="32"/>
          <w:lang w:val="zh-TW" w:eastAsia="zh-TW"/>
        </w:rPr>
        <w:t>儿童</w:t>
      </w:r>
      <w:r>
        <w:rPr>
          <w:rFonts w:hint="eastAsia" w:ascii="仿宋_GB2312" w:hAnsi="仿宋_GB2312" w:eastAsia="仿宋_GB2312" w:cs="仿宋_GB2312"/>
          <w:color w:val="auto"/>
          <w:sz w:val="32"/>
          <w:szCs w:val="32"/>
          <w:lang w:val="zh-TW"/>
        </w:rPr>
        <w:t>成长的</w:t>
      </w:r>
      <w:r>
        <w:rPr>
          <w:rFonts w:hint="eastAsia" w:ascii="仿宋_GB2312" w:hAnsi="仿宋_GB2312" w:eastAsia="仿宋_GB2312" w:cs="仿宋_GB2312"/>
          <w:color w:val="auto"/>
          <w:sz w:val="32"/>
          <w:szCs w:val="32"/>
          <w:lang w:val="zh-TW" w:eastAsia="zh-TW"/>
        </w:rPr>
        <w:t>家庭</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学校</w:t>
      </w:r>
      <w:r>
        <w:rPr>
          <w:rFonts w:hint="eastAsia" w:ascii="仿宋_GB2312" w:hAnsi="仿宋_GB2312" w:eastAsia="仿宋_GB2312" w:cs="仿宋_GB2312"/>
          <w:color w:val="auto"/>
          <w:sz w:val="32"/>
          <w:szCs w:val="32"/>
          <w:lang w:val="zh-TW"/>
        </w:rPr>
        <w:t>和</w:t>
      </w:r>
      <w:r>
        <w:rPr>
          <w:rFonts w:hint="eastAsia" w:ascii="仿宋_GB2312" w:hAnsi="仿宋_GB2312" w:eastAsia="仿宋_GB2312" w:cs="仿宋_GB2312"/>
          <w:color w:val="auto"/>
          <w:sz w:val="32"/>
          <w:szCs w:val="32"/>
          <w:lang w:val="zh-TW" w:eastAsia="zh-TW"/>
        </w:rPr>
        <w:t>社区安全环境。</w:t>
      </w:r>
      <w:r>
        <w:rPr>
          <w:rFonts w:hint="eastAsia" w:ascii="仿宋_GB2312" w:hAnsi="仿宋_GB2312" w:eastAsia="仿宋_GB2312" w:cs="仿宋_GB2312"/>
          <w:color w:val="auto"/>
          <w:sz w:val="32"/>
          <w:szCs w:val="32"/>
        </w:rPr>
        <w:t>开展安全自护教育，</w:t>
      </w:r>
      <w:r>
        <w:rPr>
          <w:rFonts w:hint="eastAsia" w:ascii="仿宋_GB2312" w:hAnsi="仿宋_GB2312" w:eastAsia="仿宋_GB2312" w:cs="仿宋_GB2312"/>
          <w:color w:val="auto"/>
          <w:sz w:val="32"/>
          <w:szCs w:val="32"/>
          <w:lang w:val="zh-TW"/>
        </w:rPr>
        <w:t>提高儿童及其</w:t>
      </w:r>
      <w:r>
        <w:rPr>
          <w:rFonts w:hint="eastAsia" w:ascii="仿宋_GB2312" w:hAnsi="仿宋_GB2312" w:eastAsia="仿宋_GB2312" w:cs="仿宋_GB2312"/>
          <w:color w:val="000000"/>
          <w:sz w:val="32"/>
          <w:szCs w:val="32"/>
          <w:lang w:val="en-US" w:eastAsia="zh-CN"/>
        </w:rPr>
        <w:t>看</w:t>
      </w:r>
      <w:r>
        <w:rPr>
          <w:rFonts w:hint="eastAsia" w:ascii="仿宋_GB2312" w:hAnsi="仿宋_GB2312" w:eastAsia="仿宋_GB2312" w:cs="仿宋_GB2312"/>
          <w:color w:val="000000"/>
          <w:sz w:val="32"/>
          <w:szCs w:val="32"/>
          <w:lang w:val="zh-TW"/>
        </w:rPr>
        <w:t>护人</w:t>
      </w:r>
      <w:r>
        <w:rPr>
          <w:rFonts w:hint="eastAsia" w:ascii="仿宋_GB2312" w:hAnsi="仿宋_GB2312" w:eastAsia="仿宋_GB2312" w:cs="仿宋_GB2312"/>
          <w:color w:val="auto"/>
          <w:sz w:val="32"/>
          <w:szCs w:val="32"/>
          <w:lang w:val="zh-TW"/>
        </w:rPr>
        <w:t>的安全意识，掌握安全知识和技能，培养儿童的安全行为习惯</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eastAsia="zh-TW"/>
        </w:rPr>
        <w:t>落实</w:t>
      </w:r>
      <w:r>
        <w:rPr>
          <w:rFonts w:hint="eastAsia" w:ascii="仿宋_GB2312" w:hAnsi="仿宋_GB2312" w:eastAsia="仿宋_GB2312" w:cs="仿宋_GB2312"/>
          <w:color w:val="auto"/>
          <w:sz w:val="32"/>
          <w:szCs w:val="32"/>
          <w:lang w:val="zh-TW" w:eastAsia="zh-TW"/>
        </w:rPr>
        <w:t>学校、</w:t>
      </w:r>
      <w:r>
        <w:rPr>
          <w:rFonts w:hint="eastAsia" w:ascii="仿宋_GB2312" w:hAnsi="仿宋_GB2312" w:eastAsia="仿宋_GB2312" w:cs="仿宋_GB2312"/>
          <w:color w:val="auto"/>
          <w:sz w:val="32"/>
          <w:szCs w:val="32"/>
          <w:lang w:val="zh-TW"/>
        </w:rPr>
        <w:t>幼儿园、托育机构</w:t>
      </w:r>
      <w:r>
        <w:rPr>
          <w:rFonts w:hint="eastAsia" w:ascii="仿宋_GB2312" w:hAnsi="仿宋_GB2312" w:eastAsia="仿宋_GB2312" w:cs="仿宋_GB2312"/>
          <w:color w:val="auto"/>
          <w:sz w:val="32"/>
          <w:szCs w:val="32"/>
          <w:lang w:val="zh-TW" w:eastAsia="zh-TW"/>
        </w:rPr>
        <w:t>等</w:t>
      </w:r>
      <w:r>
        <w:rPr>
          <w:rFonts w:hint="eastAsia" w:ascii="仿宋_GB2312" w:hAnsi="仿宋_GB2312" w:eastAsia="仿宋_GB2312" w:cs="仿宋_GB2312"/>
          <w:color w:val="auto"/>
          <w:sz w:val="32"/>
          <w:szCs w:val="32"/>
          <w:lang w:eastAsia="zh-TW"/>
        </w:rPr>
        <w:t>安全管理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TW"/>
        </w:rPr>
        <w:t>主体责任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开展儿童</w:t>
      </w:r>
      <w:r>
        <w:rPr>
          <w:rFonts w:hint="eastAsia" w:ascii="仿宋_GB2312" w:hAnsi="仿宋_GB2312" w:eastAsia="仿宋_GB2312" w:cs="仿宋_GB2312"/>
          <w:color w:val="auto"/>
          <w:sz w:val="32"/>
          <w:szCs w:val="32"/>
          <w:lang w:val="zh-TW" w:eastAsia="zh-TW"/>
        </w:rPr>
        <w:t>防伤害、防暴力、避灾险、会自救</w:t>
      </w:r>
      <w:r>
        <w:rPr>
          <w:rFonts w:hint="eastAsia" w:ascii="仿宋_GB2312" w:hAnsi="仿宋_GB2312" w:eastAsia="仿宋_GB2312" w:cs="仿宋_GB2312"/>
          <w:color w:val="auto"/>
          <w:sz w:val="32"/>
          <w:szCs w:val="32"/>
          <w:lang w:val="zh-TW"/>
        </w:rPr>
        <w:t>等</w:t>
      </w:r>
      <w:r>
        <w:rPr>
          <w:rFonts w:hint="eastAsia" w:ascii="仿宋_GB2312" w:hAnsi="仿宋_GB2312" w:eastAsia="仿宋_GB2312" w:cs="仿宋_GB2312"/>
          <w:color w:val="auto"/>
          <w:sz w:val="32"/>
          <w:szCs w:val="32"/>
          <w:lang w:val="zh-TW" w:eastAsia="zh-TW"/>
        </w:rPr>
        <w:t>教育</w:t>
      </w:r>
      <w:r>
        <w:rPr>
          <w:rFonts w:hint="eastAsia" w:ascii="仿宋_GB2312" w:hAnsi="仿宋_GB2312" w:eastAsia="仿宋_GB2312" w:cs="仿宋_GB2312"/>
          <w:color w:val="auto"/>
          <w:sz w:val="32"/>
          <w:szCs w:val="32"/>
          <w:lang w:val="zh-TW"/>
        </w:rPr>
        <w:t>活动。</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zh-TW"/>
        </w:rPr>
        <w:t>2</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完善</w:t>
      </w:r>
      <w:r>
        <w:rPr>
          <w:rFonts w:hint="eastAsia" w:ascii="仿宋_GB2312" w:hAnsi="仿宋_GB2312" w:eastAsia="仿宋_GB2312" w:cs="仿宋_GB2312"/>
          <w:color w:val="auto"/>
          <w:sz w:val="32"/>
          <w:szCs w:val="32"/>
          <w:lang w:val="zh-TW" w:eastAsia="zh-TW"/>
        </w:rPr>
        <w:t>儿童</w:t>
      </w:r>
      <w:r>
        <w:rPr>
          <w:rFonts w:hint="eastAsia" w:ascii="仿宋_GB2312" w:hAnsi="仿宋_GB2312" w:eastAsia="仿宋_GB2312" w:cs="仿宋_GB2312"/>
          <w:color w:val="auto"/>
          <w:sz w:val="32"/>
          <w:szCs w:val="32"/>
          <w:lang w:val="zh-TW"/>
        </w:rPr>
        <w:t>意外</w:t>
      </w:r>
      <w:r>
        <w:rPr>
          <w:rFonts w:hint="eastAsia" w:ascii="仿宋_GB2312" w:hAnsi="仿宋_GB2312" w:eastAsia="仿宋_GB2312" w:cs="仿宋_GB2312"/>
          <w:color w:val="auto"/>
          <w:sz w:val="32"/>
          <w:szCs w:val="32"/>
          <w:lang w:val="zh-TW" w:eastAsia="zh-TW"/>
        </w:rPr>
        <w:t>伤害防控</w:t>
      </w:r>
      <w:r>
        <w:rPr>
          <w:rFonts w:hint="eastAsia" w:ascii="仿宋_GB2312" w:hAnsi="仿宋_GB2312" w:eastAsia="仿宋_GB2312" w:cs="仿宋_GB2312"/>
          <w:color w:val="auto"/>
          <w:sz w:val="32"/>
          <w:szCs w:val="32"/>
          <w:lang w:val="zh-TW"/>
        </w:rPr>
        <w:t>工作</w:t>
      </w:r>
      <w:r>
        <w:rPr>
          <w:rFonts w:hint="eastAsia" w:ascii="仿宋_GB2312" w:hAnsi="仿宋_GB2312" w:eastAsia="仿宋_GB2312" w:cs="仿宋_GB2312"/>
          <w:color w:val="auto"/>
          <w:sz w:val="32"/>
          <w:szCs w:val="32"/>
          <w:lang w:val="zh-TW" w:eastAsia="zh-TW"/>
        </w:rPr>
        <w:t>体系。加大儿童</w:t>
      </w:r>
      <w:r>
        <w:rPr>
          <w:rFonts w:hint="eastAsia" w:ascii="仿宋_GB2312" w:hAnsi="仿宋_GB2312" w:eastAsia="仿宋_GB2312" w:cs="仿宋_GB2312"/>
          <w:color w:val="auto"/>
          <w:sz w:val="32"/>
          <w:szCs w:val="32"/>
          <w:lang w:val="zh-TW"/>
        </w:rPr>
        <w:t>意外</w:t>
      </w:r>
      <w:r>
        <w:rPr>
          <w:rFonts w:hint="eastAsia" w:ascii="仿宋_GB2312" w:hAnsi="仿宋_GB2312" w:eastAsia="仿宋_GB2312" w:cs="仿宋_GB2312"/>
          <w:color w:val="auto"/>
          <w:sz w:val="32"/>
          <w:szCs w:val="32"/>
          <w:lang w:val="zh-TW" w:eastAsia="zh-TW"/>
        </w:rPr>
        <w:t>伤害防控</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执法力度。构建完善多部门合作的儿童</w:t>
      </w:r>
      <w:r>
        <w:rPr>
          <w:rFonts w:hint="eastAsia" w:ascii="仿宋_GB2312" w:hAnsi="仿宋_GB2312" w:eastAsia="仿宋_GB2312" w:cs="仿宋_GB2312"/>
          <w:color w:val="auto"/>
          <w:sz w:val="32"/>
          <w:szCs w:val="32"/>
          <w:lang w:val="zh-TW"/>
        </w:rPr>
        <w:t>意外</w:t>
      </w:r>
      <w:r>
        <w:rPr>
          <w:rFonts w:hint="eastAsia" w:ascii="仿宋_GB2312" w:hAnsi="仿宋_GB2312" w:eastAsia="仿宋_GB2312" w:cs="仿宋_GB2312"/>
          <w:color w:val="auto"/>
          <w:sz w:val="32"/>
          <w:szCs w:val="32"/>
          <w:lang w:val="zh-TW" w:eastAsia="zh-TW"/>
        </w:rPr>
        <w:t>伤害防控工作机制，</w:t>
      </w:r>
      <w:r>
        <w:rPr>
          <w:rFonts w:hint="eastAsia" w:ascii="仿宋_GB2312" w:hAnsi="仿宋_GB2312" w:eastAsia="仿宋_GB2312" w:cs="仿宋_GB2312"/>
          <w:color w:val="auto"/>
          <w:sz w:val="32"/>
          <w:szCs w:val="32"/>
          <w:lang w:val="zh-TW"/>
        </w:rPr>
        <w:t>并</w:t>
      </w:r>
      <w:r>
        <w:rPr>
          <w:rFonts w:hint="eastAsia" w:ascii="仿宋_GB2312" w:hAnsi="仿宋_GB2312" w:eastAsia="仿宋_GB2312" w:cs="仿宋_GB2312"/>
          <w:color w:val="auto"/>
          <w:sz w:val="32"/>
          <w:szCs w:val="32"/>
          <w:lang w:val="zh-TW" w:eastAsia="zh-TW"/>
        </w:rPr>
        <w:t>鼓励社会力量参与儿童</w:t>
      </w:r>
      <w:r>
        <w:rPr>
          <w:rFonts w:hint="eastAsia" w:ascii="仿宋_GB2312" w:hAnsi="仿宋_GB2312" w:eastAsia="仿宋_GB2312" w:cs="仿宋_GB2312"/>
          <w:color w:val="auto"/>
          <w:sz w:val="32"/>
          <w:szCs w:val="32"/>
          <w:lang w:val="zh-TW"/>
        </w:rPr>
        <w:t>意外</w:t>
      </w:r>
      <w:r>
        <w:rPr>
          <w:rFonts w:hint="eastAsia" w:ascii="仿宋_GB2312" w:hAnsi="仿宋_GB2312" w:eastAsia="仿宋_GB2312" w:cs="仿宋_GB2312"/>
          <w:color w:val="auto"/>
          <w:sz w:val="32"/>
          <w:szCs w:val="32"/>
          <w:lang w:val="zh-TW" w:eastAsia="zh-TW"/>
        </w:rPr>
        <w:t>伤害防控。制定实施儿童</w:t>
      </w:r>
      <w:r>
        <w:rPr>
          <w:rFonts w:hint="eastAsia" w:ascii="仿宋_GB2312" w:hAnsi="仿宋_GB2312" w:eastAsia="仿宋_GB2312" w:cs="仿宋_GB2312"/>
          <w:color w:val="auto"/>
          <w:sz w:val="32"/>
          <w:szCs w:val="32"/>
          <w:lang w:val="zh-TW"/>
        </w:rPr>
        <w:t>意外</w:t>
      </w:r>
      <w:r>
        <w:rPr>
          <w:rFonts w:hint="eastAsia" w:ascii="仿宋_GB2312" w:hAnsi="仿宋_GB2312" w:eastAsia="仿宋_GB2312" w:cs="仿宋_GB2312"/>
          <w:color w:val="auto"/>
          <w:sz w:val="32"/>
          <w:szCs w:val="32"/>
          <w:lang w:val="zh-TW" w:eastAsia="zh-TW"/>
        </w:rPr>
        <w:t>伤害防控行动计划，优先制定实施针对留守儿童、流动儿童、困境儿童的</w:t>
      </w:r>
      <w:r>
        <w:rPr>
          <w:rFonts w:hint="eastAsia" w:ascii="仿宋_GB2312" w:hAnsi="仿宋_GB2312" w:eastAsia="仿宋_GB2312" w:cs="仿宋_GB2312"/>
          <w:color w:val="auto"/>
          <w:sz w:val="32"/>
          <w:szCs w:val="32"/>
          <w:lang w:val="zh-TW"/>
        </w:rPr>
        <w:t>意外</w:t>
      </w:r>
      <w:r>
        <w:rPr>
          <w:rFonts w:hint="eastAsia" w:ascii="仿宋_GB2312" w:hAnsi="仿宋_GB2312" w:eastAsia="仿宋_GB2312" w:cs="仿宋_GB2312"/>
          <w:color w:val="auto"/>
          <w:sz w:val="32"/>
          <w:szCs w:val="32"/>
          <w:lang w:val="zh-TW" w:eastAsia="zh-TW"/>
        </w:rPr>
        <w:t>伤害</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防控措施。</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3.预防和</w:t>
      </w:r>
      <w:r>
        <w:rPr>
          <w:rFonts w:hint="eastAsia" w:ascii="仿宋_GB2312" w:hAnsi="仿宋_GB2312" w:eastAsia="仿宋_GB2312" w:cs="仿宋_GB2312"/>
          <w:color w:val="auto"/>
          <w:sz w:val="32"/>
          <w:szCs w:val="32"/>
          <w:lang w:val="zh-TW"/>
        </w:rPr>
        <w:t>减少</w:t>
      </w:r>
      <w:r>
        <w:rPr>
          <w:rFonts w:hint="eastAsia" w:ascii="仿宋_GB2312" w:hAnsi="仿宋_GB2312" w:eastAsia="仿宋_GB2312" w:cs="仿宋_GB2312"/>
          <w:color w:val="auto"/>
          <w:sz w:val="32"/>
          <w:szCs w:val="32"/>
          <w:lang w:val="zh-TW" w:eastAsia="zh-TW"/>
        </w:rPr>
        <w:t>儿童溺水。加强预防溺水和应急救援知识技能教育，普及儿童游泳及水上安全技能，</w:t>
      </w:r>
      <w:r>
        <w:rPr>
          <w:rFonts w:hint="eastAsia" w:ascii="仿宋_GB2312" w:hAnsi="仿宋_GB2312" w:eastAsia="仿宋_GB2312" w:cs="仿宋_GB2312"/>
          <w:color w:val="auto"/>
          <w:sz w:val="32"/>
          <w:szCs w:val="32"/>
          <w:lang w:val="zh-TW"/>
        </w:rPr>
        <w:t>教育</w:t>
      </w:r>
      <w:r>
        <w:rPr>
          <w:rFonts w:hint="eastAsia" w:ascii="仿宋_GB2312" w:hAnsi="仿宋_GB2312" w:eastAsia="仿宋_GB2312" w:cs="仿宋_GB2312"/>
          <w:color w:val="auto"/>
          <w:sz w:val="32"/>
          <w:szCs w:val="32"/>
          <w:lang w:val="zh-TW" w:eastAsia="zh-TW"/>
        </w:rPr>
        <w:t>儿童使用安全游泳场所。加强看护，保证儿童远离危险水体。隔离</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消除家庭及校园环境</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溺水隐患，</w:t>
      </w:r>
      <w:r>
        <w:rPr>
          <w:rFonts w:hint="eastAsia" w:ascii="仿宋_GB2312" w:hAnsi="仿宋_GB2312" w:eastAsia="仿宋_GB2312" w:cs="仿宋_GB2312"/>
          <w:color w:val="auto"/>
          <w:sz w:val="32"/>
          <w:szCs w:val="32"/>
          <w:lang w:val="zh-TW"/>
        </w:rPr>
        <w:t>特别要</w:t>
      </w:r>
      <w:r>
        <w:rPr>
          <w:rFonts w:hint="eastAsia" w:ascii="仿宋_GB2312" w:hAnsi="仿宋_GB2312" w:eastAsia="仿宋_GB2312" w:cs="仿宋_GB2312"/>
          <w:color w:val="auto"/>
          <w:sz w:val="32"/>
          <w:szCs w:val="32"/>
          <w:lang w:val="zh-TW" w:eastAsia="zh-TW"/>
        </w:rPr>
        <w:t>加强农村地区相关水体的防护隔离</w:t>
      </w:r>
      <w:r>
        <w:rPr>
          <w:rFonts w:hint="eastAsia" w:ascii="仿宋_GB2312" w:hAnsi="仿宋_GB2312" w:eastAsia="仿宋_GB2312" w:cs="仿宋_GB2312"/>
          <w:color w:val="auto"/>
          <w:sz w:val="32"/>
          <w:szCs w:val="32"/>
          <w:lang w:val="zh-TW"/>
        </w:rPr>
        <w:t>，开展假期</w:t>
      </w:r>
      <w:r>
        <w:rPr>
          <w:rFonts w:hint="eastAsia" w:ascii="仿宋_GB2312" w:hAnsi="仿宋_GB2312" w:eastAsia="仿宋_GB2312" w:cs="仿宋_GB2312"/>
          <w:color w:val="auto"/>
          <w:sz w:val="32"/>
          <w:szCs w:val="32"/>
          <w:lang w:val="zh-TW" w:eastAsia="zh-TW"/>
        </w:rPr>
        <w:t>安全巡查</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加强开放性水域、水上游乐场所、船只等安全管理并配置</w:t>
      </w:r>
      <w:r>
        <w:rPr>
          <w:rFonts w:hint="eastAsia" w:ascii="仿宋_GB2312" w:hAnsi="仿宋_GB2312" w:eastAsia="仿宋_GB2312" w:cs="仿宋_GB2312"/>
          <w:color w:val="auto"/>
          <w:sz w:val="32"/>
          <w:szCs w:val="32"/>
          <w:lang w:val="zh-TW"/>
        </w:rPr>
        <w:t>适用于儿童的</w:t>
      </w:r>
      <w:r>
        <w:rPr>
          <w:rFonts w:hint="eastAsia" w:ascii="仿宋_GB2312" w:hAnsi="仿宋_GB2312" w:eastAsia="仿宋_GB2312" w:cs="仿宋_GB2312"/>
          <w:color w:val="auto"/>
          <w:sz w:val="32"/>
          <w:szCs w:val="32"/>
          <w:lang w:val="zh-TW" w:eastAsia="zh-TW"/>
        </w:rPr>
        <w:t>应急救援装备</w:t>
      </w:r>
      <w:r>
        <w:rPr>
          <w:rFonts w:hint="eastAsia" w:ascii="仿宋_GB2312" w:hAnsi="仿宋_GB2312" w:eastAsia="仿宋_GB2312" w:cs="仿宋_GB2312"/>
          <w:color w:val="auto"/>
          <w:sz w:val="32"/>
          <w:szCs w:val="32"/>
          <w:lang w:val="zh-TW"/>
        </w:rPr>
        <w:t>。</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预防和</w:t>
      </w:r>
      <w:r>
        <w:rPr>
          <w:rFonts w:hint="eastAsia" w:ascii="仿宋_GB2312" w:hAnsi="仿宋_GB2312" w:eastAsia="仿宋_GB2312" w:cs="仿宋_GB2312"/>
          <w:color w:val="auto"/>
          <w:sz w:val="32"/>
          <w:szCs w:val="32"/>
          <w:lang w:val="zh-TW"/>
        </w:rPr>
        <w:t>减少</w:t>
      </w:r>
      <w:r>
        <w:rPr>
          <w:rFonts w:hint="eastAsia" w:ascii="仿宋_GB2312" w:hAnsi="仿宋_GB2312" w:eastAsia="仿宋_GB2312" w:cs="仿宋_GB2312"/>
          <w:color w:val="auto"/>
          <w:sz w:val="32"/>
          <w:szCs w:val="32"/>
          <w:lang w:val="zh-TW" w:eastAsia="zh-TW"/>
        </w:rPr>
        <w:t>儿童道路交通伤害。提高</w:t>
      </w:r>
      <w:r>
        <w:rPr>
          <w:rFonts w:hint="eastAsia" w:ascii="仿宋_GB2312" w:hAnsi="仿宋_GB2312" w:eastAsia="仿宋_GB2312" w:cs="仿宋_GB2312"/>
          <w:color w:val="auto"/>
          <w:sz w:val="32"/>
          <w:szCs w:val="32"/>
          <w:lang w:val="zh-TW"/>
        </w:rPr>
        <w:t>儿童看护人的</w:t>
      </w:r>
      <w:r>
        <w:rPr>
          <w:rFonts w:hint="eastAsia" w:ascii="仿宋_GB2312" w:hAnsi="仿宋_GB2312" w:eastAsia="仿宋_GB2312" w:cs="仿宋_GB2312"/>
          <w:color w:val="auto"/>
          <w:sz w:val="32"/>
          <w:szCs w:val="32"/>
          <w:lang w:val="zh-TW" w:eastAsia="zh-TW"/>
        </w:rPr>
        <w:t>看护能力，培养儿童养成良好</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交通行为习惯。推广使用儿童安全座椅</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安全头盔</w:t>
      </w:r>
      <w:r>
        <w:rPr>
          <w:rFonts w:hint="eastAsia" w:ascii="仿宋_GB2312" w:hAnsi="仿宋_GB2312" w:eastAsia="仿宋_GB2312" w:cs="仿宋_GB2312"/>
          <w:color w:val="auto"/>
          <w:sz w:val="32"/>
          <w:szCs w:val="32"/>
          <w:lang w:val="zh-TW"/>
        </w:rPr>
        <w:t>和</w:t>
      </w:r>
      <w:r>
        <w:rPr>
          <w:rFonts w:hint="eastAsia" w:ascii="仿宋_GB2312" w:hAnsi="仿宋_GB2312" w:eastAsia="仿宋_GB2312" w:cs="仿宋_GB2312"/>
          <w:color w:val="auto"/>
          <w:sz w:val="32"/>
          <w:szCs w:val="32"/>
          <w:lang w:val="zh-TW" w:eastAsia="zh-TW"/>
        </w:rPr>
        <w:t>儿童步行及骑乘非机动车反光标识</w:t>
      </w:r>
      <w:r>
        <w:rPr>
          <w:rFonts w:hint="eastAsia" w:ascii="仿宋_GB2312" w:hAnsi="仿宋_GB2312" w:eastAsia="仿宋_GB2312" w:cs="仿宋_GB2312"/>
          <w:color w:val="auto"/>
          <w:sz w:val="32"/>
          <w:szCs w:val="32"/>
          <w:lang w:val="zh-TW"/>
        </w:rPr>
        <w:t>。落实儿童安全防护用品标准，加强生产和销售监管。</w:t>
      </w:r>
      <w:r>
        <w:rPr>
          <w:rFonts w:hint="eastAsia" w:ascii="仿宋_GB2312" w:hAnsi="仿宋_GB2312" w:eastAsia="仿宋_GB2312" w:cs="仿宋_GB2312"/>
          <w:color w:val="auto"/>
          <w:sz w:val="32"/>
          <w:szCs w:val="32"/>
          <w:lang w:val="zh-TW" w:eastAsia="zh-TW"/>
        </w:rPr>
        <w:t>道路规划建设充分考虑儿童</w:t>
      </w:r>
      <w:r>
        <w:rPr>
          <w:rFonts w:hint="eastAsia" w:ascii="仿宋_GB2312" w:hAnsi="仿宋_GB2312" w:eastAsia="仿宋_GB2312" w:cs="仿宋_GB2312"/>
          <w:color w:val="auto"/>
          <w:sz w:val="32"/>
          <w:szCs w:val="32"/>
          <w:lang w:val="zh-TW"/>
        </w:rPr>
        <w:t>年龄</w:t>
      </w:r>
      <w:r>
        <w:rPr>
          <w:rFonts w:hint="eastAsia" w:ascii="仿宋_GB2312" w:hAnsi="仿宋_GB2312" w:eastAsia="仿宋_GB2312" w:cs="仿宋_GB2312"/>
          <w:color w:val="auto"/>
          <w:sz w:val="32"/>
          <w:szCs w:val="32"/>
          <w:lang w:val="zh-TW" w:eastAsia="zh-TW"/>
        </w:rPr>
        <w:t>特点</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完善校园周边安全设施，严查严处交通违法行为</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落实校车安全管理条例</w:t>
      </w:r>
      <w:r>
        <w:rPr>
          <w:rFonts w:hint="eastAsia" w:ascii="仿宋_GB2312" w:hAnsi="仿宋_GB2312" w:eastAsia="仿宋_GB2312" w:cs="仿宋_GB2312"/>
          <w:color w:val="auto"/>
          <w:sz w:val="32"/>
          <w:szCs w:val="32"/>
          <w:lang w:val="zh-TW"/>
        </w:rPr>
        <w:t>。</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zh-TW" w:eastAsia="zh-TW"/>
        </w:rPr>
        <w:t>5.预防和</w:t>
      </w:r>
      <w:r>
        <w:rPr>
          <w:rFonts w:hint="eastAsia" w:ascii="仿宋_GB2312" w:hAnsi="仿宋_GB2312" w:eastAsia="仿宋_GB2312" w:cs="仿宋_GB2312"/>
          <w:color w:val="auto"/>
          <w:sz w:val="32"/>
          <w:szCs w:val="32"/>
          <w:lang w:val="zh-TW"/>
        </w:rPr>
        <w:t>减少</w:t>
      </w:r>
      <w:r>
        <w:rPr>
          <w:rFonts w:hint="eastAsia" w:ascii="仿宋_GB2312" w:hAnsi="仿宋_GB2312" w:eastAsia="仿宋_GB2312" w:cs="仿宋_GB2312"/>
          <w:color w:val="auto"/>
          <w:sz w:val="32"/>
          <w:szCs w:val="32"/>
          <w:lang w:val="zh-TW" w:eastAsia="zh-TW"/>
        </w:rPr>
        <w:t>儿童跌倒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TW"/>
        </w:rPr>
        <w:t>跌落</w:t>
      </w:r>
      <w:r>
        <w:rPr>
          <w:rFonts w:hint="eastAsia" w:ascii="仿宋_GB2312" w:hAnsi="仿宋_GB2312" w:eastAsia="仿宋_GB2312" w:cs="仿宋_GB2312"/>
          <w:color w:val="auto"/>
          <w:sz w:val="32"/>
          <w:szCs w:val="32"/>
          <w:lang w:val="zh-TW" w:eastAsia="zh-TW"/>
        </w:rPr>
        <w:t>、烧烫伤、中毒等伤害。</w:t>
      </w:r>
      <w:r>
        <w:rPr>
          <w:rFonts w:hint="eastAsia" w:ascii="仿宋_GB2312" w:hAnsi="仿宋_GB2312" w:eastAsia="仿宋_GB2312" w:cs="仿宋_GB2312"/>
          <w:color w:val="auto"/>
          <w:sz w:val="32"/>
          <w:szCs w:val="32"/>
          <w:lang w:val="zh-TW"/>
        </w:rPr>
        <w:t>有效消除</w:t>
      </w:r>
      <w:r>
        <w:rPr>
          <w:rFonts w:hint="eastAsia" w:ascii="仿宋_GB2312" w:hAnsi="仿宋_GB2312" w:eastAsia="仿宋_GB2312" w:cs="仿宋_GB2312"/>
          <w:color w:val="auto"/>
          <w:sz w:val="32"/>
          <w:szCs w:val="32"/>
          <w:lang w:val="zh-TW" w:eastAsia="zh-TW"/>
        </w:rPr>
        <w:t>环境危险因素，推广应用窗户护栏、窗口限位器等防护产品</w:t>
      </w:r>
      <w:r>
        <w:rPr>
          <w:rFonts w:hint="eastAsia" w:ascii="仿宋_GB2312" w:hAnsi="仿宋_GB2312" w:eastAsia="仿宋_GB2312" w:cs="仿宋_GB2312"/>
          <w:color w:val="auto"/>
          <w:sz w:val="32"/>
          <w:szCs w:val="32"/>
          <w:lang w:val="zh-TW"/>
        </w:rPr>
        <w:t>，减少</w:t>
      </w:r>
      <w:r>
        <w:rPr>
          <w:rFonts w:hint="eastAsia" w:ascii="仿宋_GB2312" w:hAnsi="仿宋_GB2312" w:eastAsia="仿宋_GB2312" w:cs="仿宋_GB2312"/>
          <w:color w:val="auto"/>
          <w:sz w:val="32"/>
          <w:szCs w:val="32"/>
          <w:lang w:val="zh-TW" w:eastAsia="zh-TW"/>
        </w:rPr>
        <w:t>儿童跌倒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TW"/>
        </w:rPr>
        <w:t>跌落</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教育儿童远离火源，教育</w:t>
      </w:r>
      <w:r>
        <w:rPr>
          <w:rFonts w:hint="eastAsia" w:ascii="仿宋_GB2312" w:hAnsi="仿宋_GB2312" w:eastAsia="仿宋_GB2312" w:cs="仿宋_GB2312"/>
          <w:color w:val="auto"/>
          <w:sz w:val="32"/>
          <w:szCs w:val="32"/>
          <w:lang w:val="zh-TW" w:eastAsia="zh-TW"/>
        </w:rPr>
        <w:t>引导家庭分隔热源</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安全使用</w:t>
      </w:r>
      <w:r>
        <w:rPr>
          <w:rFonts w:hint="eastAsia" w:ascii="仿宋_GB2312" w:hAnsi="仿宋_GB2312" w:eastAsia="仿宋_GB2312" w:cs="仿宋_GB2312"/>
          <w:color w:val="auto"/>
          <w:sz w:val="32"/>
          <w:szCs w:val="32"/>
          <w:lang w:val="zh-TW"/>
        </w:rPr>
        <w:t>家用电器</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特别是</w:t>
      </w:r>
      <w:r>
        <w:rPr>
          <w:rFonts w:hint="eastAsia" w:ascii="仿宋_GB2312" w:hAnsi="仿宋_GB2312" w:eastAsia="仿宋_GB2312" w:cs="仿宋_GB2312"/>
          <w:color w:val="auto"/>
          <w:sz w:val="32"/>
          <w:szCs w:val="32"/>
        </w:rPr>
        <w:t>推广使用具有儿童保护功能的家用电器</w:t>
      </w:r>
      <w:r>
        <w:rPr>
          <w:rFonts w:hint="eastAsia" w:ascii="仿宋_GB2312" w:hAnsi="仿宋_GB2312" w:eastAsia="仿宋_GB2312" w:cs="仿宋_GB2312"/>
          <w:color w:val="auto"/>
          <w:sz w:val="32"/>
          <w:szCs w:val="32"/>
          <w:lang w:val="zh-TW" w:eastAsia="zh-TW"/>
        </w:rPr>
        <w:t>，预防儿童烧烫伤。推广儿童安全包装，提升儿童看护人对农药、药物、日用化学品等识别能力</w:t>
      </w:r>
      <w:r>
        <w:rPr>
          <w:rFonts w:hint="eastAsia" w:ascii="仿宋_GB2312" w:hAnsi="仿宋_GB2312" w:eastAsia="仿宋_GB2312" w:cs="仿宋_GB2312"/>
          <w:color w:val="auto"/>
          <w:sz w:val="32"/>
          <w:szCs w:val="32"/>
          <w:lang w:val="zh-TW"/>
        </w:rPr>
        <w:t>，安全保管，避免</w:t>
      </w:r>
      <w:r>
        <w:rPr>
          <w:rFonts w:hint="eastAsia" w:ascii="仿宋_GB2312" w:hAnsi="仿宋_GB2312" w:eastAsia="仿宋_GB2312" w:cs="仿宋_GB2312"/>
          <w:color w:val="auto"/>
          <w:sz w:val="32"/>
          <w:szCs w:val="32"/>
          <w:lang w:val="zh-TW" w:eastAsia="zh-TW"/>
        </w:rPr>
        <w:t>儿童中毒。预防婴幼儿窒息，提升看护人</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照护</w:t>
      </w:r>
      <w:r>
        <w:rPr>
          <w:rFonts w:hint="eastAsia" w:ascii="仿宋_GB2312" w:hAnsi="仿宋_GB2312" w:eastAsia="仿宋_GB2312" w:cs="仿宋_GB2312"/>
          <w:color w:val="auto"/>
          <w:sz w:val="32"/>
          <w:szCs w:val="32"/>
          <w:lang w:val="zh-TW"/>
        </w:rPr>
        <w:t>能力</w:t>
      </w:r>
      <w:r>
        <w:rPr>
          <w:rFonts w:hint="eastAsia" w:ascii="仿宋_GB2312" w:hAnsi="仿宋_GB2312" w:eastAsia="仿宋_GB2312" w:cs="仿宋_GB2312"/>
          <w:color w:val="auto"/>
          <w:sz w:val="32"/>
          <w:szCs w:val="32"/>
          <w:lang w:val="zh-TW" w:eastAsia="zh-TW"/>
        </w:rPr>
        <w:t>。规范犬类管理及宠物饲养</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预防动物咬伤。</w:t>
      </w:r>
      <w:r>
        <w:rPr>
          <w:rFonts w:hint="eastAsia" w:ascii="仿宋_GB2312" w:hAnsi="仿宋_GB2312" w:eastAsia="仿宋_GB2312" w:cs="仿宋_GB2312"/>
          <w:color w:val="auto"/>
          <w:sz w:val="32"/>
          <w:szCs w:val="32"/>
          <w:lang w:val="zh-TW"/>
        </w:rPr>
        <w:t>加强防灾减灾教育，</w:t>
      </w:r>
      <w:r>
        <w:rPr>
          <w:rFonts w:hint="eastAsia" w:ascii="仿宋_GB2312" w:hAnsi="仿宋_GB2312" w:eastAsia="仿宋_GB2312" w:cs="仿宋_GB2312"/>
          <w:color w:val="auto"/>
          <w:sz w:val="32"/>
          <w:szCs w:val="32"/>
          <w:lang w:val="zh-TW" w:eastAsia="zh-TW"/>
        </w:rPr>
        <w:t>提高儿童及其看护人针对地震、火灾、踩踏等灾害性事件的防灾避险技能。</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6.加强儿童食品安全监管。强化婴幼儿配方食品和辅助食品管理，完善</w:t>
      </w:r>
      <w:r>
        <w:rPr>
          <w:rFonts w:hint="eastAsia" w:ascii="仿宋_GB2312" w:hAnsi="仿宋_GB2312" w:eastAsia="仿宋_GB2312" w:cs="仿宋_GB2312"/>
          <w:color w:val="auto"/>
          <w:sz w:val="32"/>
          <w:szCs w:val="32"/>
          <w:lang w:val="zh-TW"/>
        </w:rPr>
        <w:t>儿童</w:t>
      </w:r>
      <w:r>
        <w:rPr>
          <w:rFonts w:hint="eastAsia" w:ascii="仿宋_GB2312" w:hAnsi="仿宋_GB2312" w:eastAsia="仿宋_GB2312" w:cs="仿宋_GB2312"/>
          <w:color w:val="auto"/>
          <w:sz w:val="32"/>
          <w:szCs w:val="32"/>
          <w:lang w:val="zh-TW" w:eastAsia="zh-TW"/>
        </w:rPr>
        <w:t>食品</w:t>
      </w:r>
      <w:r>
        <w:rPr>
          <w:rFonts w:hint="eastAsia" w:ascii="仿宋_GB2312" w:hAnsi="仿宋_GB2312" w:eastAsia="仿宋_GB2312" w:cs="仿宋_GB2312"/>
          <w:color w:val="auto"/>
          <w:sz w:val="32"/>
          <w:szCs w:val="32"/>
          <w:lang w:val="zh-TW"/>
        </w:rPr>
        <w:t>安全</w:t>
      </w:r>
      <w:r>
        <w:rPr>
          <w:rFonts w:hint="eastAsia" w:ascii="仿宋_GB2312" w:hAnsi="仿宋_GB2312" w:eastAsia="仿宋_GB2312" w:cs="仿宋_GB2312"/>
          <w:color w:val="auto"/>
          <w:sz w:val="32"/>
          <w:szCs w:val="32"/>
          <w:lang w:val="zh-TW" w:eastAsia="zh-TW"/>
        </w:rPr>
        <w:t>标准体系，严格乳粉产品管理，加大婴幼儿乳粉产品抽检监测及处罚力度。严肃查处食品安全违法违规行为</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建立儿童食品质量安全追溯制度</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落实学校、</w:t>
      </w:r>
      <w:r>
        <w:rPr>
          <w:rFonts w:hint="eastAsia" w:ascii="仿宋_GB2312" w:hAnsi="仿宋_GB2312" w:eastAsia="仿宋_GB2312" w:cs="仿宋_GB2312"/>
          <w:color w:val="auto"/>
          <w:sz w:val="32"/>
          <w:szCs w:val="32"/>
          <w:lang w:val="zh-TW"/>
        </w:rPr>
        <w:t>幼儿园、托育机构</w:t>
      </w:r>
      <w:r>
        <w:rPr>
          <w:rFonts w:hint="eastAsia" w:ascii="仿宋_GB2312" w:hAnsi="仿宋_GB2312" w:eastAsia="仿宋_GB2312" w:cs="仿宋_GB2312"/>
          <w:color w:val="auto"/>
          <w:sz w:val="32"/>
          <w:szCs w:val="32"/>
          <w:lang w:val="zh-TW" w:eastAsia="zh-TW"/>
        </w:rPr>
        <w:t>食品安全管理</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主体责任，</w:t>
      </w:r>
      <w:r>
        <w:rPr>
          <w:rFonts w:hint="eastAsia" w:ascii="仿宋_GB2312" w:hAnsi="仿宋_GB2312" w:eastAsia="仿宋_GB2312" w:cs="仿宋_GB2312"/>
          <w:color w:val="auto"/>
          <w:sz w:val="32"/>
          <w:szCs w:val="32"/>
          <w:lang w:val="zh-TW"/>
        </w:rPr>
        <w:t>完善和落实食品安全管理制度，从源头上消除食品安全隐患，最大限度减少和防控学校发生严重的群体性食物中毒事件。</w:t>
      </w:r>
      <w:r>
        <w:rPr>
          <w:rFonts w:hint="eastAsia" w:ascii="仿宋_GB2312" w:hAnsi="仿宋_GB2312" w:eastAsia="仿宋_GB2312" w:cs="仿宋_GB2312"/>
          <w:color w:val="auto"/>
          <w:sz w:val="32"/>
          <w:szCs w:val="32"/>
          <w:lang w:val="zh-TW" w:eastAsia="zh-TW"/>
        </w:rPr>
        <w:t>加强校</w:t>
      </w:r>
      <w:r>
        <w:rPr>
          <w:rFonts w:hint="eastAsia" w:ascii="仿宋_GB2312" w:hAnsi="仿宋_GB2312" w:eastAsia="仿宋_GB2312" w:cs="仿宋_GB2312"/>
          <w:color w:val="auto"/>
          <w:sz w:val="32"/>
          <w:szCs w:val="32"/>
          <w:lang w:val="zh-TW"/>
        </w:rPr>
        <w:t>内</w:t>
      </w:r>
      <w:r>
        <w:rPr>
          <w:rFonts w:hint="eastAsia" w:ascii="仿宋_GB2312" w:hAnsi="仿宋_GB2312" w:eastAsia="仿宋_GB2312" w:cs="仿宋_GB2312"/>
          <w:color w:val="auto"/>
          <w:sz w:val="32"/>
          <w:szCs w:val="32"/>
          <w:lang w:val="zh-TW" w:eastAsia="zh-TW"/>
        </w:rPr>
        <w:t>及周边食品</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安全监管。</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zh-TW" w:eastAsia="zh-TW"/>
        </w:rPr>
        <w:t>预防</w:t>
      </w:r>
      <w:r>
        <w:rPr>
          <w:rFonts w:hint="eastAsia" w:ascii="仿宋_GB2312" w:hAnsi="仿宋_GB2312" w:eastAsia="仿宋_GB2312" w:cs="仿宋_GB2312"/>
          <w:color w:val="auto"/>
          <w:sz w:val="32"/>
          <w:szCs w:val="32"/>
          <w:lang w:val="zh-TW"/>
        </w:rPr>
        <w:t>和减少</w:t>
      </w:r>
      <w:r>
        <w:rPr>
          <w:rFonts w:hint="eastAsia" w:ascii="仿宋_GB2312" w:hAnsi="仿宋_GB2312" w:eastAsia="仿宋_GB2312" w:cs="仿宋_GB2312"/>
          <w:color w:val="auto"/>
          <w:sz w:val="32"/>
          <w:szCs w:val="32"/>
        </w:rPr>
        <w:t>儿童</w:t>
      </w:r>
      <w:r>
        <w:rPr>
          <w:rFonts w:hint="eastAsia" w:ascii="仿宋_GB2312" w:hAnsi="仿宋_GB2312" w:eastAsia="仿宋_GB2312" w:cs="仿宋_GB2312"/>
          <w:color w:val="auto"/>
          <w:sz w:val="32"/>
          <w:szCs w:val="32"/>
          <w:lang w:val="zh-TW" w:eastAsia="zh-TW"/>
        </w:rPr>
        <w:t>用品</w:t>
      </w:r>
      <w:r>
        <w:rPr>
          <w:rFonts w:hint="eastAsia" w:ascii="仿宋_GB2312" w:hAnsi="仿宋_GB2312" w:eastAsia="仿宋_GB2312" w:cs="仿宋_GB2312"/>
          <w:color w:val="auto"/>
          <w:sz w:val="32"/>
          <w:szCs w:val="32"/>
          <w:lang w:val="zh-TW"/>
        </w:rPr>
        <w:t>和游乐设施引发的儿童</w:t>
      </w:r>
      <w:r>
        <w:rPr>
          <w:rFonts w:hint="eastAsia" w:ascii="仿宋_GB2312" w:hAnsi="仿宋_GB2312" w:eastAsia="仿宋_GB2312" w:cs="仿宋_GB2312"/>
          <w:color w:val="auto"/>
          <w:sz w:val="32"/>
          <w:szCs w:val="32"/>
          <w:lang w:val="zh-TW" w:eastAsia="zh-TW"/>
        </w:rPr>
        <w:t>伤害。</w:t>
      </w:r>
      <w:r>
        <w:rPr>
          <w:rFonts w:hint="eastAsia" w:ascii="仿宋_GB2312" w:hAnsi="仿宋_GB2312" w:eastAsia="仿宋_GB2312" w:cs="仿宋_GB2312"/>
          <w:color w:val="auto"/>
          <w:sz w:val="32"/>
          <w:szCs w:val="32"/>
          <w:lang w:val="zh-TW"/>
        </w:rPr>
        <w:t>加强市场的日常监管和隐患排查，常态化</w:t>
      </w:r>
      <w:r>
        <w:rPr>
          <w:rFonts w:hint="eastAsia" w:ascii="仿宋_GB2312" w:hAnsi="仿宋_GB2312" w:eastAsia="仿宋_GB2312" w:cs="仿宋_GB2312"/>
          <w:color w:val="auto"/>
          <w:sz w:val="32"/>
          <w:szCs w:val="32"/>
          <w:lang w:val="zh-TW" w:eastAsia="zh-TW"/>
        </w:rPr>
        <w:t>开展儿童用品质量安全守护行动，</w:t>
      </w:r>
      <w:r>
        <w:rPr>
          <w:rFonts w:hint="eastAsia" w:ascii="仿宋_GB2312" w:hAnsi="仿宋_GB2312" w:eastAsia="仿宋_GB2312" w:cs="仿宋_GB2312"/>
          <w:color w:val="auto"/>
          <w:sz w:val="32"/>
          <w:szCs w:val="32"/>
          <w:lang w:val="zh-TW"/>
        </w:rPr>
        <w:t>对生产领域进行专项整治，将儿童玩具、学生文具、校服、校园跑道原材料等产品作为重点检查事项，</w:t>
      </w:r>
      <w:r>
        <w:rPr>
          <w:rFonts w:hint="eastAsia" w:ascii="仿宋_GB2312" w:hAnsi="仿宋_GB2312" w:eastAsia="仿宋_GB2312" w:cs="仿宋_GB2312"/>
          <w:color w:val="auto"/>
          <w:sz w:val="32"/>
          <w:szCs w:val="32"/>
          <w:lang w:val="zh-TW" w:eastAsia="zh-TW"/>
        </w:rPr>
        <w:t>依法查处制售假冒伪劣产品</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违法行为</w:t>
      </w:r>
      <w:r>
        <w:rPr>
          <w:rFonts w:hint="eastAsia" w:ascii="仿宋_GB2312" w:hAnsi="仿宋_GB2312" w:eastAsia="仿宋_GB2312" w:cs="仿宋_GB2312"/>
          <w:color w:val="auto"/>
          <w:sz w:val="32"/>
          <w:szCs w:val="32"/>
          <w:lang w:val="zh-TW"/>
        </w:rPr>
        <w:t>，杜绝</w:t>
      </w:r>
      <w:r>
        <w:rPr>
          <w:rFonts w:hint="eastAsia" w:ascii="仿宋_GB2312" w:hAnsi="仿宋_GB2312" w:eastAsia="仿宋_GB2312" w:cs="仿宋_GB2312"/>
          <w:color w:val="auto"/>
          <w:sz w:val="32"/>
          <w:szCs w:val="32"/>
          <w:lang w:val="zh-TW" w:eastAsia="zh-TW"/>
        </w:rPr>
        <w:t>“毒跑道”</w:t>
      </w:r>
      <w:r>
        <w:rPr>
          <w:rFonts w:hint="eastAsia" w:ascii="仿宋_GB2312" w:hAnsi="仿宋_GB2312" w:eastAsia="仿宋_GB2312" w:cs="仿宋_GB2312"/>
          <w:color w:val="auto"/>
          <w:sz w:val="32"/>
          <w:szCs w:val="32"/>
          <w:lang w:val="zh-TW"/>
        </w:rPr>
        <w:t>“毒校服”。</w:t>
      </w:r>
      <w:r>
        <w:rPr>
          <w:rFonts w:hint="eastAsia" w:ascii="仿宋_GB2312" w:hAnsi="仿宋_GB2312" w:eastAsia="仿宋_GB2312" w:cs="仿宋_GB2312"/>
          <w:color w:val="auto"/>
          <w:sz w:val="32"/>
          <w:szCs w:val="32"/>
          <w:lang w:val="zh-TW" w:eastAsia="zh-TW"/>
        </w:rPr>
        <w:t>鼓励消费者依法投诉举报产品</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color w:val="auto"/>
          <w:sz w:val="32"/>
          <w:szCs w:val="32"/>
          <w:lang w:val="zh-TW" w:eastAsia="zh-TW"/>
        </w:rPr>
        <w:t>安全问题</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rPr>
        <w:t>加强儿童</w:t>
      </w:r>
      <w:r>
        <w:rPr>
          <w:rFonts w:hint="eastAsia" w:ascii="仿宋_GB2312" w:hAnsi="仿宋_GB2312" w:eastAsia="仿宋_GB2312" w:cs="仿宋_GB2312"/>
          <w:color w:val="auto"/>
          <w:sz w:val="32"/>
          <w:szCs w:val="32"/>
          <w:lang w:val="zh-TW" w:eastAsia="zh-TW"/>
        </w:rPr>
        <w:t>用品行业自律</w:t>
      </w:r>
      <w:r>
        <w:rPr>
          <w:rFonts w:hint="eastAsia" w:ascii="仿宋_GB2312" w:hAnsi="仿宋_GB2312" w:eastAsia="仿宋_GB2312" w:cs="仿宋_GB2312"/>
          <w:color w:val="auto"/>
          <w:sz w:val="32"/>
          <w:szCs w:val="32"/>
          <w:lang w:val="zh-TW"/>
        </w:rPr>
        <w:t>，鼓励制定行业标准。</w:t>
      </w:r>
      <w:r>
        <w:rPr>
          <w:rFonts w:hint="eastAsia" w:ascii="仿宋_GB2312" w:hAnsi="仿宋_GB2312" w:eastAsia="仿宋_GB2312" w:cs="仿宋_GB2312"/>
          <w:color w:val="auto"/>
          <w:sz w:val="32"/>
          <w:szCs w:val="32"/>
          <w:lang w:val="zh-TW" w:eastAsia="zh-TW"/>
        </w:rPr>
        <w:t>加强产品</w:t>
      </w:r>
      <w:r>
        <w:rPr>
          <w:rFonts w:hint="eastAsia" w:ascii="仿宋_GB2312" w:hAnsi="仿宋_GB2312" w:eastAsia="仿宋_GB2312" w:cs="仿宋_GB2312"/>
          <w:color w:val="auto"/>
          <w:sz w:val="32"/>
          <w:szCs w:val="32"/>
          <w:lang w:val="zh-TW"/>
        </w:rPr>
        <w:t>造成</w:t>
      </w:r>
      <w:r>
        <w:rPr>
          <w:rFonts w:hint="eastAsia" w:ascii="仿宋_GB2312" w:hAnsi="仿宋_GB2312" w:eastAsia="仿宋_GB2312" w:cs="仿宋_GB2312"/>
          <w:color w:val="auto"/>
          <w:sz w:val="32"/>
          <w:szCs w:val="32"/>
          <w:lang w:val="zh-TW" w:eastAsia="zh-TW"/>
        </w:rPr>
        <w:t>儿童伤害</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信息</w:t>
      </w:r>
      <w:r>
        <w:rPr>
          <w:rFonts w:hint="eastAsia" w:ascii="仿宋_GB2312" w:hAnsi="仿宋_GB2312" w:eastAsia="仿宋_GB2312" w:cs="仿宋_GB2312"/>
          <w:color w:val="auto"/>
          <w:sz w:val="32"/>
          <w:szCs w:val="32"/>
          <w:lang w:val="zh-TW"/>
        </w:rPr>
        <w:t>监测、</w:t>
      </w:r>
      <w:r>
        <w:rPr>
          <w:rFonts w:hint="eastAsia" w:ascii="仿宋_GB2312" w:hAnsi="仿宋_GB2312" w:eastAsia="仿宋_GB2312" w:cs="仿宋_GB2312"/>
          <w:color w:val="auto"/>
          <w:sz w:val="32"/>
          <w:szCs w:val="32"/>
          <w:lang w:val="zh-TW" w:eastAsia="zh-TW"/>
        </w:rPr>
        <w:t>分析、监督检查</w:t>
      </w:r>
      <w:r>
        <w:rPr>
          <w:rFonts w:hint="eastAsia" w:ascii="仿宋_GB2312" w:hAnsi="仿宋_GB2312" w:eastAsia="仿宋_GB2312" w:cs="仿宋_GB2312"/>
          <w:color w:val="auto"/>
          <w:sz w:val="32"/>
          <w:szCs w:val="32"/>
          <w:lang w:val="zh-TW"/>
        </w:rPr>
        <w:t>和</w:t>
      </w:r>
      <w:r>
        <w:rPr>
          <w:rFonts w:hint="eastAsia" w:ascii="仿宋_GB2312" w:hAnsi="仿宋_GB2312" w:eastAsia="仿宋_GB2312" w:cs="仿宋_GB2312"/>
          <w:color w:val="auto"/>
          <w:sz w:val="32"/>
          <w:szCs w:val="32"/>
          <w:lang w:val="zh-TW" w:eastAsia="zh-TW"/>
        </w:rPr>
        <w:t>缺陷</w:t>
      </w:r>
      <w:r>
        <w:rPr>
          <w:rFonts w:hint="eastAsia" w:ascii="仿宋_GB2312" w:hAnsi="仿宋_GB2312" w:eastAsia="仿宋_GB2312" w:cs="仿宋_GB2312"/>
          <w:color w:val="auto"/>
          <w:sz w:val="32"/>
          <w:szCs w:val="32"/>
          <w:lang w:val="zh-TW"/>
        </w:rPr>
        <w:t>产品</w:t>
      </w:r>
      <w:r>
        <w:rPr>
          <w:rFonts w:hint="eastAsia" w:ascii="仿宋_GB2312" w:hAnsi="仿宋_GB2312" w:eastAsia="仿宋_GB2312" w:cs="仿宋_GB2312"/>
          <w:color w:val="auto"/>
          <w:sz w:val="32"/>
          <w:szCs w:val="32"/>
          <w:lang w:val="zh-TW" w:eastAsia="zh-TW"/>
        </w:rPr>
        <w:t>召回</w:t>
      </w:r>
      <w:r>
        <w:rPr>
          <w:rFonts w:hint="eastAsia" w:ascii="仿宋_GB2312" w:hAnsi="仿宋_GB2312" w:eastAsia="仿宋_GB2312" w:cs="仿宋_GB2312"/>
          <w:color w:val="auto"/>
          <w:sz w:val="32"/>
          <w:szCs w:val="32"/>
          <w:lang w:val="zh-TW"/>
        </w:rPr>
        <w:t>工作</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学校、幼儿园、社会普遍开展儿童用品安全、产品安全使用等主题教育活动。</w:t>
      </w:r>
      <w:r>
        <w:rPr>
          <w:rFonts w:hint="eastAsia" w:ascii="仿宋_GB2312" w:hAnsi="仿宋_GB2312" w:eastAsia="仿宋_GB2312" w:cs="仿宋_GB2312"/>
          <w:color w:val="auto"/>
          <w:sz w:val="32"/>
          <w:szCs w:val="32"/>
          <w:lang w:val="zh-TW" w:eastAsia="zh-TW"/>
        </w:rPr>
        <w:t>保障游戏游艺设备及大型游乐设施安全</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引导儿童安全使用电动扶梯、旋转门等</w:t>
      </w:r>
      <w:r>
        <w:rPr>
          <w:rFonts w:hint="eastAsia" w:ascii="仿宋_GB2312" w:hAnsi="仿宋_GB2312" w:eastAsia="仿宋_GB2312" w:cs="仿宋_GB2312"/>
          <w:color w:val="auto"/>
          <w:sz w:val="32"/>
          <w:szCs w:val="32"/>
          <w:lang w:val="zh-TW"/>
        </w:rPr>
        <w:t>设施设备。</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预防和减少针对</w:t>
      </w:r>
      <w:r>
        <w:rPr>
          <w:rFonts w:hint="eastAsia" w:ascii="仿宋_GB2312" w:hAnsi="仿宋_GB2312" w:eastAsia="仿宋_GB2312" w:cs="仿宋_GB2312"/>
          <w:color w:val="auto"/>
          <w:sz w:val="32"/>
          <w:szCs w:val="32"/>
          <w:lang w:val="zh-TW" w:eastAsia="zh-TW"/>
        </w:rPr>
        <w:t>儿童</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暴力伤害。</w:t>
      </w:r>
      <w:r>
        <w:rPr>
          <w:rFonts w:hint="eastAsia" w:ascii="仿宋_GB2312" w:hAnsi="仿宋_GB2312" w:eastAsia="仿宋_GB2312" w:cs="仿宋_GB2312"/>
          <w:color w:val="auto"/>
          <w:sz w:val="32"/>
          <w:szCs w:val="32"/>
          <w:lang w:val="zh-TW"/>
        </w:rPr>
        <w:t>宣传倡导</w:t>
      </w:r>
      <w:r>
        <w:rPr>
          <w:rFonts w:hint="eastAsia" w:ascii="仿宋_GB2312" w:hAnsi="仿宋_GB2312" w:eastAsia="仿宋_GB2312" w:cs="仿宋_GB2312"/>
          <w:color w:val="auto"/>
          <w:sz w:val="32"/>
          <w:szCs w:val="32"/>
          <w:lang w:val="zh-TW" w:eastAsia="zh-CN"/>
        </w:rPr>
        <w:t>针</w:t>
      </w:r>
      <w:r>
        <w:rPr>
          <w:rFonts w:hint="eastAsia" w:ascii="仿宋_GB2312" w:hAnsi="仿宋_GB2312" w:eastAsia="仿宋_GB2312" w:cs="仿宋_GB2312"/>
          <w:color w:val="auto"/>
          <w:sz w:val="32"/>
          <w:szCs w:val="32"/>
          <w:lang w:val="zh-TW"/>
        </w:rPr>
        <w:t>对儿童暴力零容忍理念，</w:t>
      </w:r>
      <w:r>
        <w:rPr>
          <w:rFonts w:hint="eastAsia" w:ascii="仿宋_GB2312" w:hAnsi="仿宋_GB2312" w:eastAsia="仿宋_GB2312" w:cs="仿宋_GB2312"/>
          <w:color w:val="auto"/>
          <w:sz w:val="32"/>
          <w:szCs w:val="32"/>
          <w:lang w:val="zh-TW" w:eastAsia="zh-TW"/>
        </w:rPr>
        <w:t>提升公民</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法治意识和儿童保护意识</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增强儿童</w:t>
      </w:r>
      <w:r>
        <w:rPr>
          <w:rFonts w:hint="eastAsia" w:ascii="仿宋_GB2312" w:hAnsi="仿宋_GB2312" w:eastAsia="仿宋_GB2312" w:cs="仿宋_GB2312"/>
          <w:color w:val="auto"/>
          <w:sz w:val="32"/>
          <w:szCs w:val="32"/>
          <w:lang w:val="zh-TW"/>
        </w:rPr>
        <w:t>安全意识和自我保护</w:t>
      </w:r>
      <w:r>
        <w:rPr>
          <w:rFonts w:hint="eastAsia" w:ascii="仿宋_GB2312" w:hAnsi="仿宋_GB2312" w:eastAsia="仿宋_GB2312" w:cs="仿宋_GB2312"/>
          <w:color w:val="auto"/>
          <w:sz w:val="32"/>
          <w:szCs w:val="32"/>
          <w:lang w:val="zh-TW" w:eastAsia="zh-TW"/>
        </w:rPr>
        <w:t>能力</w:t>
      </w:r>
      <w:r>
        <w:rPr>
          <w:rFonts w:hint="eastAsia" w:ascii="仿宋_GB2312" w:hAnsi="仿宋_GB2312" w:eastAsia="仿宋_GB2312" w:cs="仿宋_GB2312"/>
          <w:color w:val="auto"/>
          <w:sz w:val="32"/>
          <w:szCs w:val="32"/>
          <w:lang w:val="zh-TW"/>
        </w:rPr>
        <w:t>。强化政府、</w:t>
      </w:r>
      <w:r>
        <w:rPr>
          <w:rFonts w:hint="eastAsia" w:ascii="仿宋_GB2312" w:hAnsi="仿宋_GB2312" w:eastAsia="仿宋_GB2312" w:cs="仿宋_GB2312"/>
          <w:color w:val="auto"/>
          <w:sz w:val="32"/>
          <w:szCs w:val="32"/>
          <w:lang w:val="zh-TW" w:eastAsia="zh-TW"/>
        </w:rPr>
        <w:t>社会</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学校</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家庭保护责任，</w:t>
      </w:r>
      <w:r>
        <w:rPr>
          <w:rFonts w:hint="eastAsia" w:ascii="仿宋_GB2312" w:hAnsi="仿宋_GB2312" w:eastAsia="仿宋_GB2312" w:cs="仿宋_GB2312"/>
          <w:bCs/>
          <w:color w:val="auto"/>
          <w:sz w:val="32"/>
          <w:szCs w:val="32"/>
        </w:rPr>
        <w:t>建立防控儿童暴力伤害多部门合作工作机制，健全</w:t>
      </w:r>
      <w:r>
        <w:rPr>
          <w:rFonts w:hint="eastAsia" w:ascii="仿宋_GB2312" w:hAnsi="仿宋_GB2312" w:eastAsia="仿宋_GB2312" w:cs="仿宋_GB2312"/>
          <w:bCs/>
          <w:color w:val="auto"/>
          <w:sz w:val="32"/>
          <w:szCs w:val="32"/>
          <w:lang w:val="en-US" w:eastAsia="zh-CN"/>
        </w:rPr>
        <w:t>全县</w:t>
      </w:r>
      <w:r>
        <w:rPr>
          <w:rFonts w:hint="eastAsia" w:ascii="仿宋_GB2312" w:hAnsi="仿宋_GB2312" w:eastAsia="仿宋_GB2312" w:cs="仿宋_GB2312"/>
          <w:bCs/>
          <w:color w:val="auto"/>
          <w:sz w:val="32"/>
          <w:szCs w:val="32"/>
        </w:rPr>
        <w:t>未成年人保护工作平台，</w:t>
      </w:r>
      <w:r>
        <w:rPr>
          <w:rFonts w:hint="eastAsia" w:ascii="仿宋_GB2312" w:hAnsi="仿宋_GB2312" w:eastAsia="仿宋_GB2312" w:cs="仿宋_GB2312"/>
          <w:color w:val="auto"/>
          <w:sz w:val="32"/>
          <w:szCs w:val="32"/>
          <w:lang w:val="zh-TW"/>
        </w:rPr>
        <w:t>落实儿童暴力伤害发现、报告、干预机制。切实加强学前教育机构的专业支持、行业规范和监督管理。促进</w:t>
      </w:r>
      <w:r>
        <w:rPr>
          <w:rFonts w:hint="eastAsia" w:ascii="仿宋_GB2312" w:hAnsi="仿宋_GB2312" w:eastAsia="仿宋_GB2312" w:cs="仿宋_GB2312"/>
          <w:color w:val="auto"/>
          <w:sz w:val="32"/>
          <w:szCs w:val="32"/>
        </w:rPr>
        <w:t>密切接触未成年人的有关机构和</w:t>
      </w:r>
      <w:r>
        <w:rPr>
          <w:rFonts w:hint="eastAsia" w:ascii="仿宋_GB2312" w:hAnsi="仿宋_GB2312" w:eastAsia="仿宋_GB2312" w:cs="仿宋_GB2312"/>
          <w:color w:val="auto"/>
          <w:sz w:val="32"/>
          <w:szCs w:val="32"/>
          <w:lang w:val="zh-TW" w:eastAsia="zh-TW"/>
        </w:rPr>
        <w:t>人员</w:t>
      </w:r>
      <w:r>
        <w:rPr>
          <w:rFonts w:hint="eastAsia" w:ascii="仿宋_GB2312" w:hAnsi="仿宋_GB2312" w:eastAsia="仿宋_GB2312" w:cs="仿宋_GB2312"/>
          <w:color w:val="auto"/>
          <w:sz w:val="32"/>
          <w:szCs w:val="32"/>
          <w:lang w:val="zh-TW"/>
        </w:rPr>
        <w:t>履行</w:t>
      </w:r>
      <w:r>
        <w:rPr>
          <w:rFonts w:hint="eastAsia" w:ascii="仿宋_GB2312" w:hAnsi="仿宋_GB2312" w:eastAsia="仿宋_GB2312" w:cs="仿宋_GB2312"/>
          <w:color w:val="auto"/>
          <w:sz w:val="32"/>
          <w:szCs w:val="32"/>
          <w:lang w:val="zh-TW" w:eastAsia="zh-TW"/>
        </w:rPr>
        <w:t>强制报告</w:t>
      </w:r>
      <w:r>
        <w:rPr>
          <w:rFonts w:hint="eastAsia" w:ascii="仿宋_GB2312" w:hAnsi="仿宋_GB2312" w:eastAsia="仿宋_GB2312" w:cs="仿宋_GB2312"/>
          <w:color w:val="auto"/>
          <w:sz w:val="32"/>
          <w:szCs w:val="32"/>
          <w:lang w:val="zh-TW"/>
        </w:rPr>
        <w:t>责任，</w:t>
      </w:r>
      <w:r>
        <w:rPr>
          <w:rFonts w:hint="eastAsia" w:ascii="仿宋_GB2312" w:hAnsi="仿宋_GB2312" w:eastAsia="仿宋_GB2312" w:cs="仿宋_GB2312"/>
          <w:color w:val="auto"/>
          <w:sz w:val="32"/>
          <w:szCs w:val="32"/>
          <w:lang w:val="zh-TW" w:eastAsia="zh-TW"/>
        </w:rPr>
        <w:t>鼓励公众依法劝阻、制止、检举、控告针对儿童的暴力行为。依法严惩对儿童实施暴力的违法犯罪行为。</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zh-TW" w:eastAsia="zh-TW"/>
        </w:rPr>
        <w:t>.加强</w:t>
      </w:r>
      <w:r>
        <w:rPr>
          <w:rFonts w:hint="eastAsia" w:ascii="仿宋_GB2312" w:hAnsi="仿宋_GB2312" w:eastAsia="仿宋_GB2312" w:cs="仿宋_GB2312"/>
          <w:color w:val="auto"/>
          <w:sz w:val="32"/>
          <w:szCs w:val="32"/>
          <w:lang w:val="zh-TW"/>
        </w:rPr>
        <w:t>校园</w:t>
      </w:r>
      <w:r>
        <w:rPr>
          <w:rFonts w:hint="eastAsia" w:ascii="仿宋_GB2312" w:hAnsi="仿宋_GB2312" w:eastAsia="仿宋_GB2312" w:cs="仿宋_GB2312"/>
          <w:color w:val="auto"/>
          <w:sz w:val="32"/>
          <w:szCs w:val="32"/>
          <w:lang w:val="zh-TW" w:eastAsia="zh-TW"/>
        </w:rPr>
        <w:t>欺凌的综合治理。完善落实</w:t>
      </w:r>
      <w:r>
        <w:rPr>
          <w:rFonts w:hint="eastAsia" w:ascii="仿宋_GB2312" w:hAnsi="仿宋_GB2312" w:eastAsia="仿宋_GB2312" w:cs="仿宋_GB2312"/>
          <w:color w:val="auto"/>
          <w:sz w:val="32"/>
          <w:szCs w:val="32"/>
          <w:lang w:val="zh-TW"/>
        </w:rPr>
        <w:t>校园</w:t>
      </w:r>
      <w:r>
        <w:rPr>
          <w:rFonts w:hint="eastAsia" w:ascii="仿宋_GB2312" w:hAnsi="仿宋_GB2312" w:eastAsia="仿宋_GB2312" w:cs="仿宋_GB2312"/>
          <w:color w:val="auto"/>
          <w:sz w:val="32"/>
          <w:szCs w:val="32"/>
          <w:lang w:val="zh-TW" w:eastAsia="zh-TW"/>
        </w:rPr>
        <w:t>欺凌综合治理多部门合作工作机制</w:t>
      </w:r>
      <w:r>
        <w:rPr>
          <w:rFonts w:hint="eastAsia" w:ascii="仿宋_GB2312" w:hAnsi="仿宋_GB2312" w:eastAsia="仿宋_GB2312" w:cs="仿宋_GB2312"/>
          <w:color w:val="auto"/>
          <w:sz w:val="32"/>
          <w:szCs w:val="32"/>
          <w:lang w:val="zh-TW"/>
        </w:rPr>
        <w:t>，营造文明安全校园环境。</w:t>
      </w:r>
      <w:r>
        <w:rPr>
          <w:rFonts w:hint="eastAsia" w:ascii="仿宋_GB2312" w:hAnsi="仿宋_GB2312" w:eastAsia="仿宋_GB2312" w:cs="仿宋_GB2312"/>
          <w:color w:val="auto"/>
          <w:sz w:val="32"/>
          <w:szCs w:val="32"/>
        </w:rPr>
        <w:t>加强思想道德教育、法治教育和心理健康教育，培养</w:t>
      </w:r>
      <w:r>
        <w:rPr>
          <w:rFonts w:hint="eastAsia" w:ascii="仿宋_GB2312" w:hAnsi="仿宋_GB2312" w:eastAsia="仿宋_GB2312" w:cs="仿宋_GB2312"/>
          <w:color w:val="auto"/>
          <w:sz w:val="32"/>
          <w:szCs w:val="32"/>
          <w:lang w:val="zh-TW" w:eastAsia="zh-TW"/>
        </w:rPr>
        <w:t>学生</w:t>
      </w:r>
      <w:r>
        <w:rPr>
          <w:rFonts w:hint="eastAsia" w:ascii="仿宋_GB2312" w:hAnsi="仿宋_GB2312" w:eastAsia="仿宋_GB2312" w:cs="仿宋_GB2312"/>
          <w:color w:val="auto"/>
          <w:sz w:val="32"/>
          <w:szCs w:val="32"/>
          <w:lang w:val="zh-TW"/>
        </w:rPr>
        <w:t>的健全人格和社会交往能力</w:t>
      </w:r>
      <w:r>
        <w:rPr>
          <w:rFonts w:hint="eastAsia" w:ascii="仿宋_GB2312" w:hAnsi="仿宋_GB2312" w:eastAsia="仿宋_GB2312" w:cs="仿宋_GB2312"/>
          <w:color w:val="auto"/>
          <w:sz w:val="32"/>
          <w:szCs w:val="32"/>
          <w:lang w:val="zh-TW" w:eastAsia="zh-TW"/>
        </w:rPr>
        <w:t>。严格学校日常</w:t>
      </w:r>
      <w:r>
        <w:rPr>
          <w:rFonts w:hint="eastAsia" w:ascii="仿宋_GB2312" w:hAnsi="仿宋_GB2312" w:eastAsia="仿宋_GB2312" w:cs="仿宋_GB2312"/>
          <w:color w:val="auto"/>
          <w:sz w:val="32"/>
          <w:szCs w:val="32"/>
          <w:lang w:val="zh-TW"/>
        </w:rPr>
        <w:t>安全</w:t>
      </w:r>
      <w:r>
        <w:rPr>
          <w:rFonts w:hint="eastAsia" w:ascii="仿宋_GB2312" w:hAnsi="仿宋_GB2312" w:eastAsia="仿宋_GB2312" w:cs="仿宋_GB2312"/>
          <w:color w:val="auto"/>
          <w:sz w:val="32"/>
          <w:szCs w:val="32"/>
          <w:lang w:val="zh-TW" w:eastAsia="zh-TW"/>
        </w:rPr>
        <w:t>管理，健全</w:t>
      </w:r>
      <w:r>
        <w:rPr>
          <w:rFonts w:hint="eastAsia" w:ascii="仿宋_GB2312" w:hAnsi="仿宋_GB2312" w:eastAsia="仿宋_GB2312" w:cs="仿宋_GB2312"/>
          <w:color w:val="auto"/>
          <w:sz w:val="32"/>
          <w:szCs w:val="32"/>
          <w:lang w:val="zh-TW"/>
        </w:rPr>
        <w:t>校园</w:t>
      </w:r>
      <w:r>
        <w:rPr>
          <w:rFonts w:hint="eastAsia" w:ascii="仿宋_GB2312" w:hAnsi="仿宋_GB2312" w:eastAsia="仿宋_GB2312" w:cs="仿宋_GB2312"/>
          <w:color w:val="auto"/>
          <w:sz w:val="32"/>
          <w:szCs w:val="32"/>
          <w:lang w:val="zh-TW" w:eastAsia="zh-TW"/>
        </w:rPr>
        <w:t>欺凌早期预警、事中处理、事后干预等工作机制，提高教职</w:t>
      </w:r>
      <w:r>
        <w:rPr>
          <w:rFonts w:hint="eastAsia" w:ascii="仿宋_GB2312" w:hAnsi="仿宋_GB2312" w:eastAsia="仿宋_GB2312" w:cs="仿宋_GB2312"/>
          <w:color w:val="auto"/>
          <w:sz w:val="32"/>
          <w:szCs w:val="32"/>
          <w:lang w:val="zh-TW"/>
        </w:rPr>
        <w:t>员工、</w:t>
      </w:r>
      <w:r>
        <w:rPr>
          <w:rFonts w:hint="eastAsia" w:ascii="仿宋_GB2312" w:hAnsi="仿宋_GB2312" w:eastAsia="仿宋_GB2312" w:cs="仿宋_GB2312"/>
          <w:color w:val="auto"/>
          <w:sz w:val="32"/>
          <w:szCs w:val="32"/>
          <w:lang w:val="zh-TW" w:eastAsia="zh-TW"/>
        </w:rPr>
        <w:t>家长、学生对</w:t>
      </w:r>
      <w:r>
        <w:rPr>
          <w:rFonts w:hint="eastAsia" w:ascii="仿宋_GB2312" w:hAnsi="仿宋_GB2312" w:eastAsia="仿宋_GB2312" w:cs="仿宋_GB2312"/>
          <w:color w:val="auto"/>
          <w:sz w:val="32"/>
          <w:szCs w:val="32"/>
          <w:lang w:val="zh-TW"/>
        </w:rPr>
        <w:t>校园</w:t>
      </w:r>
      <w:r>
        <w:rPr>
          <w:rFonts w:hint="eastAsia" w:ascii="仿宋_GB2312" w:hAnsi="仿宋_GB2312" w:eastAsia="仿宋_GB2312" w:cs="仿宋_GB2312"/>
          <w:color w:val="auto"/>
          <w:sz w:val="32"/>
          <w:szCs w:val="32"/>
          <w:lang w:val="zh-TW" w:eastAsia="zh-TW"/>
        </w:rPr>
        <w:t>欺凌的预防和处置能力。依法依规调查和处置欺凌事件，</w:t>
      </w:r>
      <w:r>
        <w:rPr>
          <w:rFonts w:hint="eastAsia" w:ascii="仿宋_GB2312" w:hAnsi="仿宋_GB2312" w:eastAsia="仿宋_GB2312" w:cs="仿宋_GB2312"/>
          <w:color w:val="auto"/>
          <w:sz w:val="32"/>
          <w:szCs w:val="32"/>
          <w:lang w:val="zh-TW"/>
        </w:rPr>
        <w:t>发挥</w:t>
      </w:r>
      <w:r>
        <w:rPr>
          <w:rFonts w:hint="eastAsia" w:ascii="仿宋_GB2312" w:hAnsi="仿宋_GB2312" w:eastAsia="仿宋_GB2312" w:cs="仿宋_GB2312"/>
          <w:color w:val="auto"/>
          <w:sz w:val="32"/>
          <w:szCs w:val="32"/>
          <w:lang w:val="zh-TW" w:eastAsia="zh-TW"/>
        </w:rPr>
        <w:t>教育惩戒作用。强化校园周边综合治理，将</w:t>
      </w:r>
      <w:r>
        <w:rPr>
          <w:rFonts w:hint="eastAsia" w:ascii="仿宋_GB2312" w:hAnsi="仿宋_GB2312" w:eastAsia="仿宋_GB2312" w:cs="仿宋_GB2312"/>
          <w:color w:val="auto"/>
          <w:sz w:val="32"/>
          <w:szCs w:val="32"/>
          <w:lang w:val="zh-TW"/>
        </w:rPr>
        <w:t>校园</w:t>
      </w:r>
      <w:r>
        <w:rPr>
          <w:rFonts w:hint="eastAsia" w:ascii="仿宋_GB2312" w:hAnsi="仿宋_GB2312" w:eastAsia="仿宋_GB2312" w:cs="仿宋_GB2312"/>
          <w:color w:val="auto"/>
          <w:sz w:val="32"/>
          <w:szCs w:val="32"/>
          <w:lang w:val="zh-TW" w:eastAsia="zh-TW"/>
        </w:rPr>
        <w:t>欺凌专项治理纳入社会治安综合治理工作</w:t>
      </w:r>
      <w:r>
        <w:rPr>
          <w:rFonts w:hint="eastAsia" w:ascii="仿宋_GB2312" w:hAnsi="仿宋_GB2312" w:eastAsia="仿宋_GB2312" w:cs="仿宋_GB2312"/>
          <w:color w:val="auto"/>
          <w:sz w:val="32"/>
          <w:szCs w:val="32"/>
          <w:lang w:val="zh-TW"/>
        </w:rPr>
        <w:t>体系。</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10.加</w:t>
      </w:r>
      <w:r>
        <w:rPr>
          <w:rFonts w:hint="eastAsia" w:ascii="仿宋_GB2312" w:hAnsi="仿宋_GB2312" w:eastAsia="仿宋_GB2312" w:cs="仿宋_GB2312"/>
          <w:color w:val="auto"/>
          <w:sz w:val="32"/>
          <w:szCs w:val="32"/>
          <w:lang w:val="zh-TW" w:eastAsia="zh-TW"/>
        </w:rPr>
        <w:t>强</w:t>
      </w:r>
      <w:r>
        <w:rPr>
          <w:rFonts w:hint="eastAsia" w:ascii="仿宋_GB2312" w:hAnsi="仿宋_GB2312" w:eastAsia="仿宋_GB2312" w:cs="仿宋_GB2312"/>
          <w:color w:val="auto"/>
          <w:sz w:val="32"/>
          <w:szCs w:val="32"/>
          <w:lang w:val="zh-TW"/>
        </w:rPr>
        <w:t>对</w:t>
      </w:r>
      <w:r>
        <w:rPr>
          <w:rFonts w:hint="eastAsia" w:ascii="仿宋_GB2312" w:hAnsi="仿宋_GB2312" w:eastAsia="仿宋_GB2312" w:cs="仿宋_GB2312"/>
          <w:color w:val="auto"/>
          <w:sz w:val="32"/>
          <w:szCs w:val="32"/>
          <w:lang w:val="zh-TW" w:eastAsia="zh-TW"/>
        </w:rPr>
        <w:t>未成年人</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网络保护。</w:t>
      </w:r>
      <w:r>
        <w:rPr>
          <w:rFonts w:hint="eastAsia" w:ascii="仿宋_GB2312" w:hAnsi="仿宋_GB2312" w:eastAsia="仿宋_GB2312" w:cs="仿宋_GB2312"/>
          <w:color w:val="auto"/>
          <w:sz w:val="32"/>
          <w:szCs w:val="32"/>
          <w:lang w:val="zh-TW"/>
        </w:rPr>
        <w:t>完善落实网络安全责任制，筑牢网络安全防线，提升“互联网</w:t>
      </w:r>
      <w:r>
        <w:rPr>
          <w:rFonts w:hint="eastAsia" w:ascii="仿宋_GB2312" w:hAnsi="仿宋_GB2312" w:eastAsia="仿宋_GB2312" w:cs="仿宋_GB2312"/>
          <w:color w:val="auto"/>
          <w:sz w:val="32"/>
          <w:szCs w:val="32"/>
        </w:rPr>
        <w:t>+监管能力</w:t>
      </w:r>
      <w:r>
        <w:rPr>
          <w:rFonts w:hint="eastAsia" w:ascii="仿宋_GB2312" w:hAnsi="仿宋_GB2312" w:eastAsia="仿宋_GB2312" w:cs="仿宋_GB2312"/>
          <w:color w:val="auto"/>
          <w:sz w:val="32"/>
          <w:szCs w:val="32"/>
          <w:lang w:val="zh-TW"/>
        </w:rPr>
        <w:t>”，全面落实</w:t>
      </w:r>
      <w:r>
        <w:rPr>
          <w:rFonts w:hint="eastAsia" w:ascii="仿宋_GB2312" w:hAnsi="仿宋_GB2312" w:eastAsia="仿宋_GB2312" w:cs="仿宋_GB2312"/>
          <w:color w:val="auto"/>
          <w:sz w:val="32"/>
          <w:szCs w:val="32"/>
          <w:lang w:val="zh-TW" w:eastAsia="zh-TW"/>
        </w:rPr>
        <w:t>政府</w:t>
      </w:r>
      <w:r>
        <w:rPr>
          <w:rFonts w:hint="eastAsia" w:ascii="仿宋_GB2312" w:hAnsi="仿宋_GB2312" w:eastAsia="仿宋_GB2312" w:cs="仿宋_GB2312"/>
          <w:color w:val="auto"/>
          <w:sz w:val="32"/>
          <w:szCs w:val="32"/>
          <w:lang w:val="zh-TW"/>
        </w:rPr>
        <w:t>部门</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互联网</w:t>
      </w:r>
      <w:r>
        <w:rPr>
          <w:rFonts w:hint="eastAsia" w:ascii="仿宋_GB2312" w:hAnsi="仿宋_GB2312" w:eastAsia="仿宋_GB2312" w:cs="仿宋_GB2312"/>
          <w:color w:val="auto"/>
          <w:sz w:val="32"/>
          <w:szCs w:val="32"/>
          <w:lang w:val="zh-TW" w:eastAsia="zh-TW"/>
        </w:rPr>
        <w:t>企业、学校、家庭</w:t>
      </w:r>
      <w:r>
        <w:rPr>
          <w:rFonts w:hint="eastAsia" w:ascii="仿宋_GB2312" w:hAnsi="仿宋_GB2312" w:eastAsia="仿宋_GB2312" w:cs="仿宋_GB2312"/>
          <w:color w:val="auto"/>
          <w:sz w:val="32"/>
          <w:szCs w:val="32"/>
          <w:lang w:val="zh-TW"/>
        </w:rPr>
        <w:t>、社会</w:t>
      </w:r>
      <w:r>
        <w:rPr>
          <w:rFonts w:hint="eastAsia" w:ascii="仿宋_GB2312" w:hAnsi="仿宋_GB2312" w:eastAsia="仿宋_GB2312" w:cs="仿宋_GB2312"/>
          <w:color w:val="auto"/>
          <w:sz w:val="32"/>
          <w:szCs w:val="32"/>
          <w:lang w:val="zh-TW" w:eastAsia="zh-TW"/>
        </w:rPr>
        <w:t>保护责任</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bCs/>
          <w:color w:val="auto"/>
          <w:sz w:val="32"/>
          <w:szCs w:val="32"/>
        </w:rPr>
        <w:t>为儿童生存发展提供安全、健康的网络环境。提升未成年人网络素养，加强自我保护，安全使用网络。</w:t>
      </w:r>
      <w:r>
        <w:rPr>
          <w:rFonts w:hint="eastAsia" w:ascii="仿宋_GB2312" w:hAnsi="仿宋_GB2312" w:eastAsia="仿宋_GB2312" w:cs="仿宋_GB2312"/>
          <w:color w:val="auto"/>
          <w:sz w:val="32"/>
          <w:szCs w:val="32"/>
          <w:lang w:val="zh-TW"/>
        </w:rPr>
        <w:t>加强网络监管和综合治理，完善和落实网络信息监测、识别、举报、处置制度，</w:t>
      </w:r>
      <w:r>
        <w:rPr>
          <w:rFonts w:hint="eastAsia" w:ascii="仿宋_GB2312" w:hAnsi="仿宋_GB2312" w:eastAsia="仿宋_GB2312" w:cs="仿宋_GB2312"/>
          <w:color w:val="auto"/>
          <w:sz w:val="32"/>
          <w:szCs w:val="32"/>
        </w:rPr>
        <w:t>依法惩处利用网络散布</w:t>
      </w:r>
      <w:r>
        <w:rPr>
          <w:rFonts w:hint="eastAsia" w:ascii="仿宋_GB2312" w:hAnsi="仿宋_GB2312" w:eastAsia="仿宋_GB2312" w:cs="仿宋_GB2312"/>
          <w:color w:val="auto"/>
          <w:sz w:val="32"/>
          <w:szCs w:val="32"/>
          <w:lang w:val="zh-TW"/>
        </w:rPr>
        <w:t>价值导向不良信息、</w:t>
      </w:r>
      <w:r>
        <w:rPr>
          <w:rFonts w:hint="eastAsia" w:ascii="仿宋_GB2312" w:hAnsi="仿宋_GB2312" w:eastAsia="仿宋_GB2312" w:cs="仿宋_GB2312"/>
          <w:color w:val="auto"/>
          <w:sz w:val="32"/>
          <w:szCs w:val="32"/>
        </w:rPr>
        <w:t>从事危害未成年人身心健康的行为，</w:t>
      </w:r>
      <w:r>
        <w:rPr>
          <w:rFonts w:hint="eastAsia" w:ascii="仿宋_GB2312" w:hAnsi="仿宋_GB2312" w:eastAsia="仿宋_GB2312" w:cs="仿宋_GB2312"/>
          <w:color w:val="auto"/>
          <w:sz w:val="32"/>
          <w:szCs w:val="32"/>
          <w:highlight w:val="none"/>
          <w:lang w:eastAsia="zh-CN"/>
        </w:rPr>
        <w:t>防止</w:t>
      </w:r>
      <w:r>
        <w:rPr>
          <w:rFonts w:hint="eastAsia" w:ascii="仿宋_GB2312" w:hAnsi="仿宋_GB2312" w:eastAsia="仿宋_GB2312" w:cs="仿宋_GB2312"/>
          <w:color w:val="auto"/>
          <w:sz w:val="32"/>
          <w:szCs w:val="32"/>
          <w:lang w:val="zh-TW"/>
        </w:rPr>
        <w:t>儿童沉迷网络。</w:t>
      </w:r>
      <w:r>
        <w:rPr>
          <w:rFonts w:hint="eastAsia" w:ascii="仿宋_GB2312" w:hAnsi="仿宋_GB2312" w:eastAsia="仿宋_GB2312" w:cs="仿宋_GB2312"/>
          <w:color w:val="auto"/>
          <w:sz w:val="32"/>
          <w:szCs w:val="32"/>
        </w:rPr>
        <w:t>网络游戏、网络直播、网络音视频、网络社交等</w:t>
      </w:r>
      <w:r>
        <w:rPr>
          <w:rFonts w:hint="eastAsia" w:ascii="仿宋_GB2312" w:hAnsi="仿宋_GB2312" w:eastAsia="仿宋_GB2312" w:cs="仿宋_GB2312"/>
          <w:color w:val="auto"/>
          <w:sz w:val="32"/>
          <w:szCs w:val="32"/>
          <w:lang w:val="zh-TW"/>
        </w:rPr>
        <w:t>网络</w:t>
      </w:r>
      <w:r>
        <w:rPr>
          <w:rFonts w:hint="eastAsia" w:ascii="仿宋_GB2312" w:hAnsi="仿宋_GB2312" w:eastAsia="仿宋_GB2312" w:cs="仿宋_GB2312"/>
          <w:color w:val="auto"/>
          <w:sz w:val="32"/>
          <w:szCs w:val="32"/>
        </w:rPr>
        <w:t>服务提供者，应当针对未成年人使用其服务设置相应的时间管理、权限管理、消费管理等功能。建立统一的未成年人网络游戏电子身份认证系统，</w:t>
      </w:r>
      <w:r>
        <w:rPr>
          <w:rFonts w:hint="eastAsia" w:ascii="仿宋_GB2312" w:hAnsi="仿宋_GB2312" w:eastAsia="仿宋_GB2312" w:cs="仿宋_GB2312"/>
          <w:color w:val="auto"/>
          <w:sz w:val="32"/>
          <w:szCs w:val="32"/>
          <w:lang w:val="zh-TW"/>
        </w:rPr>
        <w:t>完善</w:t>
      </w:r>
      <w:r>
        <w:rPr>
          <w:rFonts w:hint="eastAsia" w:ascii="仿宋_GB2312" w:hAnsi="仿宋_GB2312" w:eastAsia="仿宋_GB2312" w:cs="仿宋_GB2312"/>
          <w:color w:val="auto"/>
          <w:sz w:val="32"/>
          <w:szCs w:val="32"/>
          <w:lang w:val="zh-TW" w:eastAsia="zh-TW"/>
        </w:rPr>
        <w:t>游戏产品分类</w:t>
      </w:r>
      <w:r>
        <w:rPr>
          <w:rFonts w:hint="eastAsia" w:ascii="仿宋_GB2312" w:hAnsi="仿宋_GB2312" w:eastAsia="仿宋_GB2312" w:cs="仿宋_GB2312"/>
          <w:color w:val="auto"/>
          <w:sz w:val="32"/>
          <w:szCs w:val="32"/>
          <w:lang w:val="zh-TW"/>
        </w:rPr>
        <w:t>、内容审核、时长限制等措施。</w:t>
      </w:r>
      <w:r>
        <w:rPr>
          <w:rFonts w:hint="eastAsia" w:ascii="仿宋_GB2312" w:hAnsi="仿宋_GB2312" w:eastAsia="仿宋_GB2312" w:cs="仿宋_GB2312"/>
          <w:color w:val="auto"/>
          <w:sz w:val="32"/>
          <w:szCs w:val="32"/>
          <w:lang w:val="zh-TW" w:eastAsia="zh-TW"/>
        </w:rPr>
        <w:t>加强儿童个人信息和网络隐私</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安全保</w:t>
      </w:r>
      <w:r>
        <w:rPr>
          <w:rFonts w:hint="eastAsia" w:ascii="仿宋_GB2312" w:hAnsi="仿宋_GB2312" w:eastAsia="仿宋_GB2312" w:cs="仿宋_GB2312"/>
          <w:color w:val="auto"/>
          <w:sz w:val="32"/>
          <w:szCs w:val="32"/>
          <w:lang w:val="zh-TW"/>
        </w:rPr>
        <w:t>护</w:t>
      </w:r>
      <w:r>
        <w:rPr>
          <w:rFonts w:hint="eastAsia" w:ascii="仿宋_GB2312" w:hAnsi="仿宋_GB2312" w:eastAsia="仿宋_GB2312" w:cs="仿宋_GB2312"/>
          <w:color w:val="auto"/>
          <w:sz w:val="32"/>
          <w:szCs w:val="32"/>
          <w:lang w:val="zh-TW" w:eastAsia="zh-TW"/>
        </w:rPr>
        <w:t>。</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1</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.提高儿童遭受</w:t>
      </w:r>
      <w:r>
        <w:rPr>
          <w:rFonts w:hint="eastAsia" w:ascii="仿宋_GB2312" w:hAnsi="仿宋_GB2312" w:eastAsia="仿宋_GB2312" w:cs="仿宋_GB2312"/>
          <w:color w:val="auto"/>
          <w:sz w:val="32"/>
          <w:szCs w:val="32"/>
          <w:lang w:val="zh-TW"/>
        </w:rPr>
        <w:t>意外伤害和</w:t>
      </w:r>
      <w:r>
        <w:rPr>
          <w:rFonts w:hint="eastAsia" w:ascii="仿宋_GB2312" w:hAnsi="仿宋_GB2312" w:eastAsia="仿宋_GB2312" w:cs="仿宋_GB2312"/>
          <w:color w:val="auto"/>
          <w:sz w:val="32"/>
          <w:szCs w:val="32"/>
          <w:lang w:val="zh-TW" w:eastAsia="zh-TW"/>
        </w:rPr>
        <w:t>暴力伤害的紧急救援、医疗救治、康复服务水平。</w:t>
      </w:r>
      <w:r>
        <w:rPr>
          <w:rFonts w:hint="eastAsia" w:ascii="仿宋_GB2312" w:hAnsi="仿宋_GB2312" w:eastAsia="仿宋_GB2312" w:cs="仿宋_GB2312"/>
          <w:color w:val="auto"/>
          <w:sz w:val="32"/>
          <w:szCs w:val="32"/>
          <w:lang w:val="zh-TW"/>
        </w:rPr>
        <w:t>广泛宣传</w:t>
      </w:r>
      <w:r>
        <w:rPr>
          <w:rFonts w:hint="eastAsia" w:ascii="仿宋_GB2312" w:hAnsi="仿宋_GB2312" w:eastAsia="仿宋_GB2312" w:cs="仿宋_GB2312"/>
          <w:color w:val="auto"/>
          <w:sz w:val="32"/>
          <w:szCs w:val="32"/>
          <w:lang w:val="zh-TW" w:eastAsia="zh-TW"/>
        </w:rPr>
        <w:t>儿童紧急救援知识</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提升</w:t>
      </w:r>
      <w:r>
        <w:rPr>
          <w:rFonts w:hint="eastAsia" w:ascii="仿宋_GB2312" w:hAnsi="仿宋_GB2312" w:eastAsia="仿宋_GB2312" w:cs="仿宋_GB2312"/>
          <w:color w:val="auto"/>
          <w:sz w:val="32"/>
          <w:szCs w:val="32"/>
          <w:lang w:val="zh-TW"/>
        </w:rPr>
        <w:t>看护人</w:t>
      </w:r>
      <w:r>
        <w:rPr>
          <w:rFonts w:hint="eastAsia" w:ascii="仿宋_GB2312" w:hAnsi="仿宋_GB2312" w:eastAsia="仿宋_GB2312" w:cs="仿宋_GB2312"/>
          <w:color w:val="auto"/>
          <w:sz w:val="32"/>
          <w:szCs w:val="32"/>
          <w:lang w:val="zh-TW" w:eastAsia="zh-TW"/>
        </w:rPr>
        <w:t>、教师紧急救援技能。完善公共场所急救设施配备。</w:t>
      </w:r>
      <w:r>
        <w:rPr>
          <w:rFonts w:hint="eastAsia" w:ascii="仿宋_GB2312" w:hAnsi="仿宋_GB2312" w:eastAsia="仿宋_GB2312" w:cs="仿宋_GB2312"/>
          <w:color w:val="auto"/>
          <w:sz w:val="32"/>
          <w:szCs w:val="32"/>
          <w:lang w:val="zh-TW"/>
        </w:rPr>
        <w:t>加强</w:t>
      </w:r>
      <w:r>
        <w:rPr>
          <w:rFonts w:hint="eastAsia" w:ascii="仿宋_GB2312" w:hAnsi="仿宋_GB2312" w:eastAsia="仿宋_GB2312" w:cs="仿宋_GB2312"/>
          <w:color w:val="auto"/>
          <w:sz w:val="32"/>
          <w:szCs w:val="32"/>
          <w:lang w:val="zh-TW" w:eastAsia="zh-TW"/>
        </w:rPr>
        <w:t>紧急医学救援网络建设，</w:t>
      </w:r>
      <w:r>
        <w:rPr>
          <w:rFonts w:hint="eastAsia" w:ascii="仿宋_GB2312" w:hAnsi="仿宋_GB2312" w:eastAsia="仿宋_GB2312" w:cs="仿宋_GB2312"/>
          <w:color w:val="auto"/>
          <w:sz w:val="32"/>
          <w:szCs w:val="32"/>
          <w:lang w:val="zh-TW"/>
        </w:rPr>
        <w:t>完善</w:t>
      </w:r>
      <w:r>
        <w:rPr>
          <w:rFonts w:hint="eastAsia" w:ascii="仿宋_GB2312" w:hAnsi="仿宋_GB2312" w:eastAsia="仿宋_GB2312" w:cs="仿宋_GB2312"/>
          <w:color w:val="auto"/>
          <w:sz w:val="32"/>
          <w:szCs w:val="32"/>
          <w:lang w:val="zh-TW" w:eastAsia="zh-TW"/>
        </w:rPr>
        <w:t>儿童伤害院前急救设备设施</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配备，实现院前急救与院内急诊有效衔接</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提高儿童医学救治</w:t>
      </w:r>
      <w:r>
        <w:rPr>
          <w:rFonts w:hint="eastAsia" w:ascii="仿宋_GB2312" w:hAnsi="仿宋_GB2312" w:eastAsia="仿宋_GB2312" w:cs="仿宋_GB2312"/>
          <w:color w:val="auto"/>
          <w:sz w:val="32"/>
          <w:szCs w:val="32"/>
          <w:lang w:val="zh-TW"/>
        </w:rPr>
        <w:t>以及</w:t>
      </w:r>
      <w:r>
        <w:rPr>
          <w:rFonts w:hint="eastAsia" w:ascii="仿宋_GB2312" w:hAnsi="仿宋_GB2312" w:eastAsia="仿宋_GB2312" w:cs="仿宋_GB2312"/>
          <w:color w:val="auto"/>
          <w:sz w:val="32"/>
          <w:szCs w:val="32"/>
          <w:lang w:val="zh-TW" w:eastAsia="zh-TW"/>
        </w:rPr>
        <w:t>康复服务</w:t>
      </w:r>
      <w:r>
        <w:rPr>
          <w:rFonts w:hint="eastAsia" w:ascii="仿宋_GB2312" w:hAnsi="仿宋_GB2312" w:eastAsia="仿宋_GB2312" w:cs="仿宋_GB2312"/>
          <w:color w:val="auto"/>
          <w:sz w:val="32"/>
          <w:szCs w:val="32"/>
          <w:lang w:val="zh-TW"/>
        </w:rPr>
        <w:t>的效率和</w:t>
      </w:r>
      <w:r>
        <w:rPr>
          <w:rFonts w:hint="eastAsia" w:ascii="仿宋_GB2312" w:hAnsi="仿宋_GB2312" w:eastAsia="仿宋_GB2312" w:cs="仿宋_GB2312"/>
          <w:color w:val="auto"/>
          <w:sz w:val="32"/>
          <w:szCs w:val="32"/>
          <w:lang w:val="zh-TW" w:eastAsia="zh-TW"/>
        </w:rPr>
        <w:t>水平。</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.完善儿童遭受</w:t>
      </w:r>
      <w:r>
        <w:rPr>
          <w:rFonts w:hint="eastAsia" w:ascii="仿宋_GB2312" w:hAnsi="仿宋_GB2312" w:eastAsia="仿宋_GB2312" w:cs="仿宋_GB2312"/>
          <w:color w:val="auto"/>
          <w:sz w:val="32"/>
          <w:szCs w:val="32"/>
          <w:lang w:val="zh-TW"/>
        </w:rPr>
        <w:t>意外伤害和</w:t>
      </w:r>
      <w:r>
        <w:rPr>
          <w:rFonts w:hint="eastAsia" w:ascii="仿宋_GB2312" w:hAnsi="仿宋_GB2312" w:eastAsia="仿宋_GB2312" w:cs="仿宋_GB2312"/>
          <w:color w:val="auto"/>
          <w:sz w:val="32"/>
          <w:szCs w:val="32"/>
          <w:lang w:val="zh-TW" w:eastAsia="zh-TW"/>
        </w:rPr>
        <w:t>暴力伤害的监测</w:t>
      </w:r>
      <w:r>
        <w:rPr>
          <w:rFonts w:hint="eastAsia" w:ascii="仿宋_GB2312" w:hAnsi="仿宋_GB2312" w:eastAsia="仿宋_GB2312" w:cs="仿宋_GB2312"/>
          <w:color w:val="auto"/>
          <w:sz w:val="32"/>
          <w:szCs w:val="32"/>
          <w:lang w:val="zh-TW"/>
        </w:rPr>
        <w:t>报告系统和</w:t>
      </w:r>
      <w:r>
        <w:rPr>
          <w:rFonts w:hint="eastAsia" w:ascii="仿宋_GB2312" w:hAnsi="仿宋_GB2312" w:eastAsia="仿宋_GB2312" w:cs="仿宋_GB2312"/>
          <w:color w:val="auto"/>
          <w:sz w:val="32"/>
          <w:szCs w:val="32"/>
          <w:lang w:val="zh-TW" w:eastAsia="zh-TW"/>
        </w:rPr>
        <w:t>机制。</w:t>
      </w:r>
      <w:r>
        <w:rPr>
          <w:rFonts w:hint="eastAsia" w:ascii="仿宋_GB2312" w:hAnsi="仿宋_GB2312" w:eastAsia="仿宋_GB2312" w:cs="仿宋_GB2312"/>
          <w:color w:val="auto"/>
          <w:sz w:val="32"/>
          <w:szCs w:val="32"/>
          <w:lang w:val="zh-TW"/>
        </w:rPr>
        <w:t>建立健全</w:t>
      </w:r>
      <w:r>
        <w:rPr>
          <w:rFonts w:hint="eastAsia" w:ascii="仿宋_GB2312" w:hAnsi="仿宋_GB2312" w:eastAsia="仿宋_GB2312" w:cs="仿宋_GB2312"/>
          <w:color w:val="auto"/>
          <w:sz w:val="32"/>
          <w:szCs w:val="32"/>
          <w:lang w:val="zh-TW" w:eastAsia="zh-TW"/>
        </w:rPr>
        <w:t>儿童</w:t>
      </w:r>
      <w:r>
        <w:rPr>
          <w:rFonts w:hint="eastAsia" w:ascii="仿宋_GB2312" w:hAnsi="仿宋_GB2312" w:eastAsia="仿宋_GB2312" w:cs="仿宋_GB2312"/>
          <w:color w:val="auto"/>
          <w:sz w:val="32"/>
          <w:szCs w:val="32"/>
          <w:lang w:val="zh-TW"/>
        </w:rPr>
        <w:t>遭受意外和</w:t>
      </w:r>
      <w:r>
        <w:rPr>
          <w:rFonts w:hint="eastAsia" w:ascii="仿宋_GB2312" w:hAnsi="仿宋_GB2312" w:eastAsia="仿宋_GB2312" w:cs="仿宋_GB2312"/>
          <w:color w:val="auto"/>
          <w:sz w:val="32"/>
          <w:szCs w:val="32"/>
          <w:lang w:val="zh-TW" w:eastAsia="zh-TW"/>
        </w:rPr>
        <w:t>暴力伤害</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监测</w:t>
      </w:r>
      <w:r>
        <w:rPr>
          <w:rFonts w:hint="eastAsia" w:ascii="仿宋_GB2312" w:hAnsi="仿宋_GB2312" w:eastAsia="仿宋_GB2312" w:cs="仿宋_GB2312"/>
          <w:color w:val="auto"/>
          <w:sz w:val="32"/>
          <w:szCs w:val="32"/>
          <w:lang w:val="zh-TW"/>
        </w:rPr>
        <w:t>体系，通过</w:t>
      </w:r>
      <w:r>
        <w:rPr>
          <w:rFonts w:hint="eastAsia" w:ascii="仿宋_GB2312" w:hAnsi="仿宋_GB2312" w:eastAsia="仿宋_GB2312" w:cs="仿宋_GB2312"/>
          <w:color w:val="auto"/>
          <w:sz w:val="32"/>
          <w:szCs w:val="32"/>
          <w:lang w:val="zh-TW" w:eastAsia="zh-TW"/>
        </w:rPr>
        <w:t>医疗机构、学校、托</w:t>
      </w:r>
      <w:r>
        <w:rPr>
          <w:rFonts w:hint="eastAsia" w:ascii="仿宋_GB2312" w:hAnsi="仿宋_GB2312" w:eastAsia="仿宋_GB2312" w:cs="仿宋_GB2312"/>
          <w:color w:val="auto"/>
          <w:sz w:val="32"/>
          <w:szCs w:val="32"/>
          <w:lang w:val="zh-TW"/>
        </w:rPr>
        <w:t>育</w:t>
      </w:r>
      <w:r>
        <w:rPr>
          <w:rFonts w:hint="eastAsia" w:ascii="仿宋_GB2312" w:hAnsi="仿宋_GB2312" w:eastAsia="仿宋_GB2312" w:cs="仿宋_GB2312"/>
          <w:color w:val="auto"/>
          <w:sz w:val="32"/>
          <w:szCs w:val="32"/>
          <w:lang w:val="zh-TW" w:eastAsia="zh-TW"/>
        </w:rPr>
        <w:t>机构、社区、司法机关等多渠道收集儿童</w:t>
      </w:r>
      <w:r>
        <w:rPr>
          <w:rFonts w:hint="eastAsia" w:ascii="仿宋_GB2312" w:hAnsi="仿宋_GB2312" w:eastAsia="仿宋_GB2312" w:cs="仿宋_GB2312"/>
          <w:color w:val="auto"/>
          <w:sz w:val="32"/>
          <w:szCs w:val="32"/>
          <w:lang w:val="zh-TW"/>
        </w:rPr>
        <w:t>伤害</w:t>
      </w:r>
      <w:r>
        <w:rPr>
          <w:rFonts w:hint="eastAsia" w:ascii="仿宋_GB2312" w:hAnsi="仿宋_GB2312" w:eastAsia="仿宋_GB2312" w:cs="仿宋_GB2312"/>
          <w:color w:val="auto"/>
          <w:sz w:val="32"/>
          <w:szCs w:val="32"/>
          <w:lang w:val="zh-TW" w:eastAsia="zh-TW"/>
        </w:rPr>
        <w:t>数据，</w:t>
      </w:r>
      <w:r>
        <w:rPr>
          <w:rFonts w:hint="eastAsia" w:ascii="仿宋_GB2312" w:hAnsi="仿宋_GB2312" w:eastAsia="仿宋_GB2312" w:cs="仿宋_GB2312"/>
          <w:color w:val="auto"/>
          <w:sz w:val="32"/>
          <w:szCs w:val="32"/>
          <w:lang w:val="zh-TW"/>
        </w:rPr>
        <w:t>促进数据的规范化。</w:t>
      </w:r>
      <w:r>
        <w:rPr>
          <w:rFonts w:hint="eastAsia" w:ascii="仿宋_GB2312" w:hAnsi="仿宋_GB2312" w:eastAsia="仿宋_GB2312" w:cs="仿宋_GB2312"/>
          <w:color w:val="auto"/>
          <w:sz w:val="32"/>
          <w:szCs w:val="32"/>
          <w:lang w:val="zh-TW" w:eastAsia="zh-TW"/>
        </w:rPr>
        <w:t>建立多部门、多专业参与的数据共享</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分析、研判、评估</w:t>
      </w:r>
      <w:r>
        <w:rPr>
          <w:rFonts w:hint="eastAsia" w:ascii="仿宋_GB2312" w:hAnsi="仿宋_GB2312" w:eastAsia="仿宋_GB2312" w:cs="仿宋_GB2312"/>
          <w:color w:val="auto"/>
          <w:sz w:val="32"/>
          <w:szCs w:val="32"/>
          <w:lang w:val="zh-TW"/>
        </w:rPr>
        <w:t>和</w:t>
      </w:r>
      <w:r>
        <w:rPr>
          <w:rFonts w:hint="eastAsia" w:ascii="仿宋_GB2312" w:hAnsi="仿宋_GB2312" w:eastAsia="仿宋_GB2312" w:cs="仿宋_GB2312"/>
          <w:color w:val="auto"/>
          <w:sz w:val="32"/>
          <w:szCs w:val="32"/>
          <w:lang w:val="zh-TW" w:eastAsia="zh-TW"/>
        </w:rPr>
        <w:t>利用工作机制。</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（三）儿童与教育</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主要目标：</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1.全面落实立德树人根本任务，培养德智体美劳全面发展的社会主义建设者和接班人。</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2.适龄儿童普遍接受有质量的学前教育，学前教育毛入园率达到9</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，普惠性幼儿园覆盖率达到100%，公办园在园幼儿占比保持在</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3.促进义务教育优质均衡发展和城乡一体化，适龄儿童义务教育巩固率保持在9</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4.巩固提高高中阶段教育普及水平，高中阶段教育毛入学率达到9</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%以上。适度扩大中等职业教育规模。</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5.孤儿、事实无人抚养儿童、残疾儿童、农业转移人口随迁子女、留守儿童、家庭经济困难儿童等特殊群体受教育权得到根本保障。三类残疾儿童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智残、体残、肢残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义务教育入学率达到95%，接受高中阶段教育的人数比例逐步提高。</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6.儿童科学素质全面提升，科学兴趣、创新意识、实践能力不断提高。</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7.以提高儿童综合素质为导向的教育评价体系更加完善。</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8.加强校园文化建设，营造友善、平等、尊重的师生关系和同学关系。</w:t>
      </w:r>
    </w:p>
    <w:p>
      <w:pPr>
        <w:keepNext w:val="0"/>
        <w:keepLines w:val="0"/>
        <w:pageBreakBefore w:val="0"/>
        <w:widowControl w:val="0"/>
        <w:tabs>
          <w:tab w:val="left" w:pos="738"/>
        </w:tabs>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9.学校家庭社会协同育人机制进一步完善。</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策略措施：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全面贯彻党的教育方针。健全立德树人落实机制，实施素质教育，不断完善德智体美劳全面培养的教育体系。注重提高思想道德素质，引领学生坚定理想信念，热爱祖国、热爱人民、热爱中国共产党、热爱社会主义，培育和践行社会主义核心价值观。提升智育水平，增强学生终生学习能力，激发创新意识。帮助学生磨练坚强意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锻炼强健体魄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落实教育优先发展战略。在经济社会发展中优先安排教育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财政资金投入上优先保障教育，公共资源配置上优先满足教育。依法落实政府教育支出责任，完善各教育阶段生均财政拨款制度。支持和规范社会力量办学。</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深化课程育人、文化育人、活动育人、实践育人、管理育人、协同育人的德育工作要求，丰富教育内容，创新工作形式，增强德育工作的吸引力、感染力和实效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积极推进教育理念、教育制度和教育内容及方法创新。严格落实课程方案和课程标准，提高教学质量。遵循教育规律和学生身心发展规律，尊重个体差异，因材施教，推行启发式、探究式、参与式、合作式教学。提升校园智能化水平，提高信息化服务教育教学、管理的能力水平，推动优质教育资源在线辐射农村和薄弱学校，加快发展适合不同学生的信息化自主学习方式，满足个性化发展需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全面普及学前三年教育。</w:t>
      </w:r>
      <w:r>
        <w:rPr>
          <w:rFonts w:hint="eastAsia" w:ascii="仿宋_GB2312" w:hAnsi="仿宋_GB2312" w:eastAsia="仿宋_GB2312" w:cs="仿宋_GB2312"/>
          <w:color w:val="auto"/>
          <w:sz w:val="32"/>
          <w:szCs w:val="32"/>
          <w:lang w:val="en-US" w:eastAsia="zh-CN"/>
        </w:rPr>
        <w:t>深入推进</w:t>
      </w:r>
      <w:r>
        <w:rPr>
          <w:rFonts w:hint="eastAsia" w:ascii="仿宋_GB2312" w:hAnsi="仿宋_GB2312" w:eastAsia="仿宋_GB2312" w:cs="仿宋_GB2312"/>
          <w:color w:val="auto"/>
          <w:sz w:val="32"/>
          <w:szCs w:val="32"/>
        </w:rPr>
        <w:t>学前教育高质量发展</w:t>
      </w:r>
      <w:r>
        <w:rPr>
          <w:rFonts w:hint="eastAsia" w:ascii="仿宋_GB2312" w:hAnsi="仿宋_GB2312" w:eastAsia="仿宋_GB2312" w:cs="仿宋_GB2312"/>
          <w:color w:val="auto"/>
          <w:sz w:val="32"/>
          <w:szCs w:val="32"/>
          <w:lang w:eastAsia="zh-CN"/>
        </w:rPr>
        <w:t>，持续扩大</w:t>
      </w:r>
      <w:r>
        <w:rPr>
          <w:rFonts w:hint="eastAsia" w:ascii="仿宋_GB2312" w:hAnsi="仿宋_GB2312" w:eastAsia="仿宋_GB2312" w:cs="仿宋_GB2312"/>
          <w:color w:val="auto"/>
          <w:sz w:val="32"/>
          <w:szCs w:val="32"/>
        </w:rPr>
        <w:t>普惠性资源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基本实现学前教育公共服务体系全覆盖。严格落实城镇小区配套幼儿园政策，鼓励有条件的用人单位、村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集体举办</w:t>
      </w:r>
      <w:r>
        <w:rPr>
          <w:rFonts w:hint="eastAsia" w:ascii="仿宋_GB2312" w:hAnsi="仿宋_GB2312" w:eastAsia="仿宋_GB2312" w:cs="仿宋_GB2312"/>
          <w:color w:val="auto"/>
          <w:sz w:val="32"/>
          <w:szCs w:val="32"/>
          <w:lang w:eastAsia="zh-CN"/>
        </w:rPr>
        <w:t>公办</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lang w:eastAsia="zh-CN"/>
        </w:rPr>
        <w:t>，积极扶持民办园提供普惠性服务</w:t>
      </w:r>
      <w:r>
        <w:rPr>
          <w:rFonts w:hint="eastAsia" w:ascii="仿宋_GB2312" w:hAnsi="仿宋_GB2312" w:eastAsia="仿宋_GB2312" w:cs="仿宋_GB2312"/>
          <w:color w:val="auto"/>
          <w:sz w:val="32"/>
          <w:szCs w:val="32"/>
        </w:rPr>
        <w:t>。鼓励有条件的幼儿园开设托班。健全普惠性学前教育成本分担机制，建立公办园收费动态调整机制，加强非盈利</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民办园监管，遏制过度逐利行为。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普及高中阶段教育。加快普通高中育人方式改革，推动高中阶段学校多样化有特色发展，满足学生个性化、多样化发展需要。推进中等职业教育</w:t>
      </w:r>
      <w:r>
        <w:rPr>
          <w:rFonts w:hint="eastAsia" w:ascii="仿宋_GB2312" w:hAnsi="仿宋_GB2312" w:eastAsia="仿宋_GB2312" w:cs="仿宋_GB2312"/>
          <w:color w:val="auto"/>
          <w:sz w:val="32"/>
          <w:szCs w:val="32"/>
          <w:lang w:eastAsia="zh-CN"/>
        </w:rPr>
        <w:t>和普通高中教育</w:t>
      </w:r>
      <w:r>
        <w:rPr>
          <w:rFonts w:hint="eastAsia" w:ascii="仿宋_GB2312" w:hAnsi="仿宋_GB2312" w:eastAsia="仿宋_GB2312" w:cs="仿宋_GB2312"/>
          <w:color w:val="auto"/>
          <w:sz w:val="32"/>
          <w:szCs w:val="32"/>
        </w:rPr>
        <w:t>协调发展，深化职普融通。大力发展中等职业教育，建设</w:t>
      </w:r>
      <w:r>
        <w:rPr>
          <w:rFonts w:hint="eastAsia" w:ascii="仿宋_GB2312" w:hAnsi="仿宋_GB2312" w:eastAsia="仿宋_GB2312" w:cs="仿宋_GB2312"/>
          <w:color w:val="auto"/>
          <w:sz w:val="32"/>
          <w:szCs w:val="32"/>
          <w:lang w:eastAsia="zh-CN"/>
        </w:rPr>
        <w:t>优秀</w:t>
      </w:r>
      <w:r>
        <w:rPr>
          <w:rFonts w:hint="eastAsia" w:ascii="仿宋_GB2312" w:hAnsi="仿宋_GB2312" w:eastAsia="仿宋_GB2312" w:cs="仿宋_GB2312"/>
          <w:color w:val="auto"/>
          <w:sz w:val="32"/>
          <w:szCs w:val="32"/>
        </w:rPr>
        <w:t>中职学校和</w:t>
      </w:r>
      <w:r>
        <w:rPr>
          <w:rFonts w:hint="eastAsia" w:ascii="仿宋_GB2312" w:hAnsi="仿宋_GB2312" w:eastAsia="仿宋_GB2312" w:cs="仿宋_GB2312"/>
          <w:color w:val="auto"/>
          <w:sz w:val="32"/>
          <w:szCs w:val="32"/>
          <w:lang w:eastAsia="zh-CN"/>
        </w:rPr>
        <w:t>优质</w:t>
      </w:r>
      <w:r>
        <w:rPr>
          <w:rFonts w:hint="eastAsia" w:ascii="仿宋_GB2312" w:hAnsi="仿宋_GB2312" w:eastAsia="仿宋_GB2312" w:cs="仿宋_GB2312"/>
          <w:color w:val="auto"/>
          <w:sz w:val="32"/>
          <w:szCs w:val="32"/>
        </w:rPr>
        <w:t>专业。完善高中阶段学生资助政策。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保障特殊儿童群体的受教育权利。完善特殊教育保障机制，推进适龄残疾儿童教育全覆盖。坚持以普通学校随班就读为主体，以特殊教育学校为骨干，以送教上门和远程教育为补充，全面推进融合教育。大力发展残疾儿童学前教育，提高残疾儿童义务教育巩固水平，加快发展以职业教育为重点的残疾人高中阶段教育。加强家庭经济困难学生精准资助，完善奖学金、助学金和助学贷款政策。加强留守儿童和困境儿童的安全教育和心理健康教育，优先满足留守儿童寄宿需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提高儿童科学素质。将弘扬科学精神贯穿教育全过程，开展学前科学启蒙教育，提高学校科学教育质量，丰富课程资源，激发学生求知欲和想象力，培养儿童的创新精神和实践能力，鼓励有创新潜质的学生个性化发展。加强社会协同，利用</w:t>
      </w:r>
      <w:r>
        <w:rPr>
          <w:rFonts w:hint="eastAsia" w:ascii="仿宋_GB2312" w:hAnsi="仿宋_GB2312" w:eastAsia="仿宋_GB2312" w:cs="仿宋_GB2312"/>
          <w:color w:val="auto"/>
          <w:sz w:val="32"/>
          <w:szCs w:val="32"/>
          <w:lang w:val="en-US" w:eastAsia="zh-CN"/>
        </w:rPr>
        <w:t>文旅资源、研学基地</w:t>
      </w:r>
      <w:r>
        <w:rPr>
          <w:rFonts w:hint="eastAsia" w:ascii="仿宋_GB2312" w:hAnsi="仿宋_GB2312" w:eastAsia="仿宋_GB2312" w:cs="仿宋_GB2312"/>
          <w:color w:val="auto"/>
          <w:sz w:val="32"/>
          <w:szCs w:val="32"/>
        </w:rPr>
        <w:t>、青少年</w:t>
      </w:r>
      <w:r>
        <w:rPr>
          <w:rFonts w:hint="eastAsia" w:ascii="仿宋_GB2312" w:hAnsi="仿宋_GB2312" w:eastAsia="仿宋_GB2312" w:cs="仿宋_GB2312"/>
          <w:color w:val="auto"/>
          <w:sz w:val="32"/>
          <w:szCs w:val="32"/>
          <w:lang w:val="en-US" w:eastAsia="zh-CN"/>
        </w:rPr>
        <w:t>活动中心</w:t>
      </w:r>
      <w:r>
        <w:rPr>
          <w:rFonts w:hint="eastAsia" w:ascii="仿宋_GB2312" w:hAnsi="仿宋_GB2312" w:eastAsia="仿宋_GB2312" w:cs="仿宋_GB2312"/>
          <w:color w:val="auto"/>
          <w:sz w:val="32"/>
          <w:szCs w:val="32"/>
        </w:rPr>
        <w:t>等校外场所开展校外科学学习和实践活动。广泛开展社区科普活动。加强专兼职科学教师队伍建设。完善科学教育质量和儿童科学素质监测评估。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建立健全科学的教育评价制度体系。建立健全以发展素质教育为导向的评价体系，落实县域义务教育质量、学校办学质量和学生发展质量评价标准，改进结果评价，强化过程评价，健全综合评价，克服唯分数、唯升学倾向。完善初高中学生学业水平考试和综合素质评价制度。改进高中阶段招生录取模式，落实优质普通高中招生指标分配到初中政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深入宣传倡导，弘扬尊师重教的社会风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开展民主、文明、和谐、平等的友好型学校建设。加强校风、教风、学风建设，构建尊师爱生的师生关系和团结友爱的同学关系。美化校园环境，优化学生学习、生活条件，推进校园无障碍环境建设和改造，为学生提供适合身高的课桌椅、安全饮用水和卫生厕所，改善学校用餐和学生寄宿条件。培育积极向上、格调高雅、健康文明的校园文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各类实践活动、志愿服务和社会公益活动，帮助学生深入了解国情、省情、</w:t>
      </w:r>
      <w:r>
        <w:rPr>
          <w:rFonts w:hint="eastAsia" w:ascii="仿宋_GB2312" w:hAnsi="仿宋_GB2312" w:eastAsia="仿宋_GB2312" w:cs="仿宋_GB2312"/>
          <w:color w:val="auto"/>
          <w:sz w:val="32"/>
          <w:szCs w:val="32"/>
          <w:lang w:eastAsia="zh-CN"/>
        </w:rPr>
        <w:t>市情、县情、</w:t>
      </w:r>
      <w:r>
        <w:rPr>
          <w:rFonts w:hint="eastAsia" w:ascii="仿宋_GB2312" w:hAnsi="仿宋_GB2312" w:eastAsia="仿宋_GB2312" w:cs="仿宋_GB2312"/>
          <w:color w:val="auto"/>
          <w:sz w:val="32"/>
          <w:szCs w:val="32"/>
        </w:rPr>
        <w:t>社情、民情。增强校外教育公益性。</w:t>
      </w:r>
      <w:bookmarkStart w:id="0" w:name="福利领域"/>
      <w:bookmarkEnd w:id="0"/>
      <w:r>
        <w:rPr>
          <w:rFonts w:hint="eastAsia" w:ascii="仿宋_GB2312" w:hAnsi="仿宋_GB2312" w:eastAsia="仿宋_GB2312" w:cs="仿宋_GB2312"/>
          <w:color w:val="auto"/>
          <w:sz w:val="32"/>
          <w:szCs w:val="32"/>
        </w:rPr>
        <w:t>发挥共青团、少先队、妇联、科协、关工委等组织的育人作用，形成学校、家庭、社会协调一致的育人合力。</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（四）儿童与福利</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主要目标：</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1.提升儿童福利水平，基本建成与经济社会发展水平相适应的适度普惠型儿童福利制度体系。</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2.面向儿童的基本公共服务均等化水平明显提高，城乡、区域和群体之间儿童公共服务需求得到公平满足。</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巩固</w:t>
      </w:r>
      <w:r>
        <w:rPr>
          <w:rFonts w:hint="eastAsia" w:ascii="仿宋_GB2312" w:hAnsi="仿宋_GB2312" w:eastAsia="仿宋_GB2312" w:cs="仿宋_GB2312"/>
          <w:color w:val="auto"/>
          <w:sz w:val="32"/>
          <w:szCs w:val="32"/>
        </w:rPr>
        <w:t>提高儿童基本医疗保障水平，保障儿童基本医疗权益。</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4.孤儿和事实无人抚养儿童、残疾儿童、流浪儿童、受艾滋病影响儿童和服刑人员未成年子女的生存、发展和安全权益得到有效保障。</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5.强化留守儿童监护，教育权益进一步落实，关爱服务得到加强。流动儿童获得更加公平可及的服务。</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6.构建从婴儿期到学龄期儿童连续完整的营养改善项目支持体系。</w:t>
      </w:r>
      <w:r>
        <w:rPr>
          <w:rFonts w:hint="eastAsia" w:ascii="仿宋_GB2312" w:hAnsi="仿宋_GB2312" w:eastAsia="仿宋_GB2312" w:cs="仿宋_GB2312"/>
          <w:color w:val="auto"/>
          <w:sz w:val="32"/>
          <w:szCs w:val="32"/>
          <w:lang w:eastAsia="zh-CN"/>
        </w:rPr>
        <w:t>脱贫</w:t>
      </w:r>
      <w:r>
        <w:rPr>
          <w:rFonts w:hint="eastAsia" w:ascii="仿宋_GB2312" w:hAnsi="仿宋_GB2312" w:eastAsia="仿宋_GB2312" w:cs="仿宋_GB2312"/>
          <w:color w:val="auto"/>
          <w:sz w:val="32"/>
          <w:szCs w:val="32"/>
        </w:rPr>
        <w:t>地区儿童、农村义务教育学生和幼儿园儿童营养改善计划全面实施。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7.促进城乡儿童早期发展，强化普惠托育服务机构建设，每千人口拥有3岁以下婴幼儿托位数达到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5个。</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提高</w:t>
      </w:r>
      <w:r>
        <w:rPr>
          <w:rFonts w:hint="eastAsia" w:ascii="仿宋_GB2312" w:hAnsi="仿宋_GB2312" w:eastAsia="仿宋_GB2312" w:cs="仿宋_GB2312"/>
          <w:color w:val="auto"/>
          <w:sz w:val="32"/>
          <w:szCs w:val="32"/>
        </w:rPr>
        <w:t>城乡社区儿童之家覆盖率，</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提升服务能力。</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监测预防、强制报告、应急处置、评估帮扶、监护干预“五位一体”的基层儿童保护机制有效运行。依托12345政务服务热线加强未成年人保护工作。</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10.实现未成年人救助保护机构争取全覆盖。每个乡（镇）配备1名儿童督导员，每个村（社区）配备1名儿童主任。加快发展儿童服务类社会组织和儿童社会工作专业队伍。</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策略措施：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完善儿童福利保障制度体系。积极推进儿童福利法规政策完善，确保财政增加对儿童福利投入。逐步建成与经济社会发展状况相适应、与儿童需要相匹配、与相关福利制度相衔接的适度普惠型儿童福利制度体系。完善困境儿童分类保障政策，加大困境儿童保障力度。完善儿童福利政策，</w:t>
      </w:r>
      <w:r>
        <w:rPr>
          <w:rFonts w:hint="eastAsia" w:ascii="仿宋_GB2312" w:hAnsi="仿宋_GB2312" w:eastAsia="仿宋_GB2312" w:cs="仿宋_GB2312"/>
          <w:color w:val="auto"/>
          <w:sz w:val="32"/>
          <w:szCs w:val="32"/>
          <w:lang w:eastAsia="zh-CN"/>
        </w:rPr>
        <w:t>建立孤儿、事实无人抚养儿童基本生活标准自然增长机制，保证</w:t>
      </w:r>
      <w:r>
        <w:rPr>
          <w:rFonts w:hint="eastAsia" w:ascii="仿宋_GB2312" w:hAnsi="仿宋_GB2312" w:eastAsia="仿宋_GB2312" w:cs="仿宋_GB2312"/>
          <w:color w:val="auto"/>
          <w:sz w:val="32"/>
          <w:szCs w:val="32"/>
        </w:rPr>
        <w:t>孤儿、事实无人抚养儿童基本生活</w:t>
      </w:r>
      <w:r>
        <w:rPr>
          <w:rFonts w:hint="eastAsia" w:ascii="仿宋_GB2312" w:hAnsi="仿宋_GB2312" w:eastAsia="仿宋_GB2312" w:cs="仿宋_GB2312"/>
          <w:color w:val="auto"/>
          <w:sz w:val="32"/>
          <w:szCs w:val="32"/>
          <w:lang w:eastAsia="zh-CN"/>
        </w:rPr>
        <w:t>不低于当地平均生活水平，</w:t>
      </w:r>
      <w:r>
        <w:rPr>
          <w:rFonts w:hint="eastAsia" w:ascii="仿宋_GB2312" w:hAnsi="仿宋_GB2312" w:eastAsia="仿宋_GB2312" w:cs="仿宋_GB2312"/>
          <w:color w:val="auto"/>
          <w:sz w:val="32"/>
          <w:szCs w:val="32"/>
        </w:rPr>
        <w:t>提升儿童生活质量。</w:t>
      </w:r>
    </w:p>
    <w:p>
      <w:pPr>
        <w:keepNext w:val="0"/>
        <w:keepLines w:val="0"/>
        <w:pageBreakBefore w:val="0"/>
        <w:widowControl w:val="0"/>
        <w:kinsoku/>
        <w:wordWrap/>
        <w:overflowPunct/>
        <w:topLinePunct w:val="0"/>
        <w:autoSpaceDE/>
        <w:bidi w:val="0"/>
        <w:snapToGrid w:val="0"/>
        <w:spacing w:line="560" w:lineRule="exact"/>
        <w:ind w:firstLine="5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2.提高面向儿童的公共服务供给水平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基本公共服务可及性和均等化水平，将儿童教育、医疗卫生、福利保障事项优先纳入基本公共服务清单。完善儿童基本公共服务标准化建设，推动基本公共服务向农村地区、薄弱环节、特殊儿童群体倾斜。扩大公共服务覆盖面，全面落实儿童乘坐公共交通工具和游览参观票价优惠政策，推进采取年龄标准优先、身高标准补充的方式执行。</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3.做好儿童医疗保障工作。强化基本医疗保险、大病保险与医疗救助三重保障功能，巩固提高儿童参加城乡居民基本医疗保险覆盖率。健全基本医疗保险筹资和待遇调整机制，</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儿童医疗服务价格定期调整机制，相关服务项目按规定纳入医保支付范围。落实孤儿、事实无人抚养儿童</w:t>
      </w:r>
      <w:r>
        <w:rPr>
          <w:rFonts w:hint="eastAsia" w:ascii="仿宋_GB2312" w:hAnsi="仿宋_GB2312" w:eastAsia="仿宋_GB2312" w:cs="仿宋_GB2312"/>
          <w:color w:val="auto"/>
          <w:sz w:val="32"/>
          <w:szCs w:val="32"/>
          <w:lang w:eastAsia="zh-CN"/>
        </w:rPr>
        <w:t>大病保险倾斜</w:t>
      </w:r>
      <w:r>
        <w:rPr>
          <w:rFonts w:hint="eastAsia" w:ascii="仿宋_GB2312" w:hAnsi="仿宋_GB2312" w:eastAsia="仿宋_GB2312" w:cs="仿宋_GB2312"/>
          <w:color w:val="auto"/>
          <w:sz w:val="32"/>
          <w:szCs w:val="32"/>
        </w:rPr>
        <w:t>政策，做好符合救助条件患病儿童的医疗救助工作。促进各类医疗保障互补衔接，支持商业保险机构开发并推广适宜不同年龄阶段儿童的大病和意外伤害险产品，统筹调动慈善医疗救助力量，支持医疗互助有序发展，合力降低患儿家庭费用负担。</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孤儿和事实无人抚养儿童保障。落实孤儿和事实无人抚养儿童保障政策，明确保障对象，规范认定流程，提高保障标准，孤儿生活保障水平不低于城镇居民平均收入水平。完善孤儿和事实无人抚养儿童安置渠道，采取亲属抚养、家庭寄养、机构养育和依法收养等方式妥善安置。落实事实无人抚养儿童监护责任。完善儿童收养有关政策。健全收养评估制度，加强收养登记信息化建设。</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落实残疾儿童康复救助制度。完善儿童残疾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6.加强流浪儿童救助保护工作。落实流浪儿童街面巡查和护送救助职责，依法依规为流浪儿童提供照料、身份查询、接送返回等服务。建立儿童</w:t>
      </w:r>
      <w:r>
        <w:rPr>
          <w:rFonts w:hint="eastAsia" w:ascii="仿宋_GB2312" w:hAnsi="仿宋_GB2312" w:eastAsia="仿宋_GB2312" w:cs="仿宋_GB2312"/>
          <w:color w:val="auto"/>
          <w:sz w:val="32"/>
          <w:szCs w:val="32"/>
          <w:lang w:val="en-US" w:eastAsia="zh-CN"/>
        </w:rPr>
        <w:t>域外</w:t>
      </w:r>
      <w:r>
        <w:rPr>
          <w:rFonts w:hint="eastAsia" w:ascii="仿宋_GB2312" w:hAnsi="仿宋_GB2312" w:eastAsia="仿宋_GB2312" w:cs="仿宋_GB2312"/>
          <w:color w:val="auto"/>
          <w:sz w:val="32"/>
          <w:szCs w:val="32"/>
        </w:rPr>
        <w:t>流浪</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做好对受艾滋病影响儿童和服刑人员未成年子女的关爱救助工作。加大村（社区）儿童关爱保护阵地建设，健全基层儿童服务网络体系，有效发挥未成年人救助保护和儿童福利机构设施作用，充分发挥专业社会工作者、志愿者等作用，完善受艾滋病影响儿童和服刑人员未成年人子女关爱服务体系，保障其生存健康、安全和教育发展权益。将符合条件的服刑人员未成年子女纳入事实无人抚养儿童认定范围，及时给予救助。</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8.加强留守儿童关爱保护。进一步完善留守儿童关爱保护工作体系。强化家庭监护主体责任，提高监护能力。强化县、乡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属地责任，落实关爱帮扶政策措施。常态化开展寒暑假特别关爱行动，充分发挥群团组织以及社会组织、专业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9.建立和完善流动儿童服务机制。积极稳妥推进户籍制度和社会保障制度改革，推进城镇常住人口基本公共服务均等化，保障流动儿童平等享有教育、医疗卫生等基本公共服务。整合</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和社会资源，健全以</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为依托、面向流动儿童家庭的管理服务网络，提升专业服务能力，促进流动儿童及其家庭的</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融入。</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推进实施儿童营养改善项目。巩固“贫困地区儿童营养改善项目”实施成果，扩大项目覆盖范围。深入推进实施“农村义务教育学生营养改善计划”，完善各级财政、家庭的费用分担机制。加强3—5岁学龄前儿童营养改善工作，探索实施农村在园幼儿营养改善计划，构建从婴儿期到学龄期儿童连续完整的营养改善项目支持体系。</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bCs/>
          <w:color w:val="auto"/>
          <w:sz w:val="32"/>
          <w:szCs w:val="32"/>
        </w:rPr>
        <w:t>开展多维度的儿童早期综合服务。健全支持婴幼儿早期发展和照护服务的政策体系。加强对家庭促进婴幼儿早期发展的支持和服务，促进儿童早期发展服务进</w:t>
      </w:r>
      <w:r>
        <w:rPr>
          <w:rFonts w:hint="eastAsia" w:ascii="仿宋_GB2312" w:hAnsi="仿宋_GB2312" w:eastAsia="仿宋_GB2312" w:cs="仿宋_GB2312"/>
          <w:bCs/>
          <w:color w:val="auto"/>
          <w:sz w:val="32"/>
          <w:szCs w:val="32"/>
          <w:lang w:eastAsia="zh-CN"/>
        </w:rPr>
        <w:t>村（</w:t>
      </w:r>
      <w:r>
        <w:rPr>
          <w:rFonts w:hint="eastAsia" w:ascii="仿宋_GB2312" w:hAnsi="仿宋_GB2312" w:eastAsia="仿宋_GB2312" w:cs="仿宋_GB2312"/>
          <w:bCs/>
          <w:color w:val="auto"/>
          <w:sz w:val="32"/>
          <w:szCs w:val="32"/>
        </w:rPr>
        <w:t>社区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进家庭，增强家庭科学育儿能力。探索推广入户家访指导等适合农村儿童、困境儿童的早期发展服务模式。积极发展多种形式的婴幼儿照护服务机构，规划建设能够承担指导功能的综合示范性托育服务机构和社区托育服务设施。</w:t>
      </w:r>
      <w:r>
        <w:rPr>
          <w:rFonts w:hint="eastAsia" w:ascii="仿宋_GB2312" w:hAnsi="仿宋_GB2312" w:eastAsia="仿宋_GB2312" w:cs="仿宋_GB2312"/>
          <w:color w:val="auto"/>
          <w:sz w:val="32"/>
          <w:szCs w:val="32"/>
        </w:rPr>
        <w:t>探索托幼一体化、社区托育点、家庭互助式托育等服务模式，提供全日托、半日托、计时托、临时托等多样化服务。</w:t>
      </w:r>
      <w:r>
        <w:rPr>
          <w:rFonts w:hint="eastAsia" w:ascii="仿宋_GB2312" w:hAnsi="仿宋_GB2312" w:eastAsia="仿宋_GB2312" w:cs="仿宋_GB2312"/>
          <w:bCs/>
          <w:color w:val="auto"/>
          <w:sz w:val="32"/>
          <w:szCs w:val="32"/>
        </w:rPr>
        <w:t>鼓励有条件的用人单位提供婴幼儿照护服务。支持企事业单位和社会组织等社会力量依托社区开展多样化的普惠托育服务。</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12.提高儿童之家的建设、管理和服务水平。健全政府主导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部门统筹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多方参与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同建设儿童之家的工作格局，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13.建立健全基层儿童保护机制。完善县、乡（镇）、村（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级儿童保护机制。督促学校、幼儿园、医疗机构、儿童福利机构、未成年人保护机构、村（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居</w:t>
      </w:r>
      <w:r>
        <w:rPr>
          <w:rFonts w:hint="eastAsia" w:ascii="仿宋_GB2312" w:hAnsi="仿宋_GB2312" w:eastAsia="仿宋_GB2312" w:cs="仿宋_GB2312"/>
          <w:color w:val="auto"/>
          <w:sz w:val="32"/>
          <w:szCs w:val="32"/>
        </w:rPr>
        <w:t>民委员会等主体强化主动报告意识，履行困境儿童和受暴力伤害儿童的强制报告义务。依托</w:t>
      </w:r>
      <w:r>
        <w:rPr>
          <w:rFonts w:hint="eastAsia" w:ascii="仿宋_GB2312" w:hAnsi="仿宋_GB2312" w:eastAsia="仿宋_GB2312" w:cs="仿宋_GB2312"/>
          <w:color w:val="auto"/>
          <w:sz w:val="32"/>
          <w:szCs w:val="32"/>
          <w:u w:val="none"/>
        </w:rPr>
        <w:t>12345</w:t>
      </w:r>
      <w:r>
        <w:rPr>
          <w:rFonts w:hint="eastAsia" w:ascii="仿宋_GB2312" w:hAnsi="仿宋_GB2312" w:eastAsia="仿宋_GB2312" w:cs="仿宋_GB2312"/>
          <w:color w:val="auto"/>
          <w:sz w:val="32"/>
          <w:szCs w:val="32"/>
          <w:u w:val="none"/>
          <w:lang w:eastAsia="zh-CN"/>
        </w:rPr>
        <w:t>政务</w:t>
      </w:r>
      <w:r>
        <w:rPr>
          <w:rFonts w:hint="eastAsia" w:ascii="仿宋_GB2312" w:hAnsi="仿宋_GB2312" w:eastAsia="仿宋_GB2312" w:cs="仿宋_GB2312"/>
          <w:color w:val="auto"/>
          <w:sz w:val="32"/>
          <w:szCs w:val="32"/>
          <w:u w:val="none"/>
        </w:rPr>
        <w:t>服务热线</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lang w:val="en-US" w:eastAsia="zh-CN"/>
        </w:rPr>
        <w:t>12338妇女维权热线</w:t>
      </w:r>
      <w:r>
        <w:rPr>
          <w:rFonts w:hint="eastAsia" w:ascii="仿宋_GB2312" w:hAnsi="仿宋_GB2312" w:eastAsia="仿宋_GB2312" w:cs="仿宋_GB2312"/>
          <w:color w:val="auto"/>
          <w:sz w:val="32"/>
          <w:szCs w:val="32"/>
        </w:rPr>
        <w:t>，及时受理、转</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侵犯儿童合法权益的投诉、举报，探索完善接收、评估、处置、帮扶等一体化工作流程，明确相关部门工作职责和协作程序，形成“一门受理</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auto"/>
          <w:sz w:val="32"/>
          <w:szCs w:val="32"/>
        </w:rPr>
        <w:t>协同办理”的工作机制。</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14.提升未成年人救助保护机构、儿童福利机构和基层儿童工作队伍服务能力。</w:t>
      </w:r>
      <w:r>
        <w:rPr>
          <w:rFonts w:hint="eastAsia" w:ascii="仿宋_GB2312" w:hAnsi="仿宋_GB2312" w:eastAsia="仿宋_GB2312" w:cs="仿宋_GB2312"/>
          <w:color w:val="auto"/>
          <w:sz w:val="32"/>
          <w:szCs w:val="32"/>
          <w:lang w:val="en-US" w:eastAsia="zh-CN"/>
        </w:rPr>
        <w:t>县级以上未成年人救助保护机构实现全覆盖，推进县级儿童福利机构转型发展。提升服务社会散居孤儿、留守儿童、事实无人抚养儿童和其他困境儿童的专业化水平。</w:t>
      </w:r>
      <w:r>
        <w:rPr>
          <w:rFonts w:hint="eastAsia" w:ascii="仿宋_GB2312" w:hAnsi="仿宋_GB2312" w:eastAsia="仿宋_GB2312" w:cs="仿宋_GB2312"/>
          <w:color w:val="auto"/>
          <w:sz w:val="32"/>
          <w:szCs w:val="32"/>
        </w:rPr>
        <w:t>配齐未成年人救助保护机构工作人员、乡（镇）儿童督导员、村（社区）儿童主任，落实各自工作职责，加大儿童督导员、儿童主任等基层儿童工作者培训力度，提高服务能力。积极推动落实儿童主任津贴。</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积极培育社会力量并支持引导其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、家庭和学校提供服务。加强儿童社会工作专业队伍建设，提高服务水平。引导社会资源向农村和偏远山区倾斜，扶持当地儿童服务类社会组织发展。</w:t>
      </w:r>
    </w:p>
    <w:p>
      <w:pPr>
        <w:keepNext w:val="0"/>
        <w:keepLines w:val="0"/>
        <w:pageBreakBefore w:val="0"/>
        <w:widowControl w:val="0"/>
        <w:kinsoku/>
        <w:wordWrap/>
        <w:overflowPunct/>
        <w:topLinePunct w:val="0"/>
        <w:autoSpaceDE/>
        <w:bidi w:val="0"/>
        <w:snapToGrid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（五）儿童与家庭</w:t>
      </w:r>
    </w:p>
    <w:p>
      <w:pPr>
        <w:keepNext w:val="0"/>
        <w:keepLines w:val="0"/>
        <w:pageBreakBefore w:val="0"/>
        <w:widowControl w:val="0"/>
        <w:kinsoku/>
        <w:wordWrap/>
        <w:overflowPunct/>
        <w:topLinePunct w:val="0"/>
        <w:autoSpaceDE/>
        <w:bidi w:val="0"/>
        <w:snapToGrid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主要目标：</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1.发挥家庭立德树人第一所学校作用，教育儿童积极践行社会主义核心价值观，培养儿童的好思想、好习惯、好品德。</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2.尊重儿童主体地位，保障儿童平等参与自身和家庭事务的权利，建立平等和谐的亲子关系。</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3.教育引导父母或其他监护人落实抚养、教育、保护的主体责任，发挥家庭在儿童权益保障中的起点作用。</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4.为父母或其他监护人提供科学育儿指导支持与服务，树立科学育儿理念，掌握科学育儿知识与方法。</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5.用社会主义家庭文明新风尚熏陶儿童，教育引导儿童积极践行和传承良好家风。</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6.覆盖城乡的家庭教育指导服务体系基本建成，指导服务能力进一步提升。95%的村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建立家长学校或家庭教育指导服务站点。</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7.支持家庭生育养育儿童的政策体系基本形成。</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策略措施：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将立德树人落实到家庭教育、家庭生活各方面。父母或其他监护人以身作则、以健康思想和良好品行教育影响儿童。在日常生活中潜移默化开展思想品德教育,引导儿童坚定理想信念，自觉践行社会主义核心价值观，了解、传承中华优秀传统文化、革命传统，养成爱国爱家、诚实守信、尊老爱幼、扶残济困、勤俭节约、团结友爱、自尊自信等好思想、好习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好品德，扣好人生第一粒扣子。</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指导帮助父母或其他监护人调适亲子关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缓解育儿焦虑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化解亲子矛盾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鼓励支持各类教育、科技、文化、体育、娱乐等公益性设施和场所、城乡社区儿童之家等为开展家庭亲子活动提供条件。</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增强父母或其他监护人的监护责任意识和能力。支持父母或其他监护人营造有利于儿童发展的家庭环境，满足儿童身心发展需要，培养儿童良好行为习惯和健康生活方式，提高安全意识和自救自护能力。禁止对儿童殴打、虐待等一切形式的家庭暴力。加强对家庭落实监护责任的支持、监督和干预，根据不同需求为家庭提供分类指导和福利保障。</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广泛开展科学育儿服务。遵循家庭教育规律，了解并满足父母或其他监护人对科学养育的普遍、多样化需求，为父母或其他监护人提供科学、适宜的家庭养育指导支持与服务。帮助父母或其他监护人树立科学的养育理念、学习科学养育的知识、掌握科学养育方法等，不断提升家庭教育的科学水平。</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推出系列家风文化服务产品。引领儿童养成文明健康的生活方式和消费模式。</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强化对家庭教育指导服务的支持保障。推进实施家庭教育工作规划，将家庭教育指导服务纳入公共服务体系，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工机构、志愿者组织和专业工作者依法依规开展家庭教育指导服务活动。</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善支持家庭生育养育的政策。优化生育政策，降低家庭生育养育负担，提高优生优育服务水平，全面落实产假制度和生育津贴，探索实施父母育儿假。落实促进3岁以下婴幼儿照护服务发展政策，增加优质普惠婴幼儿照护服务供给。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（六）儿童与环境</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b/>
          <w:color w:val="auto"/>
          <w:sz w:val="32"/>
          <w:szCs w:val="32"/>
        </w:rPr>
      </w:pPr>
      <w:r>
        <w:rPr>
          <w:rFonts w:hint="eastAsia" w:ascii="仿宋" w:hAnsi="仿宋" w:eastAsia="仿宋" w:cs="仿宋_GB2312"/>
          <w:b/>
          <w:color w:val="auto"/>
          <w:sz w:val="32"/>
          <w:szCs w:val="32"/>
        </w:rPr>
        <w:t xml:space="preserve"> </w:t>
      </w:r>
      <w:r>
        <w:rPr>
          <w:rFonts w:ascii="仿宋" w:hAnsi="仿宋" w:eastAsia="仿宋" w:cs="仿宋_GB2312"/>
          <w:b/>
          <w:color w:val="auto"/>
          <w:sz w:val="32"/>
          <w:szCs w:val="32"/>
        </w:rPr>
        <w:t xml:space="preserve">  </w:t>
      </w:r>
      <w:r>
        <w:rPr>
          <w:rFonts w:hint="eastAsia" w:ascii="仿宋_GB2312" w:hAnsi="仿宋_GB2312" w:eastAsia="仿宋_GB2312" w:cs="仿宋_GB2312"/>
          <w:b/>
          <w:color w:val="auto"/>
          <w:sz w:val="32"/>
          <w:szCs w:val="32"/>
        </w:rPr>
        <w:t xml:space="preserve"> 主要目标：</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1.将儿童优先理念纳入公共政策制定、公共设施建设、公共服务供给各方面，尊重、爱护儿童的社会环境氛围基本形成。</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2.提供丰富多样有益于儿童全面发展的精神文化产品。</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3.培养儿童阅读习惯，引导儿童多读书、读好书。</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4.提升儿童媒介素养。保护儿童免受传媒不良信息的影响。</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5.儿童参与家庭、学校和社会事务的权利得到充分保障。充分发挥少先队、共青团等儿童组织在促进儿童参与中的作用。</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6.开展儿童友好社区建设试点，以乡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镇</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为单位建设一批示范性儿童友好型社区。</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7.增加公益性儿童教育、科技、文化、体育、娱乐等校外活动场所，提高利用率和服务质量。</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8.减少环境污染对儿童健康的影响。</w:t>
      </w:r>
      <w:r>
        <w:rPr>
          <w:rFonts w:hint="eastAsia" w:ascii="仿宋_GB2312" w:hAnsi="仿宋_GB2312" w:eastAsia="仿宋_GB2312" w:cs="仿宋_GB2312"/>
          <w:color w:val="auto"/>
          <w:kern w:val="0"/>
          <w:sz w:val="32"/>
          <w:szCs w:val="32"/>
        </w:rPr>
        <w:t>确保完成国家下达的空气质量优良天数比例指标。</w:t>
      </w:r>
      <w:r>
        <w:rPr>
          <w:rFonts w:hint="eastAsia" w:ascii="仿宋_GB2312" w:hAnsi="仿宋_GB2312" w:eastAsia="仿宋_GB2312" w:cs="仿宋_GB2312"/>
          <w:bCs/>
          <w:color w:val="auto"/>
          <w:sz w:val="32"/>
          <w:szCs w:val="32"/>
        </w:rPr>
        <w:t>农村自来水普及率稳定在92%</w:t>
      </w:r>
      <w:r>
        <w:rPr>
          <w:rFonts w:hint="eastAsia" w:ascii="仿宋_GB2312" w:hAnsi="仿宋_GB2312" w:eastAsia="仿宋_GB2312" w:cs="仿宋_GB2312"/>
          <w:bCs/>
          <w:color w:val="auto"/>
          <w:sz w:val="32"/>
          <w:szCs w:val="32"/>
          <w:lang w:eastAsia="zh-CN"/>
        </w:rPr>
        <w:t>以上</w:t>
      </w:r>
      <w:r>
        <w:rPr>
          <w:rFonts w:hint="eastAsia" w:ascii="仿宋_GB2312" w:hAnsi="仿宋_GB2312" w:eastAsia="仿宋_GB2312" w:cs="仿宋_GB2312"/>
          <w:bCs/>
          <w:color w:val="auto"/>
          <w:sz w:val="32"/>
          <w:szCs w:val="32"/>
        </w:rPr>
        <w:t>，农村卫生厕所普及达到85%</w:t>
      </w:r>
      <w:r>
        <w:rPr>
          <w:rFonts w:hint="eastAsia" w:ascii="仿宋_GB2312" w:hAnsi="仿宋_GB2312" w:eastAsia="仿宋_GB2312" w:cs="仿宋_GB2312"/>
          <w:bCs/>
          <w:color w:val="auto"/>
          <w:sz w:val="32"/>
          <w:szCs w:val="32"/>
          <w:lang w:eastAsia="zh-CN"/>
        </w:rPr>
        <w:t>以上</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9.提高儿童生态环境保护意识，养成绿色低碳生活习惯。</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10.预防和应对突发事件时充分考虑儿童身心特点，优先满足儿童的基本需求。</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策略措施：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1.全面贯彻落实儿童优先原则。建立和完善促进儿童优先发展的制度体系, 提高政府部门、相关机构和社会公众对儿童权利的认识, 增强保障儿童权利的自觉性。在出台法规政策、编制规划、配置资源、部署工作时优先考虑儿童利益和需求。鼓励企事业单位、各类公共服务机构和社会组织参与儿童发展和权利保护。在城乡建设规划和城市改造中提供更多适合儿童的公共设施和活动场所。 </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2.提升面向儿童的公共文化服务水平。制作和传播体现社会主义核心价值观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合儿童的图书、影视、歌曲、游戏、广播电视节目等精神文化产品。支持儿童题材作品参加国家舞台艺术精品创作扶持工程等重大项目和重要展演节庆活动。畅通儿童参与儿童文化产品的设计、制作、审议的途径。支持儿童参与优秀民族传统文化的保护、传承和创新。鼓励社会组织、文化艺术机构为儿童文化艺术活动提供专业指导和场地支持。探索在网络空间开展儿童文化活动的新途径、新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增强知识性、趣味性和时代性。关注和扶植</w:t>
      </w:r>
      <w:r>
        <w:rPr>
          <w:rFonts w:hint="eastAsia" w:ascii="仿宋_GB2312" w:hAnsi="仿宋_GB2312" w:eastAsia="仿宋_GB2312" w:cs="仿宋_GB2312"/>
          <w:color w:val="auto"/>
          <w:sz w:val="32"/>
          <w:szCs w:val="32"/>
          <w:lang w:eastAsia="zh-CN"/>
        </w:rPr>
        <w:t>重点帮扶县</w:t>
      </w:r>
      <w:r>
        <w:rPr>
          <w:rFonts w:hint="eastAsia" w:ascii="仿宋_GB2312" w:hAnsi="仿宋_GB2312" w:eastAsia="仿宋_GB2312" w:cs="仿宋_GB2312"/>
          <w:color w:val="auto"/>
          <w:sz w:val="32"/>
          <w:szCs w:val="32"/>
        </w:rPr>
        <w:t>和流动留守儿童的文化艺术活动，缩小城乡儿童公共文化服务差距。</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积极推动青少年阅读和家庭亲子阅读。将青少年阅读和家庭亲子阅读活动指导服务纳入全民阅读推广服务体系，充分发挥青少年阅读推广在社会协同共育中的积极作用。公共图书馆单设儿童阅览区,公共图书馆盲人阅览区为盲童阅读提供便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社区图书馆设立儿童图书专区。广泛开展“家庭亲子阅读活动”，积极推动文化、教育</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与妇联</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 xml:space="preserve">的协同合作，为不同年龄段儿童青少年推荐优秀图书、为家庭亲子阅读提供指导培训。 </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4.加强新闻出版文化市场监管和执法。建立督查员、信息员和志愿者队伍，加强对儿童出版物的审读、鉴定和处置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深化“扫黄打非”工作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清除淫秽色情低俗、暴力恐怖迷信等有害出版物及信息。严格网络出版、文化市场管理与执法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设立群众举报制度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整治网络游戏视频、直播、即时通讯工具、学习类移动应用软件传播危害未成年人身心健康的有害信息。严格管控诱导未成年人无底线追星、拜金炫富等存在价值导向问题的不良信息和行为。落实互联网企业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在产品开发、内容审核、用户管理、保护措施、举报处置等环节完善治理手段。加强互联网营业场所和娱乐场所执法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查处违规接纳未成年人、提供含有禁止内容的曲目和游戏游艺设备等违规行为。清理校园周边非法销售出版物和涉及低俗内容的儿童文化用品、玩具。</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5.规范与儿童相关的广告和商业性活动。规范与儿童有关的产品(服务)广告播出。在针对儿童的大众传播媒介上不得发布医疗、药品、保健食品、医疗器械、化妆品、酒类、美容广告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以及不利于儿童身心健康的网络游戏等广告。禁止母乳代用品广告宣传。加大相关虚假违法广告案件的查处力度。规范和限制安排儿童参加商业性展演活动。</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6.加强儿童媒介素养教育。保障儿童利用和参与媒介的权利。将媒介素养教育纳入中小学、幼儿园教育和家庭教育指导服务内容。提升儿童及其监护人、教师的媒介素养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加强对不同年龄阶段儿童使用网络的分类教育指导,帮助儿童掌握网络基本知识技能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提高学习交流的能力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养成良好用网习惯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引导儿童抵制网络不文明行为,增强信息识别和网上自我保护能力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防止沉迷网络。为</w:t>
      </w:r>
      <w:r>
        <w:rPr>
          <w:rFonts w:hint="eastAsia" w:ascii="仿宋_GB2312" w:hAnsi="仿宋_GB2312" w:eastAsia="仿宋_GB2312" w:cs="仿宋_GB2312"/>
          <w:color w:val="auto"/>
          <w:sz w:val="32"/>
          <w:szCs w:val="32"/>
          <w:lang w:eastAsia="zh-CN"/>
        </w:rPr>
        <w:t>农村山区</w:t>
      </w:r>
      <w:r>
        <w:rPr>
          <w:rFonts w:hint="eastAsia" w:ascii="仿宋_GB2312" w:hAnsi="仿宋_GB2312" w:eastAsia="仿宋_GB2312" w:cs="仿宋_GB2312"/>
          <w:color w:val="auto"/>
          <w:sz w:val="32"/>
          <w:szCs w:val="32"/>
        </w:rPr>
        <w:t>儿童、残疾儿童、困境儿童安全合理参与网络提供条件。</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7.保障儿童参与和表达的权利。尊重儿童参与自身和家庭事务的权利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培养儿童参与意识和能力。涉及儿童的政策制定、实施和评估以及重大事项决策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听取儿童意见。将儿童参与纳入学校、校外教育机构、社区工作计划。支持少先队、共青团等组织儿童开展社会实践及体验活动。加强学校班委会和学生会建设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畅通学生参与学校事务的渠道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广泛开展儿童参与的宣传、教育和培训活动。 </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8.开展儿童友好社区创建试点工作。鼓励创建理念友好、政策友好、环境友好、人文友好、服务友好的</w:t>
      </w:r>
      <w:r>
        <w:rPr>
          <w:rFonts w:hint="eastAsia" w:ascii="仿宋_GB2312" w:hAnsi="仿宋_GB2312" w:eastAsia="仿宋_GB2312" w:cs="仿宋_GB2312"/>
          <w:color w:val="auto"/>
          <w:sz w:val="32"/>
          <w:szCs w:val="32"/>
          <w:lang w:eastAsia="zh-CN"/>
        </w:rPr>
        <w:t>大同</w:t>
      </w:r>
      <w:r>
        <w:rPr>
          <w:rFonts w:hint="eastAsia" w:ascii="仿宋_GB2312" w:hAnsi="仿宋_GB2312" w:eastAsia="仿宋_GB2312" w:cs="仿宋_GB2312"/>
          <w:color w:val="auto"/>
          <w:sz w:val="32"/>
          <w:szCs w:val="32"/>
        </w:rPr>
        <w:t>特色儿童友好社区。建立多部门合作工作机制</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适合</w:t>
      </w: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情的儿童友好社区标准体系和建设指南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以乡镇街道为单位建设一批示范性儿童友好型社区，在此基础上逐步推广。</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加大儿童校外活动场所建设和管理力度。将儿童活动场所建设纳入地方经济社会发展规划,加强各类爱国主义教育基地、党史国史教育基地、民族团结进步教育基地、科普教育基地、中小学生研学实践教育基地等的建设, 加大对农村地区儿童活动场所建设和运行的扶持力度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推进儿童活动场所无障碍建设和改造。规范儿童校外活动场所管理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各类公益性教育、科技、文化、体育、娱乐场所对儿童免费或优惠开放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根据条件开辟儿童活动专区。发挥校外活动场所的育人优势, 打造特色鲜明、参与面广的儿童主题活动品牌。拓展儿童户外活动空间，完善儿童户外活动设施。</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优化儿童健康成长的自然环境和人居环境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控制和治理大气、水、土壤等环境污染以及工业、生活和农村面源</w:t>
      </w:r>
      <w:r>
        <w:rPr>
          <w:rFonts w:hint="eastAsia" w:ascii="仿宋_GB2312" w:hAnsi="仿宋_GB2312" w:eastAsia="仿宋_GB2312" w:cs="仿宋_GB2312"/>
          <w:color w:val="auto"/>
          <w:sz w:val="32"/>
          <w:szCs w:val="32"/>
          <w:lang w:eastAsia="zh-CN"/>
        </w:rPr>
        <w:t>污染，</w:t>
      </w:r>
      <w:r>
        <w:rPr>
          <w:rFonts w:hint="eastAsia" w:ascii="仿宋_GB2312" w:hAnsi="仿宋_GB2312" w:eastAsia="仿宋_GB2312" w:cs="仿宋_GB2312"/>
          <w:color w:val="auto"/>
          <w:sz w:val="32"/>
          <w:szCs w:val="32"/>
        </w:rPr>
        <w:t>加强饮用水水源保护和水质监测。加强铅等重金属污染防治和监测。推进城市集中式饮用水水源地规范化建设。加强农村供水工程提升改造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提高农村集中供水率、自来水普及率、水质达标率和供水保证率。深入开展爱国卫生运动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分类推进农村厕所革命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力争到2025年农村居民基本能用上卫生厕所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厕所粪污得到无害化处理或资源化利用。 </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创新开展面向儿童的生态文明宣传教育活动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把生态文明教育纳入国民教育体系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融入课堂教学、校园活动、社会实践等环节。推进生态环境科普基地和中小学环境教育社会实践基地建设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在“六五环境日”“全国低碳日”“全国科技周”等节点开展丰富的儿童环保主题活动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培养儿童生态文明意识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树立珍惜资源、保护自然、珍爱生命的观念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鼓励儿童带头不用或少用一次性餐具、爱护花草树木、保护社区环境，自觉养成健康文明、绿色低碳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垃圾分类的良好生活习惯。</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在突发事件预防和应对中加强对儿童的保护。制定突发事件应急预案时统筹考虑儿童的特殊需求。制定儿童防护用品标准。应急处置期间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优先保证儿童食品、药品、用品供给。学校、幼儿园、托育机构、校外教育机构和社区开展形式多样的安全教育和应急演练活动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提高教职工、儿童及其监护人识别灾害事故风险和应对灾害事故的能力。公共场所发生突发事件时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应优先救护儿童。灾后恢复与重建阶段, 要针对儿童特点采取优先救助和康复措施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将灾害事故对儿童的伤害降到最低程度。</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（七）儿童与法律保护</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lang w:val="zh-TW" w:eastAsia="zh-TW"/>
        </w:rPr>
      </w:pPr>
      <w:r>
        <w:rPr>
          <w:rFonts w:hint="eastAsia" w:ascii="仿宋_GB2312" w:hAnsi="仿宋_GB2312" w:eastAsia="仿宋_GB2312" w:cs="仿宋_GB2312"/>
          <w:b/>
          <w:color w:val="auto"/>
          <w:sz w:val="32"/>
          <w:szCs w:val="32"/>
          <w:lang w:val="zh-TW" w:eastAsia="zh-TW"/>
        </w:rPr>
        <w:t>主要目标：</w:t>
      </w:r>
    </w:p>
    <w:p>
      <w:pPr>
        <w:pStyle w:val="3"/>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健全完善</w:t>
      </w:r>
      <w:r>
        <w:rPr>
          <w:rFonts w:hint="eastAsia" w:ascii="仿宋_GB2312" w:hAnsi="仿宋_GB2312" w:eastAsia="仿宋_GB2312" w:cs="仿宋_GB2312"/>
          <w:color w:val="auto"/>
          <w:sz w:val="32"/>
          <w:szCs w:val="32"/>
          <w:lang w:val="zh-TW" w:eastAsia="zh-TW"/>
        </w:rPr>
        <w:t>未成年人保护</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CN"/>
        </w:rPr>
        <w:t>政策</w:t>
      </w:r>
      <w:r>
        <w:rPr>
          <w:rFonts w:hint="eastAsia" w:ascii="仿宋_GB2312" w:hAnsi="仿宋_GB2312" w:eastAsia="仿宋_GB2312" w:cs="仿宋_GB2312"/>
          <w:color w:val="auto"/>
          <w:sz w:val="32"/>
          <w:szCs w:val="32"/>
          <w:lang w:val="zh-TW" w:eastAsia="zh-TW"/>
        </w:rPr>
        <w:t>体系</w:t>
      </w:r>
      <w:r>
        <w:rPr>
          <w:rFonts w:hint="eastAsia" w:ascii="仿宋_GB2312" w:hAnsi="仿宋_GB2312" w:eastAsia="仿宋_GB2312" w:cs="仿宋_GB2312"/>
          <w:color w:val="auto"/>
          <w:sz w:val="32"/>
          <w:szCs w:val="32"/>
          <w:lang w:val="zh-TW"/>
        </w:rPr>
        <w:t>。</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rPr>
        <w:t>2.</w:t>
      </w:r>
      <w:r>
        <w:rPr>
          <w:rFonts w:hint="eastAsia" w:ascii="仿宋_GB2312" w:hAnsi="仿宋_GB2312" w:eastAsia="仿宋_GB2312" w:cs="仿宋_GB2312"/>
          <w:color w:val="auto"/>
          <w:sz w:val="32"/>
          <w:szCs w:val="32"/>
        </w:rPr>
        <w:t>加大</w:t>
      </w:r>
      <w:r>
        <w:rPr>
          <w:rFonts w:hint="eastAsia" w:ascii="仿宋_GB2312" w:hAnsi="仿宋_GB2312" w:eastAsia="仿宋_GB2312" w:cs="仿宋_GB2312"/>
          <w:color w:val="auto"/>
          <w:sz w:val="32"/>
          <w:szCs w:val="32"/>
          <w:lang w:val="zh-TW"/>
        </w:rPr>
        <w:t>未成年人保护领域的执法力度。</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eastAsia="zh-TW"/>
        </w:rPr>
        <w:t>3.完善未成年人司法保护制度</w:t>
      </w:r>
      <w:r>
        <w:rPr>
          <w:rFonts w:hint="eastAsia" w:ascii="仿宋_GB2312" w:hAnsi="仿宋_GB2312" w:eastAsia="仿宋_GB2312" w:cs="仿宋_GB2312"/>
          <w:color w:val="auto"/>
          <w:sz w:val="32"/>
          <w:szCs w:val="32"/>
          <w:lang w:val="zh-TW"/>
        </w:rPr>
        <w:t>和司法工作体系，满足未成年人身心发展需求</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保障</w:t>
      </w:r>
      <w:r>
        <w:rPr>
          <w:rFonts w:hint="eastAsia" w:ascii="仿宋_GB2312" w:hAnsi="仿宋_GB2312" w:eastAsia="仿宋_GB2312" w:cs="仿宋_GB2312"/>
          <w:color w:val="auto"/>
          <w:sz w:val="32"/>
          <w:szCs w:val="32"/>
          <w:lang w:val="zh-TW" w:eastAsia="zh-TW"/>
        </w:rPr>
        <w:t>未成年人</w:t>
      </w:r>
      <w:r>
        <w:rPr>
          <w:rFonts w:hint="eastAsia" w:ascii="仿宋_GB2312" w:hAnsi="仿宋_GB2312" w:eastAsia="仿宋_GB2312" w:cs="仿宋_GB2312"/>
          <w:color w:val="auto"/>
          <w:sz w:val="32"/>
          <w:szCs w:val="32"/>
          <w:lang w:val="zh-TW"/>
        </w:rPr>
        <w:t>及时有效获得法律援助和司法救助。</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rPr>
        <w:t>4.</w:t>
      </w:r>
      <w:r>
        <w:rPr>
          <w:rFonts w:hint="eastAsia" w:ascii="仿宋_GB2312" w:hAnsi="仿宋_GB2312" w:eastAsia="仿宋_GB2312" w:cs="仿宋_GB2312"/>
          <w:color w:val="auto"/>
          <w:sz w:val="32"/>
          <w:szCs w:val="32"/>
          <w:lang w:val="zh-TW" w:eastAsia="zh-TW"/>
        </w:rPr>
        <w:t>社会公众保护未成年人的意识和能力</w:t>
      </w:r>
      <w:r>
        <w:rPr>
          <w:rFonts w:hint="eastAsia" w:ascii="仿宋_GB2312" w:hAnsi="仿宋_GB2312" w:eastAsia="仿宋_GB2312" w:cs="仿宋_GB2312"/>
          <w:color w:val="auto"/>
          <w:sz w:val="32"/>
          <w:szCs w:val="32"/>
          <w:lang w:val="zh-TW"/>
        </w:rPr>
        <w:t>明显</w:t>
      </w:r>
      <w:r>
        <w:rPr>
          <w:rFonts w:hint="eastAsia" w:ascii="仿宋_GB2312" w:hAnsi="仿宋_GB2312" w:eastAsia="仿宋_GB2312" w:cs="仿宋_GB2312"/>
          <w:color w:val="auto"/>
          <w:sz w:val="32"/>
          <w:szCs w:val="32"/>
          <w:lang w:val="zh-TW" w:eastAsia="zh-TW"/>
        </w:rPr>
        <w:t>提高。</w:t>
      </w:r>
      <w:r>
        <w:rPr>
          <w:rFonts w:hint="eastAsia" w:ascii="仿宋_GB2312" w:hAnsi="仿宋_GB2312" w:eastAsia="仿宋_GB2312" w:cs="仿宋_GB2312"/>
          <w:color w:val="auto"/>
          <w:sz w:val="32"/>
          <w:szCs w:val="32"/>
          <w:lang w:val="zh-TW"/>
        </w:rPr>
        <w:t>不断</w:t>
      </w:r>
      <w:r>
        <w:rPr>
          <w:rFonts w:hint="eastAsia" w:ascii="仿宋_GB2312" w:hAnsi="仿宋_GB2312" w:eastAsia="仿宋_GB2312" w:cs="仿宋_GB2312"/>
          <w:color w:val="auto"/>
          <w:sz w:val="32"/>
          <w:szCs w:val="32"/>
          <w:lang w:val="zh-TW" w:eastAsia="zh-TW"/>
        </w:rPr>
        <w:t>提升未成年人法治素养</w:t>
      </w:r>
      <w:r>
        <w:rPr>
          <w:rFonts w:hint="eastAsia" w:ascii="仿宋_GB2312" w:hAnsi="仿宋_GB2312" w:eastAsia="仿宋_GB2312" w:cs="仿宋_GB2312"/>
          <w:color w:val="auto"/>
          <w:sz w:val="32"/>
          <w:szCs w:val="32"/>
          <w:lang w:val="zh-TW"/>
        </w:rPr>
        <w:t>和自我保护意识。</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.未成年人</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民事权</w:t>
      </w:r>
      <w:r>
        <w:rPr>
          <w:rFonts w:hint="eastAsia" w:ascii="仿宋_GB2312" w:hAnsi="仿宋_GB2312" w:eastAsia="仿宋_GB2312" w:cs="仿宋_GB2312"/>
          <w:color w:val="auto"/>
          <w:sz w:val="32"/>
          <w:szCs w:val="32"/>
          <w:lang w:val="zh-TW"/>
        </w:rPr>
        <w:t>益得到保障</w:t>
      </w:r>
      <w:r>
        <w:rPr>
          <w:rFonts w:hint="eastAsia" w:ascii="仿宋_GB2312" w:hAnsi="仿宋_GB2312" w:eastAsia="仿宋_GB2312" w:cs="仿宋_GB2312"/>
          <w:color w:val="auto"/>
          <w:sz w:val="32"/>
          <w:szCs w:val="32"/>
          <w:lang w:val="zh-TW" w:eastAsia="zh-TW"/>
        </w:rPr>
        <w:t>。</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9"/>
          <w:sz w:val="32"/>
          <w:szCs w:val="32"/>
        </w:rPr>
        <w:t>6.</w:t>
      </w:r>
      <w:r>
        <w:rPr>
          <w:rFonts w:hint="eastAsia" w:ascii="仿宋_GB2312" w:hAnsi="仿宋_GB2312" w:eastAsia="仿宋_GB2312" w:cs="仿宋_GB2312"/>
          <w:color w:val="auto"/>
          <w:spacing w:val="-9"/>
          <w:sz w:val="32"/>
          <w:szCs w:val="32"/>
          <w:lang w:val="zh-TW" w:eastAsia="zh-TW"/>
        </w:rPr>
        <w:t>保障未成年人获得有效监护。</w:t>
      </w:r>
    </w:p>
    <w:p>
      <w:pPr>
        <w:pStyle w:val="3"/>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 xml:space="preserve">    7.</w:t>
      </w:r>
      <w:r>
        <w:rPr>
          <w:rFonts w:hint="eastAsia" w:ascii="仿宋_GB2312" w:hAnsi="仿宋_GB2312" w:eastAsia="仿宋_GB2312" w:cs="仿宋_GB2312"/>
          <w:color w:val="auto"/>
          <w:sz w:val="32"/>
          <w:szCs w:val="32"/>
          <w:lang w:val="zh-TW" w:eastAsia="zh-TW"/>
        </w:rPr>
        <w:t>禁止使用童工和对未成年人的经济剥削。严格</w:t>
      </w:r>
      <w:r>
        <w:rPr>
          <w:rFonts w:hint="eastAsia" w:ascii="仿宋_GB2312" w:hAnsi="仿宋_GB2312" w:eastAsia="仿宋_GB2312" w:cs="仿宋_GB2312"/>
          <w:color w:val="auto"/>
          <w:sz w:val="32"/>
          <w:szCs w:val="32"/>
          <w:lang w:val="zh-TW"/>
        </w:rPr>
        <w:t>监管</w:t>
      </w:r>
      <w:r>
        <w:rPr>
          <w:rFonts w:hint="eastAsia" w:ascii="仿宋_GB2312" w:hAnsi="仿宋_GB2312" w:eastAsia="仿宋_GB2312" w:cs="仿宋_GB2312"/>
          <w:color w:val="auto"/>
          <w:sz w:val="32"/>
          <w:szCs w:val="32"/>
          <w:lang w:val="zh-TW" w:eastAsia="zh-TW"/>
        </w:rPr>
        <w:t>未成年人参与商业活动的行为。</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 xml:space="preserve">    8.</w:t>
      </w:r>
      <w:r>
        <w:rPr>
          <w:rFonts w:hint="eastAsia" w:ascii="仿宋_GB2312" w:hAnsi="仿宋_GB2312" w:eastAsia="仿宋_GB2312" w:cs="仿宋_GB2312"/>
          <w:color w:val="auto"/>
          <w:sz w:val="32"/>
          <w:szCs w:val="32"/>
          <w:lang w:val="zh-TW" w:eastAsia="zh-TW"/>
        </w:rPr>
        <w:t>依法严惩性侵害、拐卖</w:t>
      </w:r>
      <w:r>
        <w:rPr>
          <w:rFonts w:hint="eastAsia" w:ascii="仿宋_GB2312" w:hAnsi="仿宋_GB2312" w:eastAsia="仿宋_GB2312" w:cs="仿宋_GB2312"/>
          <w:color w:val="auto"/>
          <w:sz w:val="32"/>
          <w:szCs w:val="32"/>
          <w:lang w:val="zh-TW"/>
        </w:rPr>
        <w:t>、遗弃</w:t>
      </w:r>
      <w:r>
        <w:rPr>
          <w:rFonts w:hint="eastAsia" w:ascii="仿宋_GB2312" w:hAnsi="仿宋_GB2312" w:eastAsia="仿宋_GB2312" w:cs="仿宋_GB2312"/>
          <w:color w:val="auto"/>
          <w:sz w:val="32"/>
          <w:szCs w:val="32"/>
          <w:lang w:val="zh-TW" w:eastAsia="zh-TW"/>
        </w:rPr>
        <w:t>等侵犯未成年人人身权利的违法犯罪行为。</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禁止对儿童实施包括</w:t>
      </w:r>
      <w:r>
        <w:rPr>
          <w:rFonts w:hint="eastAsia" w:ascii="仿宋_GB2312" w:hAnsi="仿宋_GB2312" w:eastAsia="仿宋_GB2312" w:cs="仿宋_GB2312"/>
          <w:color w:val="auto"/>
          <w:sz w:val="32"/>
          <w:szCs w:val="32"/>
        </w:rPr>
        <w:t>家庭暴力在内的</w:t>
      </w:r>
      <w:r>
        <w:rPr>
          <w:rFonts w:hint="eastAsia" w:ascii="仿宋_GB2312" w:hAnsi="仿宋_GB2312" w:eastAsia="仿宋_GB2312" w:cs="仿宋_GB2312"/>
          <w:color w:val="auto"/>
          <w:sz w:val="32"/>
          <w:szCs w:val="32"/>
          <w:lang w:val="zh-TW"/>
        </w:rPr>
        <w:t>一切形式的暴力。</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zh-TW" w:eastAsia="zh-TW"/>
        </w:rPr>
        <w:t>.依法严惩利用网</w:t>
      </w:r>
      <w:r>
        <w:rPr>
          <w:rFonts w:hint="eastAsia" w:ascii="仿宋_GB2312" w:hAnsi="仿宋_GB2312" w:eastAsia="仿宋_GB2312" w:cs="仿宋_GB2312"/>
          <w:color w:val="auto"/>
          <w:sz w:val="32"/>
          <w:szCs w:val="32"/>
          <w:lang w:val="zh-TW"/>
        </w:rPr>
        <w:t>络</w:t>
      </w:r>
      <w:r>
        <w:rPr>
          <w:rFonts w:hint="eastAsia" w:ascii="仿宋_GB2312" w:hAnsi="仿宋_GB2312" w:eastAsia="仿宋_GB2312" w:cs="仿宋_GB2312"/>
          <w:color w:val="auto"/>
          <w:sz w:val="32"/>
          <w:szCs w:val="32"/>
          <w:lang w:val="zh-TW" w:eastAsia="zh-TW"/>
        </w:rPr>
        <w:t>侵犯未成年人合法权益的违法犯罪行为。</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rPr>
        <w:t xml:space="preserve">    11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有效</w:t>
      </w:r>
      <w:r>
        <w:rPr>
          <w:rFonts w:hint="eastAsia" w:ascii="仿宋_GB2312" w:hAnsi="仿宋_GB2312" w:eastAsia="仿宋_GB2312" w:cs="仿宋_GB2312"/>
          <w:color w:val="auto"/>
          <w:sz w:val="32"/>
          <w:szCs w:val="32"/>
          <w:lang w:val="zh-TW" w:eastAsia="zh-TW"/>
        </w:rPr>
        <w:t>预防</w:t>
      </w:r>
      <w:r>
        <w:rPr>
          <w:rFonts w:hint="eastAsia" w:ascii="仿宋_GB2312" w:hAnsi="仿宋_GB2312" w:eastAsia="仿宋_GB2312" w:cs="仿宋_GB2312"/>
          <w:color w:val="auto"/>
          <w:sz w:val="32"/>
          <w:szCs w:val="32"/>
          <w:lang w:val="zh-TW"/>
        </w:rPr>
        <w:t>和减少</w:t>
      </w:r>
      <w:r>
        <w:rPr>
          <w:rFonts w:hint="eastAsia" w:ascii="仿宋_GB2312" w:hAnsi="仿宋_GB2312" w:eastAsia="仿宋_GB2312" w:cs="仿宋_GB2312"/>
          <w:color w:val="auto"/>
          <w:sz w:val="32"/>
          <w:szCs w:val="32"/>
          <w:lang w:val="zh-TW" w:eastAsia="zh-TW"/>
        </w:rPr>
        <w:t>未成年人违法犯罪。</w:t>
      </w:r>
      <w:r>
        <w:rPr>
          <w:rFonts w:hint="eastAsia" w:ascii="仿宋_GB2312" w:hAnsi="仿宋_GB2312" w:eastAsia="仿宋_GB2312" w:cs="仿宋_GB2312"/>
          <w:color w:val="auto"/>
          <w:kern w:val="0"/>
          <w:sz w:val="32"/>
          <w:szCs w:val="32"/>
        </w:rPr>
        <w:t>降低未成年人犯罪人数占未成年人人口数量的比重。</w:t>
      </w:r>
    </w:p>
    <w:p>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32"/>
          <w:szCs w:val="32"/>
        </w:rPr>
        <w:t>策略措施：</w:t>
      </w:r>
    </w:p>
    <w:p>
      <w:pPr>
        <w:pStyle w:val="15"/>
        <w:keepNext w:val="0"/>
        <w:keepLines w:val="0"/>
        <w:pageBreakBefore w:val="0"/>
        <w:widowControl w:val="0"/>
        <w:numPr>
          <w:ilvl w:val="0"/>
          <w:numId w:val="2"/>
        </w:numPr>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严格</w:t>
      </w:r>
      <w:r>
        <w:rPr>
          <w:rFonts w:hint="eastAsia" w:ascii="仿宋_GB2312" w:hAnsi="仿宋_GB2312" w:eastAsia="仿宋_GB2312" w:cs="仿宋_GB2312"/>
          <w:color w:val="auto"/>
          <w:sz w:val="32"/>
          <w:szCs w:val="32"/>
          <w:lang w:val="zh-TW" w:eastAsia="zh-TW"/>
        </w:rPr>
        <w:t>未成年人保护领域</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执法。全面落实未成年人保护</w:t>
      </w:r>
      <w:r>
        <w:rPr>
          <w:rFonts w:hint="eastAsia" w:ascii="仿宋_GB2312" w:hAnsi="仿宋_GB2312" w:eastAsia="仿宋_GB2312" w:cs="仿宋_GB2312"/>
          <w:color w:val="auto"/>
          <w:sz w:val="32"/>
          <w:szCs w:val="32"/>
          <w:lang w:val="zh-TW"/>
        </w:rPr>
        <w:t>责任</w:t>
      </w:r>
      <w:r>
        <w:rPr>
          <w:rFonts w:hint="eastAsia" w:ascii="仿宋_GB2312" w:hAnsi="仿宋_GB2312" w:eastAsia="仿宋_GB2312" w:cs="仿宋_GB2312"/>
          <w:color w:val="auto"/>
          <w:sz w:val="32"/>
          <w:szCs w:val="32"/>
          <w:lang w:val="zh-TW" w:eastAsia="zh-TW"/>
        </w:rPr>
        <w:t>。加大行政监督检查力度，及时发现和处置监护侵害、</w:t>
      </w:r>
      <w:r>
        <w:rPr>
          <w:rFonts w:hint="eastAsia" w:ascii="仿宋_GB2312" w:hAnsi="仿宋_GB2312" w:eastAsia="仿宋_GB2312" w:cs="仿宋_GB2312"/>
          <w:color w:val="auto"/>
          <w:sz w:val="32"/>
          <w:szCs w:val="32"/>
          <w:lang w:val="zh-TW"/>
        </w:rPr>
        <w:t>家庭暴力、</w:t>
      </w:r>
      <w:r>
        <w:rPr>
          <w:rFonts w:hint="eastAsia" w:ascii="仿宋_GB2312" w:hAnsi="仿宋_GB2312" w:eastAsia="仿宋_GB2312" w:cs="仿宋_GB2312"/>
          <w:color w:val="auto"/>
          <w:sz w:val="32"/>
          <w:szCs w:val="32"/>
          <w:lang w:val="zh-TW" w:eastAsia="zh-TW"/>
        </w:rPr>
        <w:t>校园及周边安全隐患、食品药品安全隐患等问题。探索建立未成年人保护</w:t>
      </w:r>
      <w:r>
        <w:rPr>
          <w:rFonts w:hint="eastAsia" w:ascii="仿宋_GB2312" w:hAnsi="仿宋_GB2312" w:eastAsia="仿宋_GB2312" w:cs="仿宋_GB2312"/>
          <w:color w:val="auto"/>
          <w:sz w:val="32"/>
          <w:szCs w:val="32"/>
          <w:lang w:val="zh-TW"/>
        </w:rPr>
        <w:t>多</w:t>
      </w:r>
      <w:r>
        <w:rPr>
          <w:rFonts w:hint="eastAsia" w:ascii="仿宋_GB2312" w:hAnsi="仿宋_GB2312" w:eastAsia="仿宋_GB2312" w:cs="仿宋_GB2312"/>
          <w:color w:val="auto"/>
          <w:sz w:val="32"/>
          <w:szCs w:val="32"/>
          <w:lang w:val="zh-TW" w:eastAsia="zh-TW"/>
        </w:rPr>
        <w:t>部门综合执法制度，探索建立未成年人救助协作制度</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强化部门间信息沟通和</w:t>
      </w:r>
      <w:r>
        <w:rPr>
          <w:rFonts w:hint="eastAsia" w:ascii="仿宋_GB2312" w:hAnsi="仿宋_GB2312" w:eastAsia="仿宋_GB2312" w:cs="仿宋_GB2312"/>
          <w:color w:val="auto"/>
          <w:sz w:val="32"/>
          <w:szCs w:val="32"/>
          <w:lang w:val="zh-TW"/>
        </w:rPr>
        <w:t>工作</w:t>
      </w:r>
      <w:r>
        <w:rPr>
          <w:rFonts w:hint="eastAsia" w:ascii="仿宋_GB2312" w:hAnsi="仿宋_GB2312" w:eastAsia="仿宋_GB2312" w:cs="仿宋_GB2312"/>
          <w:color w:val="auto"/>
          <w:sz w:val="32"/>
          <w:szCs w:val="32"/>
          <w:lang w:val="zh-TW" w:eastAsia="zh-TW"/>
        </w:rPr>
        <w:t>衔接，形成执法</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保护、服务</w:t>
      </w:r>
      <w:r>
        <w:rPr>
          <w:rFonts w:hint="eastAsia" w:ascii="仿宋_GB2312" w:hAnsi="仿宋_GB2312" w:eastAsia="仿宋_GB2312" w:cs="仿宋_GB2312"/>
          <w:color w:val="auto"/>
          <w:sz w:val="32"/>
          <w:szCs w:val="32"/>
          <w:lang w:val="zh-TW"/>
        </w:rPr>
        <w:t>的有效</w:t>
      </w:r>
      <w:r>
        <w:rPr>
          <w:rFonts w:hint="eastAsia" w:ascii="仿宋_GB2312" w:hAnsi="仿宋_GB2312" w:eastAsia="仿宋_GB2312" w:cs="仿宋_GB2312"/>
          <w:color w:val="auto"/>
          <w:sz w:val="32"/>
          <w:szCs w:val="32"/>
          <w:lang w:val="zh-TW" w:eastAsia="zh-TW"/>
        </w:rPr>
        <w:t>合力。</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加强未成年人司法保护工作。坚持少年审判</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少年警务</w:t>
      </w:r>
      <w:r>
        <w:rPr>
          <w:rFonts w:hint="eastAsia" w:ascii="仿宋_GB2312" w:hAnsi="仿宋_GB2312" w:eastAsia="仿宋_GB2312" w:cs="仿宋_GB2312"/>
          <w:color w:val="auto"/>
          <w:sz w:val="32"/>
          <w:szCs w:val="32"/>
          <w:lang w:val="zh-TW" w:eastAsia="zh-CN"/>
        </w:rPr>
        <w:t>、未成年人检察、未成年人法律援助</w:t>
      </w:r>
      <w:r>
        <w:rPr>
          <w:rFonts w:hint="eastAsia" w:ascii="仿宋_GB2312" w:hAnsi="仿宋_GB2312" w:eastAsia="仿宋_GB2312" w:cs="仿宋_GB2312"/>
          <w:color w:val="auto"/>
          <w:sz w:val="32"/>
          <w:szCs w:val="32"/>
          <w:lang w:val="zh-TW" w:eastAsia="zh-TW"/>
        </w:rPr>
        <w:t>专业化</w:t>
      </w:r>
      <w:r>
        <w:rPr>
          <w:rFonts w:hint="eastAsia" w:ascii="仿宋_GB2312" w:hAnsi="仿宋_GB2312" w:eastAsia="仿宋_GB2312" w:cs="仿宋_GB2312"/>
          <w:color w:val="auto"/>
          <w:sz w:val="32"/>
          <w:szCs w:val="32"/>
          <w:lang w:val="zh-TW" w:eastAsia="zh-CN"/>
        </w:rPr>
        <w:t>发展</w:t>
      </w:r>
      <w:r>
        <w:rPr>
          <w:rFonts w:hint="eastAsia" w:ascii="仿宋_GB2312" w:hAnsi="仿宋_GB2312" w:eastAsia="仿宋_GB2312" w:cs="仿宋_GB2312"/>
          <w:color w:val="auto"/>
          <w:sz w:val="32"/>
          <w:szCs w:val="32"/>
          <w:lang w:val="zh-TW" w:eastAsia="zh-TW"/>
        </w:rPr>
        <w:t>方向，</w:t>
      </w:r>
      <w:r>
        <w:rPr>
          <w:rFonts w:hint="eastAsia" w:ascii="仿宋_GB2312" w:hAnsi="仿宋_GB2312" w:eastAsia="仿宋_GB2312" w:cs="仿宋_GB2312"/>
          <w:color w:val="auto"/>
          <w:sz w:val="32"/>
          <w:szCs w:val="32"/>
          <w:lang w:val="zh-TW" w:eastAsia="zh-CN"/>
        </w:rPr>
        <w:t>根据需要设置专门机构或指定专门人员负责办理涉及未成人案件</w:t>
      </w:r>
      <w:r>
        <w:rPr>
          <w:rFonts w:hint="eastAsia" w:ascii="仿宋_GB2312" w:hAnsi="仿宋_GB2312" w:eastAsia="仿宋_GB2312" w:cs="仿宋_GB2312"/>
          <w:color w:val="auto"/>
          <w:sz w:val="32"/>
          <w:szCs w:val="32"/>
          <w:lang w:val="zh-TW" w:eastAsia="zh-TW"/>
        </w:rPr>
        <w:t>，加强未成年人案件办理人员专业培训。加强专业化办案与社会化保护配合衔接，加强司法机关与政府部门、人民团体、社会组织等合作，做好未成年人心理干预、社会观护、教育矫治、社区矫正等工作</w:t>
      </w:r>
      <w:r>
        <w:rPr>
          <w:rFonts w:hint="eastAsia" w:ascii="仿宋_GB2312" w:hAnsi="仿宋_GB2312" w:eastAsia="仿宋_GB2312" w:cs="仿宋_GB2312"/>
          <w:color w:val="auto"/>
          <w:sz w:val="32"/>
          <w:szCs w:val="32"/>
          <w:lang w:val="zh-TW" w:eastAsia="zh-CN"/>
        </w:rPr>
        <w:t>，加强对孤儿、农村留守儿童、困境儿童的司法保护</w:t>
      </w:r>
      <w:r>
        <w:rPr>
          <w:rFonts w:hint="eastAsia" w:ascii="仿宋_GB2312" w:hAnsi="仿宋_GB2312" w:eastAsia="仿宋_GB2312" w:cs="仿宋_GB2312"/>
          <w:color w:val="auto"/>
          <w:sz w:val="32"/>
          <w:szCs w:val="32"/>
          <w:lang w:val="zh-TW" w:eastAsia="zh-TW"/>
        </w:rPr>
        <w:t>。依法保障涉案未成年人的隐私权、名誉权以及知情权、参与权等诉讼权利</w:t>
      </w:r>
      <w:r>
        <w:rPr>
          <w:rFonts w:hint="eastAsia" w:ascii="仿宋_GB2312" w:hAnsi="仿宋_GB2312" w:eastAsia="仿宋_GB2312" w:cs="仿宋_GB2312"/>
          <w:color w:val="auto"/>
          <w:sz w:val="32"/>
          <w:szCs w:val="32"/>
          <w:lang w:val="zh-TW" w:eastAsia="zh-CN"/>
        </w:rPr>
        <w:t>，落实未成年人犯罪案件特别程序，</w:t>
      </w:r>
      <w:r>
        <w:rPr>
          <w:rFonts w:hint="eastAsia" w:ascii="仿宋_GB2312" w:hAnsi="仿宋_GB2312" w:eastAsia="仿宋_GB2312" w:cs="仿宋_GB2312"/>
          <w:color w:val="auto"/>
          <w:sz w:val="32"/>
          <w:szCs w:val="32"/>
          <w:lang w:val="zh-TW" w:eastAsia="zh-TW"/>
        </w:rPr>
        <w:t>落实涉案未成年人与成年人分别关押、分别管理、分别教育制度。</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强化</w:t>
      </w:r>
      <w:r>
        <w:rPr>
          <w:rFonts w:hint="eastAsia" w:ascii="仿宋_GB2312" w:hAnsi="仿宋_GB2312" w:eastAsia="仿宋_GB2312" w:cs="仿宋_GB2312"/>
          <w:color w:val="auto"/>
          <w:sz w:val="32"/>
          <w:szCs w:val="32"/>
          <w:lang w:val="zh-TW" w:eastAsia="zh-TW"/>
        </w:rPr>
        <w:t>未成年人法律援助和司法救助</w:t>
      </w:r>
      <w:r>
        <w:rPr>
          <w:rFonts w:hint="eastAsia" w:ascii="仿宋_GB2312" w:hAnsi="仿宋_GB2312" w:eastAsia="仿宋_GB2312" w:cs="仿宋_GB2312"/>
          <w:color w:val="auto"/>
          <w:sz w:val="32"/>
          <w:szCs w:val="32"/>
          <w:lang w:val="zh-TW"/>
        </w:rPr>
        <w:t>工作</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依托公共法律服务平台，为未成年人提供</w:t>
      </w:r>
      <w:r>
        <w:rPr>
          <w:rFonts w:hint="eastAsia" w:ascii="仿宋_GB2312" w:hAnsi="仿宋_GB2312" w:eastAsia="仿宋_GB2312" w:cs="仿宋_GB2312"/>
          <w:color w:val="auto"/>
          <w:sz w:val="32"/>
          <w:szCs w:val="32"/>
          <w:lang w:val="en-US" w:eastAsia="zh-CN"/>
        </w:rPr>
        <w:t>免费</w:t>
      </w:r>
      <w:r>
        <w:rPr>
          <w:rFonts w:hint="eastAsia" w:ascii="仿宋_GB2312" w:hAnsi="仿宋_GB2312" w:eastAsia="仿宋_GB2312" w:cs="仿宋_GB2312"/>
          <w:color w:val="auto"/>
          <w:sz w:val="32"/>
          <w:szCs w:val="32"/>
          <w:lang w:val="zh-TW"/>
        </w:rPr>
        <w:t>法律咨询等法律援助服务。</w:t>
      </w:r>
      <w:r>
        <w:rPr>
          <w:rFonts w:hint="eastAsia" w:ascii="仿宋_GB2312" w:hAnsi="仿宋_GB2312" w:eastAsia="仿宋_GB2312" w:cs="仿宋_GB2312"/>
          <w:color w:val="auto"/>
          <w:sz w:val="32"/>
          <w:szCs w:val="32"/>
          <w:lang w:val="zh-TW" w:eastAsia="zh-CN"/>
        </w:rPr>
        <w:t>推进专业化</w:t>
      </w:r>
      <w:r>
        <w:rPr>
          <w:rFonts w:hint="eastAsia" w:ascii="仿宋_GB2312" w:hAnsi="仿宋_GB2312" w:eastAsia="仿宋_GB2312" w:cs="仿宋_GB2312"/>
          <w:color w:val="auto"/>
          <w:sz w:val="32"/>
          <w:szCs w:val="32"/>
          <w:lang w:val="en-US" w:eastAsia="zh-CN"/>
        </w:rPr>
        <w:t>未成年人法律援助队伍建设</w:t>
      </w:r>
      <w:r>
        <w:rPr>
          <w:rFonts w:hint="eastAsia" w:ascii="仿宋_GB2312" w:hAnsi="仿宋_GB2312" w:eastAsia="仿宋_GB2312" w:cs="仿宋_GB2312"/>
          <w:color w:val="auto"/>
          <w:sz w:val="32"/>
          <w:szCs w:val="32"/>
          <w:lang w:val="zh-TW" w:eastAsia="zh-TW"/>
        </w:rPr>
        <w:t>。保障符合国家司法救助条件的未成年人获得有针对性的经济救助、身心康复、生活安置、复学就业等多元综合救助。</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加强未成年人保护</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法治宣传</w:t>
      </w:r>
      <w:r>
        <w:rPr>
          <w:rFonts w:hint="eastAsia" w:ascii="仿宋_GB2312" w:hAnsi="仿宋_GB2312" w:eastAsia="仿宋_GB2312" w:cs="仿宋_GB2312"/>
          <w:color w:val="auto"/>
          <w:sz w:val="32"/>
          <w:szCs w:val="32"/>
          <w:lang w:val="zh-TW"/>
        </w:rPr>
        <w:t>教育</w:t>
      </w:r>
      <w:r>
        <w:rPr>
          <w:rFonts w:hint="eastAsia" w:ascii="仿宋_GB2312" w:hAnsi="仿宋_GB2312" w:eastAsia="仿宋_GB2312" w:cs="仿宋_GB2312"/>
          <w:color w:val="auto"/>
          <w:sz w:val="32"/>
          <w:szCs w:val="32"/>
          <w:lang w:val="zh-TW" w:eastAsia="zh-TW"/>
        </w:rPr>
        <w:t>。提高社会公众的法治意识，推动形成依法保护未成年人的良好氛围。引导媒体</w:t>
      </w:r>
      <w:r>
        <w:rPr>
          <w:rFonts w:hint="eastAsia" w:ascii="仿宋_GB2312" w:hAnsi="仿宋_GB2312" w:eastAsia="仿宋_GB2312" w:cs="仿宋_GB2312"/>
          <w:color w:val="auto"/>
          <w:sz w:val="32"/>
          <w:szCs w:val="32"/>
          <w:lang w:val="zh-TW"/>
        </w:rPr>
        <w:t>客观、审慎、适度采访和</w:t>
      </w:r>
      <w:r>
        <w:rPr>
          <w:rFonts w:hint="eastAsia" w:ascii="仿宋_GB2312" w:hAnsi="仿宋_GB2312" w:eastAsia="仿宋_GB2312" w:cs="仿宋_GB2312"/>
          <w:color w:val="auto"/>
          <w:sz w:val="32"/>
          <w:szCs w:val="32"/>
          <w:lang w:val="zh-TW" w:eastAsia="zh-TW"/>
        </w:rPr>
        <w:t>报道涉未成年人案件</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完善</w:t>
      </w:r>
      <w:r>
        <w:rPr>
          <w:rFonts w:hint="eastAsia" w:ascii="仿宋_GB2312" w:hAnsi="仿宋_GB2312" w:eastAsia="仿宋_GB2312" w:cs="仿宋_GB2312"/>
          <w:color w:val="auto"/>
          <w:sz w:val="32"/>
          <w:szCs w:val="32"/>
          <w:lang w:val="zh-TW" w:eastAsia="zh-CN"/>
        </w:rPr>
        <w:t>司法机关、</w:t>
      </w:r>
      <w:r>
        <w:rPr>
          <w:rFonts w:hint="eastAsia" w:ascii="仿宋_GB2312" w:hAnsi="仿宋_GB2312" w:eastAsia="仿宋_GB2312" w:cs="仿宋_GB2312"/>
          <w:color w:val="auto"/>
          <w:sz w:val="32"/>
          <w:szCs w:val="32"/>
          <w:lang w:val="zh-TW" w:eastAsia="zh-TW"/>
        </w:rPr>
        <w:t>学校、家庭、社会共同参与的</w:t>
      </w:r>
      <w:r>
        <w:rPr>
          <w:rFonts w:hint="eastAsia" w:ascii="仿宋_GB2312" w:hAnsi="仿宋_GB2312" w:eastAsia="仿宋_GB2312" w:cs="仿宋_GB2312"/>
          <w:color w:val="auto"/>
          <w:sz w:val="32"/>
          <w:szCs w:val="32"/>
          <w:lang w:val="zh-TW"/>
        </w:rPr>
        <w:t>未成年人</w:t>
      </w:r>
      <w:r>
        <w:rPr>
          <w:rFonts w:hint="eastAsia" w:ascii="仿宋_GB2312" w:hAnsi="仿宋_GB2312" w:eastAsia="仿宋_GB2312" w:cs="仿宋_GB2312"/>
          <w:color w:val="auto"/>
          <w:sz w:val="32"/>
          <w:szCs w:val="32"/>
          <w:lang w:val="zh-TW" w:eastAsia="zh-TW"/>
        </w:rPr>
        <w:t>法治教育</w:t>
      </w:r>
      <w:r>
        <w:rPr>
          <w:rFonts w:hint="eastAsia" w:ascii="仿宋_GB2312" w:hAnsi="仿宋_GB2312" w:eastAsia="仿宋_GB2312" w:cs="仿宋_GB2312"/>
          <w:color w:val="auto"/>
          <w:sz w:val="32"/>
          <w:szCs w:val="32"/>
          <w:lang w:val="zh-TW"/>
        </w:rPr>
        <w:t>工作机制</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eastAsia="zh-CN"/>
        </w:rPr>
        <w:t>推动法治教育纳入中小学教育体系，提高法治教育系统化、科学化水平。</w:t>
      </w:r>
      <w:r>
        <w:rPr>
          <w:rFonts w:hint="eastAsia" w:ascii="仿宋_GB2312" w:hAnsi="仿宋_GB2312" w:eastAsia="仿宋_GB2312" w:cs="仿宋_GB2312"/>
          <w:color w:val="auto"/>
          <w:sz w:val="32"/>
          <w:szCs w:val="32"/>
          <w:lang w:val="zh-TW" w:eastAsia="zh-TW"/>
        </w:rPr>
        <w:t>推进青少年法治</w:t>
      </w:r>
      <w:r>
        <w:rPr>
          <w:rFonts w:hint="eastAsia" w:ascii="仿宋_GB2312" w:hAnsi="仿宋_GB2312" w:eastAsia="仿宋_GB2312" w:cs="仿宋_GB2312"/>
          <w:color w:val="auto"/>
          <w:sz w:val="32"/>
          <w:szCs w:val="32"/>
          <w:lang w:val="zh-TW" w:eastAsia="zh-CN"/>
        </w:rPr>
        <w:t>教育实践</w:t>
      </w:r>
      <w:r>
        <w:rPr>
          <w:rFonts w:hint="eastAsia" w:ascii="仿宋_GB2312" w:hAnsi="仿宋_GB2312" w:eastAsia="仿宋_GB2312" w:cs="仿宋_GB2312"/>
          <w:color w:val="auto"/>
          <w:sz w:val="32"/>
          <w:szCs w:val="32"/>
          <w:lang w:val="zh-TW" w:eastAsia="zh-TW"/>
        </w:rPr>
        <w:t>基地</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法治资源教室</w:t>
      </w:r>
      <w:r>
        <w:rPr>
          <w:rFonts w:hint="eastAsia" w:ascii="仿宋_GB2312" w:hAnsi="仿宋_GB2312" w:eastAsia="仿宋_GB2312" w:cs="仿宋_GB2312"/>
          <w:color w:val="auto"/>
          <w:sz w:val="32"/>
          <w:szCs w:val="32"/>
        </w:rPr>
        <w:t>和网络平台</w:t>
      </w:r>
      <w:r>
        <w:rPr>
          <w:rFonts w:hint="eastAsia" w:ascii="仿宋_GB2312" w:hAnsi="仿宋_GB2312" w:eastAsia="仿宋_GB2312" w:cs="仿宋_GB2312"/>
          <w:color w:val="auto"/>
          <w:sz w:val="32"/>
          <w:szCs w:val="32"/>
          <w:lang w:val="zh-TW" w:eastAsia="zh-TW"/>
        </w:rPr>
        <w:t>建设，运用多样化方式</w:t>
      </w:r>
      <w:r>
        <w:rPr>
          <w:rFonts w:hint="eastAsia" w:ascii="仿宋_GB2312" w:hAnsi="仿宋_GB2312" w:eastAsia="仿宋_GB2312" w:cs="仿宋_GB2312"/>
          <w:color w:val="auto"/>
          <w:sz w:val="32"/>
          <w:szCs w:val="32"/>
          <w:lang w:val="zh-TW"/>
        </w:rPr>
        <w:t>深入</w:t>
      </w:r>
      <w:r>
        <w:rPr>
          <w:rFonts w:hint="eastAsia" w:ascii="仿宋_GB2312" w:hAnsi="仿宋_GB2312" w:eastAsia="仿宋_GB2312" w:cs="仿宋_GB2312"/>
          <w:color w:val="auto"/>
          <w:sz w:val="32"/>
          <w:szCs w:val="32"/>
          <w:lang w:val="zh-TW" w:eastAsia="zh-TW"/>
        </w:rPr>
        <w:t>开展法治教育</w:t>
      </w:r>
      <w:r>
        <w:rPr>
          <w:rFonts w:hint="eastAsia" w:ascii="仿宋_GB2312" w:hAnsi="仿宋_GB2312" w:eastAsia="仿宋_GB2312" w:cs="仿宋_GB2312"/>
          <w:color w:val="auto"/>
          <w:sz w:val="32"/>
          <w:szCs w:val="32"/>
          <w:lang w:val="zh-TW"/>
        </w:rPr>
        <w:t>和法治实践活动</w:t>
      </w:r>
      <w:r>
        <w:rPr>
          <w:rFonts w:hint="eastAsia" w:ascii="仿宋_GB2312" w:hAnsi="仿宋_GB2312" w:eastAsia="仿宋_GB2312" w:cs="仿宋_GB2312"/>
          <w:color w:val="auto"/>
          <w:sz w:val="32"/>
          <w:szCs w:val="32"/>
          <w:lang w:val="zh-TW" w:eastAsia="zh-TW"/>
        </w:rPr>
        <w:t>。</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全面</w:t>
      </w:r>
      <w:r>
        <w:rPr>
          <w:rFonts w:hint="eastAsia" w:ascii="仿宋_GB2312" w:hAnsi="仿宋_GB2312" w:eastAsia="仿宋_GB2312" w:cs="仿宋_GB2312"/>
          <w:color w:val="auto"/>
          <w:sz w:val="32"/>
          <w:szCs w:val="32"/>
          <w:lang w:val="zh-TW" w:eastAsia="zh-TW"/>
        </w:rPr>
        <w:t>保障未成年人</w:t>
      </w:r>
      <w:r>
        <w:rPr>
          <w:rFonts w:hint="eastAsia" w:ascii="仿宋_GB2312" w:hAnsi="仿宋_GB2312" w:eastAsia="仿宋_GB2312" w:cs="仿宋_GB2312"/>
          <w:color w:val="auto"/>
          <w:sz w:val="32"/>
          <w:szCs w:val="32"/>
          <w:lang w:val="zh-TW"/>
        </w:rPr>
        <w:t>的民事</w:t>
      </w:r>
      <w:r>
        <w:rPr>
          <w:rFonts w:hint="eastAsia" w:ascii="仿宋_GB2312" w:hAnsi="仿宋_GB2312" w:eastAsia="仿宋_GB2312" w:cs="仿宋_GB2312"/>
          <w:color w:val="auto"/>
          <w:sz w:val="32"/>
          <w:szCs w:val="32"/>
          <w:lang w:val="zh-TW" w:eastAsia="zh-TW"/>
        </w:rPr>
        <w:t>权益。依法保障未成年人的</w:t>
      </w:r>
      <w:r>
        <w:rPr>
          <w:rFonts w:hint="eastAsia" w:ascii="仿宋_GB2312" w:hAnsi="仿宋_GB2312" w:eastAsia="仿宋_GB2312" w:cs="仿宋_GB2312"/>
          <w:color w:val="auto"/>
          <w:sz w:val="32"/>
          <w:szCs w:val="32"/>
          <w:lang w:val="zh-TW"/>
        </w:rPr>
        <w:t>人身权利、财产权利和其他合法权益</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有效</w:t>
      </w:r>
      <w:r>
        <w:rPr>
          <w:rFonts w:hint="eastAsia" w:ascii="仿宋_GB2312" w:hAnsi="仿宋_GB2312" w:eastAsia="仿宋_GB2312" w:cs="仿宋_GB2312"/>
          <w:color w:val="auto"/>
          <w:sz w:val="32"/>
          <w:szCs w:val="32"/>
          <w:lang w:val="zh-TW" w:eastAsia="zh-TW"/>
        </w:rPr>
        <w:t>开展涉及未成年人权益纠纷调解工作</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探索父母婚内分居期间未成年子女权益保护措施</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依法保障父母离婚后未成年子女获得探望</w:t>
      </w:r>
      <w:r>
        <w:rPr>
          <w:rFonts w:hint="eastAsia" w:ascii="仿宋_GB2312" w:hAnsi="仿宋_GB2312" w:eastAsia="仿宋_GB2312" w:cs="仿宋_GB2312"/>
          <w:color w:val="auto"/>
          <w:sz w:val="32"/>
          <w:szCs w:val="32"/>
          <w:lang w:val="zh-TW"/>
        </w:rPr>
        <w:t>、抚养、教育、保护</w:t>
      </w:r>
      <w:r>
        <w:rPr>
          <w:rFonts w:hint="eastAsia" w:ascii="仿宋_GB2312" w:hAnsi="仿宋_GB2312" w:eastAsia="仿宋_GB2312" w:cs="仿宋_GB2312"/>
          <w:color w:val="auto"/>
          <w:sz w:val="32"/>
          <w:szCs w:val="32"/>
          <w:lang w:val="zh-TW" w:eastAsia="zh-TW"/>
        </w:rPr>
        <w:t>的权利。</w:t>
      </w:r>
      <w:r>
        <w:rPr>
          <w:rFonts w:hint="eastAsia" w:ascii="仿宋_GB2312" w:hAnsi="仿宋_GB2312" w:eastAsia="仿宋_GB2312" w:cs="仿宋_GB2312"/>
          <w:color w:val="auto"/>
          <w:sz w:val="32"/>
          <w:szCs w:val="32"/>
          <w:lang w:val="zh-TW"/>
        </w:rPr>
        <w:t>依法</w:t>
      </w:r>
      <w:r>
        <w:rPr>
          <w:rFonts w:hint="eastAsia" w:ascii="仿宋_GB2312" w:hAnsi="仿宋_GB2312" w:eastAsia="仿宋_GB2312" w:cs="仿宋_GB2312"/>
          <w:color w:val="auto"/>
          <w:sz w:val="32"/>
          <w:szCs w:val="32"/>
          <w:lang w:val="zh-TW" w:eastAsia="zh-TW"/>
        </w:rPr>
        <w:t>保障</w:t>
      </w:r>
      <w:r>
        <w:rPr>
          <w:rFonts w:hint="eastAsia" w:ascii="仿宋_GB2312" w:hAnsi="仿宋_GB2312" w:eastAsia="仿宋_GB2312" w:cs="仿宋_GB2312"/>
          <w:color w:val="auto"/>
          <w:sz w:val="32"/>
          <w:szCs w:val="32"/>
          <w:lang w:val="zh-TW"/>
        </w:rPr>
        <w:t>未成年人和</w:t>
      </w:r>
      <w:r>
        <w:rPr>
          <w:rFonts w:hint="eastAsia" w:ascii="仿宋_GB2312" w:hAnsi="仿宋_GB2312" w:eastAsia="仿宋_GB2312" w:cs="仿宋_GB2312"/>
          <w:color w:val="auto"/>
          <w:sz w:val="32"/>
          <w:szCs w:val="32"/>
          <w:lang w:val="zh-TW" w:eastAsia="zh-TW"/>
        </w:rPr>
        <w:t>胎儿的</w:t>
      </w:r>
      <w:r>
        <w:rPr>
          <w:rFonts w:hint="eastAsia" w:ascii="仿宋_GB2312" w:hAnsi="仿宋_GB2312" w:eastAsia="仿宋_GB2312" w:cs="仿宋_GB2312"/>
          <w:color w:val="auto"/>
          <w:sz w:val="32"/>
          <w:szCs w:val="32"/>
          <w:lang w:val="zh-TW"/>
        </w:rPr>
        <w:t>继承权和受遗赠权</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依法</w:t>
      </w:r>
      <w:r>
        <w:rPr>
          <w:rFonts w:hint="eastAsia" w:ascii="仿宋_GB2312" w:hAnsi="仿宋_GB2312" w:eastAsia="仿宋_GB2312" w:cs="仿宋_GB2312"/>
          <w:color w:val="auto"/>
          <w:sz w:val="32"/>
          <w:szCs w:val="32"/>
          <w:lang w:val="zh-TW" w:eastAsia="zh-TW"/>
        </w:rPr>
        <w:t>保护未成年人</w:t>
      </w:r>
      <w:r>
        <w:rPr>
          <w:rFonts w:hint="eastAsia" w:ascii="仿宋_GB2312" w:hAnsi="仿宋_GB2312" w:eastAsia="仿宋_GB2312" w:cs="仿宋_GB2312"/>
          <w:color w:val="auto"/>
          <w:sz w:val="32"/>
          <w:szCs w:val="32"/>
          <w:lang w:val="zh-TW"/>
        </w:rPr>
        <w:t>名誉、</w:t>
      </w:r>
      <w:r>
        <w:rPr>
          <w:rFonts w:hint="eastAsia" w:ascii="仿宋_GB2312" w:hAnsi="仿宋_GB2312" w:eastAsia="仿宋_GB2312" w:cs="仿宋_GB2312"/>
          <w:color w:val="auto"/>
          <w:sz w:val="32"/>
          <w:szCs w:val="32"/>
          <w:lang w:val="zh-TW" w:eastAsia="zh-TW"/>
        </w:rPr>
        <w:t>隐私和个人信息</w:t>
      </w:r>
      <w:r>
        <w:rPr>
          <w:rFonts w:hint="eastAsia" w:ascii="仿宋_GB2312" w:hAnsi="仿宋_GB2312" w:eastAsia="仿宋_GB2312" w:cs="仿宋_GB2312"/>
          <w:color w:val="auto"/>
          <w:sz w:val="32"/>
          <w:szCs w:val="32"/>
          <w:lang w:val="zh-TW"/>
        </w:rPr>
        <w:t>等人格权</w:t>
      </w:r>
      <w:r>
        <w:rPr>
          <w:rFonts w:hint="eastAsia" w:ascii="仿宋_GB2312" w:hAnsi="仿宋_GB2312" w:eastAsia="仿宋_GB2312" w:cs="仿宋_GB2312"/>
          <w:color w:val="auto"/>
          <w:sz w:val="32"/>
          <w:szCs w:val="32"/>
          <w:lang w:val="zh-TW" w:eastAsia="zh-TW"/>
        </w:rPr>
        <w:t>。对食品药品安全、产品质量、烟酒销售、文化宣传、网络传播</w:t>
      </w:r>
      <w:r>
        <w:rPr>
          <w:rFonts w:hint="eastAsia" w:ascii="仿宋_GB2312" w:hAnsi="仿宋_GB2312" w:eastAsia="仿宋_GB2312" w:cs="仿宋_GB2312"/>
          <w:color w:val="auto"/>
          <w:sz w:val="32"/>
          <w:szCs w:val="32"/>
          <w:lang w:val="zh-TW"/>
        </w:rPr>
        <w:t>等</w:t>
      </w:r>
      <w:r>
        <w:rPr>
          <w:rFonts w:hint="eastAsia" w:ascii="仿宋_GB2312" w:hAnsi="仿宋_GB2312" w:eastAsia="仿宋_GB2312" w:cs="仿宋_GB2312"/>
          <w:color w:val="auto"/>
          <w:sz w:val="32"/>
          <w:szCs w:val="32"/>
          <w:lang w:val="zh-TW" w:eastAsia="zh-TW"/>
        </w:rPr>
        <w:t>侵害未成年人合法权益的行为，开展公益诉讼。</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完善</w:t>
      </w:r>
      <w:r>
        <w:rPr>
          <w:rFonts w:hint="eastAsia" w:ascii="仿宋_GB2312" w:hAnsi="仿宋_GB2312" w:eastAsia="仿宋_GB2312" w:cs="仿宋_GB2312"/>
          <w:color w:val="auto"/>
          <w:sz w:val="32"/>
          <w:szCs w:val="32"/>
          <w:lang w:val="zh-TW"/>
        </w:rPr>
        <w:t>和</w:t>
      </w:r>
      <w:r>
        <w:rPr>
          <w:rFonts w:hint="eastAsia" w:ascii="仿宋_GB2312" w:hAnsi="仿宋_GB2312" w:eastAsia="仿宋_GB2312" w:cs="仿宋_GB2312"/>
          <w:color w:val="auto"/>
          <w:sz w:val="32"/>
          <w:szCs w:val="32"/>
          <w:lang w:val="zh-TW" w:eastAsia="zh-TW"/>
        </w:rPr>
        <w:t>落实未成年人监护制度。强化父母</w:t>
      </w:r>
      <w:r>
        <w:rPr>
          <w:rFonts w:hint="eastAsia" w:ascii="仿宋_GB2312" w:hAnsi="仿宋_GB2312" w:eastAsia="仿宋_GB2312" w:cs="仿宋_GB2312"/>
          <w:color w:val="auto"/>
          <w:sz w:val="32"/>
          <w:szCs w:val="32"/>
          <w:lang w:val="zh-TW"/>
        </w:rPr>
        <w:t>或其他监护人</w:t>
      </w:r>
      <w:r>
        <w:rPr>
          <w:rFonts w:hint="eastAsia" w:ascii="仿宋_GB2312" w:hAnsi="仿宋_GB2312" w:eastAsia="仿宋_GB2312" w:cs="仿宋_GB2312"/>
          <w:color w:val="auto"/>
          <w:sz w:val="32"/>
          <w:szCs w:val="32"/>
          <w:lang w:val="zh-TW" w:eastAsia="zh-TW"/>
        </w:rPr>
        <w:t>履行对</w:t>
      </w:r>
      <w:r>
        <w:rPr>
          <w:rFonts w:hint="eastAsia" w:ascii="仿宋_GB2312" w:hAnsi="仿宋_GB2312" w:eastAsia="仿宋_GB2312" w:cs="仿宋_GB2312"/>
          <w:color w:val="auto"/>
          <w:sz w:val="32"/>
          <w:szCs w:val="32"/>
          <w:lang w:val="zh-TW"/>
        </w:rPr>
        <w:t>未成年子女</w:t>
      </w:r>
      <w:r>
        <w:rPr>
          <w:rFonts w:hint="eastAsia" w:ascii="仿宋_GB2312" w:hAnsi="仿宋_GB2312" w:eastAsia="仿宋_GB2312" w:cs="仿宋_GB2312"/>
          <w:color w:val="auto"/>
          <w:sz w:val="32"/>
          <w:szCs w:val="32"/>
          <w:lang w:val="zh-TW" w:eastAsia="zh-TW"/>
        </w:rPr>
        <w:t>的抚养、教育和保护</w:t>
      </w:r>
      <w:r>
        <w:rPr>
          <w:rFonts w:hint="eastAsia" w:ascii="仿宋_GB2312" w:hAnsi="仿宋_GB2312" w:eastAsia="仿宋_GB2312" w:cs="仿宋_GB2312"/>
          <w:color w:val="auto"/>
          <w:sz w:val="32"/>
          <w:szCs w:val="32"/>
          <w:lang w:val="zh-TW"/>
        </w:rPr>
        <w:t>职责，</w:t>
      </w:r>
      <w:r>
        <w:rPr>
          <w:rFonts w:hint="eastAsia" w:ascii="仿宋_GB2312" w:hAnsi="仿宋_GB2312" w:eastAsia="仿宋_GB2312" w:cs="仿宋_GB2312"/>
          <w:color w:val="auto"/>
          <w:sz w:val="32"/>
          <w:szCs w:val="32"/>
          <w:lang w:val="zh-TW" w:eastAsia="zh-TW"/>
        </w:rPr>
        <w:t>依法规范父母或其他监护人委托他人照护未成年</w:t>
      </w:r>
      <w:r>
        <w:rPr>
          <w:rFonts w:hint="eastAsia" w:ascii="仿宋_GB2312" w:hAnsi="仿宋_GB2312" w:eastAsia="仿宋_GB2312" w:cs="仿宋_GB2312"/>
          <w:color w:val="auto"/>
          <w:sz w:val="32"/>
          <w:szCs w:val="32"/>
          <w:lang w:val="zh-TW"/>
        </w:rPr>
        <w:t>子女</w:t>
      </w:r>
      <w:r>
        <w:rPr>
          <w:rFonts w:hint="eastAsia" w:ascii="仿宋_GB2312" w:hAnsi="仿宋_GB2312" w:eastAsia="仿宋_GB2312" w:cs="仿宋_GB2312"/>
          <w:color w:val="auto"/>
          <w:sz w:val="32"/>
          <w:szCs w:val="32"/>
          <w:lang w:val="zh-TW" w:eastAsia="zh-TW"/>
        </w:rPr>
        <w:t>的行为</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禁止早婚早育和早婚辍学行为</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加强</w:t>
      </w:r>
      <w:r>
        <w:rPr>
          <w:rFonts w:hint="eastAsia" w:ascii="仿宋_GB2312" w:hAnsi="仿宋_GB2312" w:eastAsia="仿宋_GB2312" w:cs="仿宋_GB2312"/>
          <w:color w:val="auto"/>
          <w:sz w:val="32"/>
          <w:szCs w:val="32"/>
          <w:lang w:val="zh-TW" w:eastAsia="zh-TW"/>
        </w:rPr>
        <w:t>监护</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监督、指导和帮助</w:t>
      </w:r>
      <w:r>
        <w:rPr>
          <w:rFonts w:hint="eastAsia" w:ascii="仿宋_GB2312" w:hAnsi="仿宋_GB2312" w:eastAsia="仿宋_GB2312" w:cs="仿宋_GB2312"/>
          <w:color w:val="auto"/>
          <w:sz w:val="32"/>
          <w:szCs w:val="32"/>
          <w:lang w:val="zh-TW"/>
        </w:rPr>
        <w:t>，强化</w:t>
      </w:r>
      <w:r>
        <w:rPr>
          <w:rFonts w:hint="eastAsia" w:ascii="仿宋_GB2312" w:hAnsi="仿宋_GB2312" w:eastAsia="仿宋_GB2312" w:cs="仿宋_GB2312"/>
          <w:color w:val="auto"/>
          <w:sz w:val="32"/>
          <w:szCs w:val="32"/>
          <w:lang w:val="zh-TW" w:eastAsia="zh-TW"/>
        </w:rPr>
        <w:t>村</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居</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民委员会对父母</w:t>
      </w:r>
      <w:r>
        <w:rPr>
          <w:rFonts w:hint="eastAsia" w:ascii="仿宋_GB2312" w:hAnsi="仿宋_GB2312" w:eastAsia="仿宋_GB2312" w:cs="仿宋_GB2312"/>
          <w:color w:val="auto"/>
          <w:sz w:val="32"/>
          <w:szCs w:val="32"/>
          <w:lang w:val="zh-TW"/>
        </w:rPr>
        <w:t>或其他监护人</w:t>
      </w:r>
      <w:r>
        <w:rPr>
          <w:rFonts w:hint="eastAsia" w:ascii="仿宋_GB2312" w:hAnsi="仿宋_GB2312" w:eastAsia="仿宋_GB2312" w:cs="仿宋_GB2312"/>
          <w:color w:val="auto"/>
          <w:sz w:val="32"/>
          <w:szCs w:val="32"/>
          <w:lang w:val="zh-TW" w:eastAsia="zh-TW"/>
        </w:rPr>
        <w:t>监护和委托照护</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监督</w:t>
      </w:r>
      <w:r>
        <w:rPr>
          <w:rFonts w:hint="eastAsia" w:ascii="仿宋_GB2312" w:hAnsi="仿宋_GB2312" w:eastAsia="仿宋_GB2312" w:cs="仿宋_GB2312"/>
          <w:color w:val="auto"/>
          <w:sz w:val="32"/>
          <w:szCs w:val="32"/>
          <w:lang w:val="zh-TW"/>
        </w:rPr>
        <w:t>责任</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依法依规纠正和处理监护人侵害未成年人权益事件。落实国家监护制度，</w:t>
      </w:r>
      <w:r>
        <w:rPr>
          <w:rFonts w:hint="eastAsia" w:ascii="仿宋_GB2312" w:hAnsi="仿宋_GB2312" w:eastAsia="仿宋_GB2312" w:cs="仿宋_GB2312"/>
          <w:color w:val="auto"/>
          <w:sz w:val="32"/>
          <w:szCs w:val="32"/>
          <w:lang w:val="zh-TW" w:eastAsia="zh-TW"/>
        </w:rPr>
        <w:t>确保突发事件情况下无人照料儿童</w:t>
      </w:r>
      <w:r>
        <w:rPr>
          <w:rFonts w:hint="eastAsia" w:ascii="仿宋_GB2312" w:hAnsi="仿宋_GB2312" w:eastAsia="仿宋_GB2312" w:cs="仿宋_GB2312"/>
          <w:color w:val="auto"/>
          <w:sz w:val="32"/>
          <w:szCs w:val="32"/>
          <w:lang w:val="zh-TW"/>
        </w:rPr>
        <w:t>及时获得</w:t>
      </w:r>
      <w:r>
        <w:rPr>
          <w:rFonts w:hint="eastAsia" w:ascii="仿宋_GB2312" w:hAnsi="仿宋_GB2312" w:eastAsia="仿宋_GB2312" w:cs="仿宋_GB2312"/>
          <w:color w:val="auto"/>
          <w:sz w:val="32"/>
          <w:szCs w:val="32"/>
          <w:lang w:val="zh-TW" w:eastAsia="zh-TW"/>
        </w:rPr>
        <w:t>临时</w:t>
      </w:r>
      <w:r>
        <w:rPr>
          <w:rFonts w:hint="eastAsia" w:ascii="仿宋_GB2312" w:hAnsi="仿宋_GB2312" w:eastAsia="仿宋_GB2312" w:cs="仿宋_GB2312"/>
          <w:color w:val="auto"/>
          <w:sz w:val="32"/>
          <w:szCs w:val="32"/>
          <w:lang w:val="zh-TW"/>
        </w:rPr>
        <w:t>有效监护。</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严厉查处使用童工等违法犯罪行为。加强</w:t>
      </w:r>
      <w:r>
        <w:rPr>
          <w:rFonts w:hint="eastAsia" w:ascii="仿宋_GB2312" w:hAnsi="仿宋_GB2312" w:eastAsia="仿宋_GB2312" w:cs="仿宋_GB2312"/>
          <w:color w:val="auto"/>
          <w:sz w:val="32"/>
          <w:szCs w:val="32"/>
          <w:lang w:val="zh-TW"/>
        </w:rPr>
        <w:t>对</w:t>
      </w:r>
      <w:r>
        <w:rPr>
          <w:rFonts w:hint="eastAsia" w:ascii="仿宋_GB2312" w:hAnsi="仿宋_GB2312" w:eastAsia="仿宋_GB2312" w:cs="仿宋_GB2312"/>
          <w:color w:val="auto"/>
          <w:sz w:val="32"/>
          <w:szCs w:val="32"/>
          <w:lang w:val="zh-TW" w:eastAsia="zh-TW"/>
        </w:rPr>
        <w:t>使用童工</w:t>
      </w:r>
      <w:r>
        <w:rPr>
          <w:rFonts w:hint="eastAsia" w:ascii="仿宋_GB2312" w:hAnsi="仿宋_GB2312" w:eastAsia="仿宋_GB2312" w:cs="仿宋_GB2312"/>
          <w:color w:val="auto"/>
          <w:sz w:val="32"/>
          <w:szCs w:val="32"/>
          <w:lang w:val="zh-TW"/>
        </w:rPr>
        <w:t>行为的</w:t>
      </w:r>
      <w:r>
        <w:rPr>
          <w:rFonts w:hint="eastAsia" w:ascii="仿宋_GB2312" w:hAnsi="仿宋_GB2312" w:eastAsia="仿宋_GB2312" w:cs="仿宋_GB2312"/>
          <w:color w:val="auto"/>
          <w:sz w:val="32"/>
          <w:szCs w:val="32"/>
          <w:lang w:val="zh-TW" w:eastAsia="zh-TW"/>
        </w:rPr>
        <w:t>日常巡视监察和专项执法检查。加强对企业、</w:t>
      </w:r>
      <w:r>
        <w:rPr>
          <w:rFonts w:hint="eastAsia" w:ascii="仿宋_GB2312" w:hAnsi="仿宋_GB2312" w:eastAsia="仿宋_GB2312" w:cs="仿宋_GB2312"/>
          <w:color w:val="auto"/>
          <w:sz w:val="32"/>
          <w:szCs w:val="32"/>
          <w:lang w:val="zh-TW"/>
        </w:rPr>
        <w:t>其他经营组织或个人、</w:t>
      </w:r>
      <w:r>
        <w:rPr>
          <w:rFonts w:hint="eastAsia" w:ascii="仿宋_GB2312" w:hAnsi="仿宋_GB2312" w:eastAsia="仿宋_GB2312" w:cs="仿宋_GB2312"/>
          <w:color w:val="auto"/>
          <w:sz w:val="32"/>
          <w:szCs w:val="32"/>
          <w:lang w:val="zh-TW" w:eastAsia="zh-TW"/>
        </w:rPr>
        <w:t>网络平台等吸纳未成年人参与广告拍摄、</w:t>
      </w:r>
      <w:r>
        <w:rPr>
          <w:rFonts w:hint="eastAsia" w:ascii="仿宋_GB2312" w:hAnsi="仿宋_GB2312" w:eastAsia="仿宋_GB2312" w:cs="仿宋_GB2312"/>
          <w:color w:val="auto"/>
          <w:sz w:val="32"/>
          <w:szCs w:val="32"/>
          <w:lang w:val="zh-TW"/>
        </w:rPr>
        <w:t>商业代言、</w:t>
      </w:r>
      <w:r>
        <w:rPr>
          <w:rFonts w:hint="eastAsia" w:ascii="仿宋_GB2312" w:hAnsi="仿宋_GB2312" w:eastAsia="仿宋_GB2312" w:cs="仿宋_GB2312"/>
          <w:color w:val="auto"/>
          <w:sz w:val="32"/>
          <w:szCs w:val="32"/>
          <w:lang w:val="zh-TW" w:eastAsia="zh-TW"/>
        </w:rPr>
        <w:t>演出、赛事、节目制作、网络直播</w:t>
      </w:r>
      <w:r>
        <w:rPr>
          <w:rFonts w:hint="eastAsia" w:ascii="仿宋_GB2312" w:hAnsi="仿宋_GB2312" w:eastAsia="仿宋_GB2312" w:cs="仿宋_GB2312"/>
          <w:color w:val="auto"/>
          <w:sz w:val="32"/>
          <w:szCs w:val="32"/>
          <w:lang w:val="zh-TW"/>
        </w:rPr>
        <w:t>等的</w:t>
      </w:r>
      <w:r>
        <w:rPr>
          <w:rFonts w:hint="eastAsia" w:ascii="仿宋_GB2312" w:hAnsi="仿宋_GB2312" w:eastAsia="仿宋_GB2312" w:cs="仿宋_GB2312"/>
          <w:color w:val="auto"/>
          <w:sz w:val="32"/>
          <w:szCs w:val="32"/>
          <w:lang w:val="zh-TW" w:eastAsia="zh-TW"/>
        </w:rPr>
        <w:t>监督管理。严禁雇佣未满16周岁未成年人从事超强度体力劳动，或者从事高空、井下作业，或者在爆炸性、易燃性、放射性、毒害性等危险环境下从事劳动。</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.有效</w:t>
      </w:r>
      <w:r>
        <w:rPr>
          <w:rFonts w:hint="eastAsia" w:ascii="仿宋_GB2312" w:hAnsi="仿宋_GB2312" w:eastAsia="仿宋_GB2312" w:cs="仿宋_GB2312"/>
          <w:color w:val="auto"/>
          <w:sz w:val="32"/>
          <w:szCs w:val="32"/>
          <w:lang w:val="zh-TW" w:eastAsia="zh-TW"/>
        </w:rPr>
        <w:t>预防和</w:t>
      </w:r>
      <w:r>
        <w:rPr>
          <w:rFonts w:hint="eastAsia" w:ascii="仿宋_GB2312" w:hAnsi="仿宋_GB2312" w:eastAsia="仿宋_GB2312" w:cs="仿宋_GB2312"/>
          <w:color w:val="auto"/>
          <w:sz w:val="32"/>
          <w:szCs w:val="32"/>
          <w:lang w:val="zh-TW"/>
        </w:rPr>
        <w:t>依法</w:t>
      </w:r>
      <w:r>
        <w:rPr>
          <w:rFonts w:hint="eastAsia" w:ascii="仿宋_GB2312" w:hAnsi="仿宋_GB2312" w:eastAsia="仿宋_GB2312" w:cs="仿宋_GB2312"/>
          <w:color w:val="auto"/>
          <w:sz w:val="32"/>
          <w:szCs w:val="32"/>
          <w:lang w:val="zh-TW" w:eastAsia="zh-TW"/>
        </w:rPr>
        <w:t>严惩性侵害未成年人违法犯罪行为。加强</w:t>
      </w:r>
      <w:r>
        <w:rPr>
          <w:rFonts w:hint="eastAsia" w:ascii="仿宋_GB2312" w:hAnsi="仿宋_GB2312" w:eastAsia="仿宋_GB2312" w:cs="仿宋_GB2312"/>
          <w:color w:val="auto"/>
          <w:sz w:val="32"/>
          <w:szCs w:val="32"/>
          <w:lang w:val="zh-TW"/>
        </w:rPr>
        <w:t>宣传</w:t>
      </w:r>
      <w:r>
        <w:rPr>
          <w:rFonts w:hint="eastAsia" w:ascii="仿宋_GB2312" w:hAnsi="仿宋_GB2312" w:eastAsia="仿宋_GB2312" w:cs="仿宋_GB2312"/>
          <w:color w:val="auto"/>
          <w:sz w:val="32"/>
          <w:szCs w:val="32"/>
          <w:lang w:val="zh-TW" w:eastAsia="zh-TW"/>
        </w:rPr>
        <w:t>教育，提高未成年人、家庭、学校</w:t>
      </w:r>
      <w:r>
        <w:rPr>
          <w:rFonts w:hint="eastAsia" w:ascii="仿宋_GB2312" w:hAnsi="仿宋_GB2312" w:eastAsia="仿宋_GB2312" w:cs="仿宋_GB2312"/>
          <w:color w:val="auto"/>
          <w:sz w:val="32"/>
          <w:szCs w:val="32"/>
          <w:lang w:val="zh-TW"/>
        </w:rPr>
        <w:t>、社区</w:t>
      </w:r>
      <w:r>
        <w:rPr>
          <w:rFonts w:hint="eastAsia" w:ascii="仿宋_GB2312" w:hAnsi="仿宋_GB2312" w:eastAsia="仿宋_GB2312" w:cs="仿宋_GB2312"/>
          <w:color w:val="auto"/>
          <w:sz w:val="32"/>
          <w:szCs w:val="32"/>
          <w:lang w:val="zh-TW" w:eastAsia="zh-TW"/>
        </w:rPr>
        <w:t>识别防范性侵害</w:t>
      </w:r>
      <w:r>
        <w:rPr>
          <w:rFonts w:hint="eastAsia" w:ascii="仿宋_GB2312" w:hAnsi="仿宋_GB2312" w:eastAsia="仿宋_GB2312" w:cs="仿宋_GB2312"/>
          <w:color w:val="auto"/>
          <w:sz w:val="32"/>
          <w:szCs w:val="32"/>
          <w:lang w:val="zh-TW"/>
        </w:rPr>
        <w:t>和发现报告</w:t>
      </w:r>
      <w:r>
        <w:rPr>
          <w:rFonts w:hint="eastAsia" w:ascii="仿宋_GB2312" w:hAnsi="仿宋_GB2312" w:eastAsia="仿宋_GB2312" w:cs="仿宋_GB2312"/>
          <w:color w:val="auto"/>
          <w:sz w:val="32"/>
          <w:szCs w:val="32"/>
          <w:lang w:val="zh-TW" w:eastAsia="zh-TW"/>
        </w:rPr>
        <w:t>的意识和能力</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落实强制报告制度。建立性侵害、虐待、拐卖、暴力伤害等违法犯罪人员信息查询系统，</w:t>
      </w:r>
      <w:r>
        <w:rPr>
          <w:rFonts w:hint="eastAsia" w:ascii="仿宋_GB2312" w:hAnsi="仿宋_GB2312" w:eastAsia="仿宋_GB2312" w:cs="仿宋_GB2312"/>
          <w:color w:val="auto"/>
          <w:sz w:val="32"/>
          <w:szCs w:val="32"/>
          <w:lang w:val="zh-TW"/>
        </w:rPr>
        <w:t>建立</w:t>
      </w:r>
      <w:r>
        <w:rPr>
          <w:rFonts w:hint="eastAsia" w:ascii="仿宋_GB2312" w:hAnsi="仿宋_GB2312" w:eastAsia="仿宋_GB2312" w:cs="仿宋_GB2312"/>
          <w:color w:val="auto"/>
          <w:sz w:val="32"/>
          <w:szCs w:val="32"/>
          <w:lang w:val="zh-TW" w:eastAsia="zh-TW"/>
        </w:rPr>
        <w:t>从业禁止制度。加强立案和立案监督，完善</w:t>
      </w:r>
      <w:r>
        <w:rPr>
          <w:rFonts w:hint="eastAsia" w:ascii="仿宋_GB2312" w:hAnsi="仿宋_GB2312" w:eastAsia="仿宋_GB2312" w:cs="仿宋_GB2312"/>
          <w:color w:val="auto"/>
          <w:sz w:val="32"/>
          <w:szCs w:val="32"/>
          <w:lang w:val="zh-TW"/>
        </w:rPr>
        <w:t>立案标准和</w:t>
      </w:r>
      <w:r>
        <w:rPr>
          <w:rFonts w:hint="eastAsia" w:ascii="仿宋_GB2312" w:hAnsi="仿宋_GB2312" w:eastAsia="仿宋_GB2312" w:cs="仿宋_GB2312"/>
          <w:color w:val="auto"/>
          <w:sz w:val="32"/>
          <w:szCs w:val="32"/>
          <w:lang w:val="zh-TW" w:eastAsia="zh-TW"/>
        </w:rPr>
        <w:t>定罪量刑标准。依法严惩对未成年人负有特殊职责人员实施的性侵害行为，依法严惩组织</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强迫</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引诱</w:t>
      </w:r>
      <w:r>
        <w:rPr>
          <w:rFonts w:hint="eastAsia" w:ascii="仿宋_GB2312" w:hAnsi="仿宋_GB2312" w:eastAsia="仿宋_GB2312" w:cs="仿宋_GB2312"/>
          <w:color w:val="auto"/>
          <w:sz w:val="32"/>
          <w:szCs w:val="32"/>
          <w:lang w:val="zh-TW"/>
        </w:rPr>
        <w:t>、容留、介绍</w:t>
      </w:r>
      <w:r>
        <w:rPr>
          <w:rFonts w:hint="eastAsia" w:ascii="仿宋_GB2312" w:hAnsi="仿宋_GB2312" w:eastAsia="仿宋_GB2312" w:cs="仿宋_GB2312"/>
          <w:color w:val="auto"/>
          <w:sz w:val="32"/>
          <w:szCs w:val="32"/>
          <w:lang w:val="zh-TW" w:eastAsia="zh-TW"/>
        </w:rPr>
        <w:t>未成年人卖淫犯罪。</w:t>
      </w:r>
      <w:r>
        <w:rPr>
          <w:rFonts w:hint="eastAsia" w:ascii="仿宋_GB2312" w:hAnsi="仿宋_GB2312" w:eastAsia="仿宋_GB2312" w:cs="仿宋_GB2312"/>
          <w:color w:val="auto"/>
          <w:sz w:val="32"/>
          <w:szCs w:val="32"/>
          <w:lang w:val="zh-TW" w:eastAsia="zh-CN"/>
        </w:rPr>
        <w:t>健全完善</w:t>
      </w:r>
      <w:r>
        <w:rPr>
          <w:rFonts w:hint="eastAsia" w:ascii="仿宋_GB2312" w:hAnsi="仿宋_GB2312" w:eastAsia="仿宋_GB2312" w:cs="仿宋_GB2312"/>
          <w:color w:val="auto"/>
          <w:sz w:val="32"/>
          <w:szCs w:val="32"/>
          <w:lang w:val="zh-TW" w:eastAsia="zh-TW"/>
        </w:rPr>
        <w:t>未成年被害人“一站式”取证</w:t>
      </w:r>
      <w:r>
        <w:rPr>
          <w:rFonts w:hint="eastAsia" w:ascii="仿宋_GB2312" w:hAnsi="仿宋_GB2312" w:eastAsia="仿宋_GB2312" w:cs="仿宋_GB2312"/>
          <w:color w:val="auto"/>
          <w:sz w:val="32"/>
          <w:szCs w:val="32"/>
          <w:lang w:val="zh-TW"/>
        </w:rPr>
        <w:t>机制，保护未成年人</w:t>
      </w:r>
      <w:r>
        <w:rPr>
          <w:rFonts w:hint="eastAsia" w:ascii="仿宋_GB2312" w:hAnsi="仿宋_GB2312" w:eastAsia="仿宋_GB2312" w:cs="仿宋_GB2312"/>
          <w:color w:val="auto"/>
          <w:sz w:val="32"/>
          <w:szCs w:val="32"/>
          <w:lang w:val="zh-TW" w:eastAsia="zh-TW"/>
        </w:rPr>
        <w:t>免</w:t>
      </w:r>
      <w:r>
        <w:rPr>
          <w:rFonts w:hint="eastAsia" w:ascii="仿宋_GB2312" w:hAnsi="仿宋_GB2312" w:eastAsia="仿宋_GB2312" w:cs="仿宋_GB2312"/>
          <w:color w:val="auto"/>
          <w:sz w:val="32"/>
          <w:szCs w:val="32"/>
          <w:lang w:val="zh-TW"/>
        </w:rPr>
        <w:t>受</w:t>
      </w:r>
      <w:r>
        <w:rPr>
          <w:rFonts w:hint="eastAsia" w:ascii="仿宋_GB2312" w:hAnsi="仿宋_GB2312" w:eastAsia="仿宋_GB2312" w:cs="仿宋_GB2312"/>
          <w:color w:val="auto"/>
          <w:sz w:val="32"/>
          <w:szCs w:val="32"/>
          <w:lang w:val="zh-TW" w:eastAsia="zh-TW"/>
        </w:rPr>
        <w:t>“二次伤害”。对遭受性侵害或者暴力伤害的未成年被害人及其家庭实施必要的心理干预、经济救助、法律援助、转学安置等保护措施。</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lang w:val="zh-TW" w:eastAsia="zh-TW"/>
        </w:rPr>
        <w:t>预防和依法严惩对未成年人实施家庭暴力的违法犯罪行为。</w:t>
      </w:r>
      <w:r>
        <w:rPr>
          <w:rFonts w:hint="eastAsia" w:ascii="仿宋_GB2312" w:hAnsi="仿宋_GB2312" w:eastAsia="仿宋_GB2312" w:cs="仿宋_GB2312"/>
          <w:color w:val="auto"/>
          <w:sz w:val="32"/>
          <w:szCs w:val="32"/>
          <w:lang w:val="zh-TW"/>
        </w:rPr>
        <w:t>加强宣传教育，禁止针对未成年人的家庭暴力等不利于未成年人身心健康的行为。</w:t>
      </w:r>
      <w:r>
        <w:rPr>
          <w:rFonts w:hint="eastAsia" w:ascii="仿宋_GB2312" w:hAnsi="仿宋_GB2312" w:eastAsia="仿宋_GB2312" w:cs="仿宋_GB2312"/>
          <w:color w:val="auto"/>
          <w:sz w:val="32"/>
          <w:szCs w:val="32"/>
          <w:lang w:val="zh-TW" w:eastAsia="zh-TW"/>
        </w:rPr>
        <w:t>落实强制报告制度</w:t>
      </w:r>
      <w:r>
        <w:rPr>
          <w:rFonts w:hint="eastAsia" w:ascii="仿宋_GB2312" w:hAnsi="仿宋_GB2312" w:eastAsia="仿宋_GB2312" w:cs="仿宋_GB2312"/>
          <w:color w:val="auto"/>
          <w:sz w:val="32"/>
          <w:szCs w:val="32"/>
          <w:lang w:val="zh-TW"/>
        </w:rPr>
        <w:t>，及时受理、调</w:t>
      </w:r>
      <w:r>
        <w:rPr>
          <w:rFonts w:hint="eastAsia" w:ascii="仿宋_GB2312" w:hAnsi="仿宋_GB2312" w:eastAsia="仿宋_GB2312" w:cs="仿宋_GB2312"/>
          <w:color w:val="auto"/>
          <w:sz w:val="32"/>
          <w:szCs w:val="32"/>
          <w:lang w:val="zh-TW" w:eastAsia="zh-TW"/>
        </w:rPr>
        <w:t>查、立案和转处</w:t>
      </w:r>
      <w:r>
        <w:rPr>
          <w:rFonts w:hint="eastAsia" w:ascii="仿宋_GB2312" w:hAnsi="仿宋_GB2312" w:eastAsia="仿宋_GB2312" w:cs="仿宋_GB2312"/>
          <w:color w:val="auto"/>
          <w:sz w:val="32"/>
          <w:szCs w:val="32"/>
          <w:lang w:val="zh-TW"/>
        </w:rPr>
        <w:t>未成年人遭受家庭暴力的案件</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加</w:t>
      </w:r>
      <w:r>
        <w:rPr>
          <w:rFonts w:hint="eastAsia" w:ascii="仿宋_GB2312" w:hAnsi="仿宋_GB2312" w:eastAsia="仿宋_GB2312" w:cs="仿宋_GB2312"/>
          <w:color w:val="auto"/>
          <w:sz w:val="32"/>
          <w:szCs w:val="32"/>
          <w:lang w:val="zh-TW" w:eastAsia="zh-TW"/>
        </w:rPr>
        <w:t>强对施暴</w:t>
      </w:r>
      <w:r>
        <w:rPr>
          <w:rFonts w:hint="eastAsia" w:ascii="仿宋_GB2312" w:hAnsi="仿宋_GB2312" w:eastAsia="仿宋_GB2312" w:cs="仿宋_GB2312"/>
          <w:color w:val="auto"/>
          <w:sz w:val="32"/>
          <w:szCs w:val="32"/>
          <w:lang w:val="zh-TW"/>
        </w:rPr>
        <w:t>者</w:t>
      </w:r>
      <w:r>
        <w:rPr>
          <w:rFonts w:hint="eastAsia" w:ascii="仿宋_GB2312" w:hAnsi="仿宋_GB2312" w:eastAsia="仿宋_GB2312" w:cs="仿宋_GB2312"/>
          <w:color w:val="auto"/>
          <w:sz w:val="32"/>
          <w:szCs w:val="32"/>
          <w:lang w:val="zh-TW" w:eastAsia="zh-TW"/>
        </w:rPr>
        <w:t>的教育和惩戒</w:t>
      </w:r>
      <w:r>
        <w:rPr>
          <w:rFonts w:hint="eastAsia" w:ascii="仿宋_GB2312" w:hAnsi="仿宋_GB2312" w:eastAsia="仿宋_GB2312" w:cs="仿宋_GB2312"/>
          <w:color w:val="auto"/>
          <w:sz w:val="32"/>
          <w:szCs w:val="32"/>
          <w:lang w:val="zh-TW"/>
        </w:rPr>
        <w:t>，对构成犯罪的依法追究刑事责任，</w:t>
      </w:r>
      <w:r>
        <w:rPr>
          <w:rFonts w:hint="eastAsia" w:ascii="仿宋_GB2312" w:hAnsi="仿宋_GB2312" w:eastAsia="仿宋_GB2312" w:cs="仿宋_GB2312"/>
          <w:color w:val="auto"/>
          <w:sz w:val="32"/>
          <w:szCs w:val="32"/>
          <w:lang w:val="zh-TW" w:eastAsia="zh-TW"/>
        </w:rPr>
        <w:t>从严</w:t>
      </w:r>
      <w:r>
        <w:rPr>
          <w:rFonts w:hint="eastAsia" w:ascii="仿宋_GB2312" w:hAnsi="仿宋_GB2312" w:eastAsia="仿宋_GB2312" w:cs="仿宋_GB2312"/>
          <w:color w:val="auto"/>
          <w:sz w:val="32"/>
          <w:szCs w:val="32"/>
          <w:lang w:val="zh-TW"/>
        </w:rPr>
        <w:t>处理</w:t>
      </w:r>
      <w:r>
        <w:rPr>
          <w:rFonts w:hint="eastAsia" w:ascii="仿宋_GB2312" w:hAnsi="仿宋_GB2312" w:eastAsia="仿宋_GB2312" w:cs="仿宋_GB2312"/>
          <w:color w:val="auto"/>
          <w:sz w:val="32"/>
          <w:szCs w:val="32"/>
          <w:lang w:val="zh-TW" w:eastAsia="zh-TW"/>
        </w:rPr>
        <w:t>重大恶性案件。保护未成年被害人的隐私和安全，及时提供心理疏导、医疗救治和临时庇护。</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严厉打击拐卖儿童</w:t>
      </w:r>
      <w:r>
        <w:rPr>
          <w:rFonts w:hint="eastAsia" w:ascii="仿宋_GB2312" w:hAnsi="仿宋_GB2312" w:eastAsia="仿宋_GB2312" w:cs="仿宋_GB2312"/>
          <w:color w:val="auto"/>
          <w:sz w:val="32"/>
          <w:szCs w:val="32"/>
          <w:lang w:val="zh-TW"/>
        </w:rPr>
        <w:t>和引诱胁迫未成年人涉毒、涉黑涉恶等</w:t>
      </w:r>
      <w:r>
        <w:rPr>
          <w:rFonts w:hint="eastAsia" w:ascii="仿宋_GB2312" w:hAnsi="仿宋_GB2312" w:eastAsia="仿宋_GB2312" w:cs="仿宋_GB2312"/>
          <w:color w:val="auto"/>
          <w:sz w:val="32"/>
          <w:szCs w:val="32"/>
          <w:lang w:val="zh-TW" w:eastAsia="zh-TW"/>
        </w:rPr>
        <w:t>违法犯罪行为。</w:t>
      </w:r>
      <w:r>
        <w:rPr>
          <w:rFonts w:hint="eastAsia" w:ascii="仿宋_GB2312" w:hAnsi="仿宋_GB2312" w:eastAsia="仿宋_GB2312" w:cs="仿宋_GB2312"/>
          <w:color w:val="auto"/>
          <w:sz w:val="32"/>
          <w:szCs w:val="32"/>
          <w:lang w:val="zh-TW"/>
        </w:rPr>
        <w:t>完善</w:t>
      </w:r>
      <w:r>
        <w:rPr>
          <w:rFonts w:hint="eastAsia" w:ascii="仿宋_GB2312" w:hAnsi="仿宋_GB2312" w:eastAsia="仿宋_GB2312" w:cs="仿宋_GB2312"/>
          <w:color w:val="auto"/>
          <w:sz w:val="32"/>
          <w:szCs w:val="32"/>
          <w:lang w:val="zh-TW" w:eastAsia="zh-TW"/>
        </w:rPr>
        <w:t>预防、打击、救助、</w:t>
      </w:r>
      <w:r>
        <w:rPr>
          <w:rFonts w:hint="eastAsia" w:ascii="仿宋_GB2312" w:hAnsi="仿宋_GB2312" w:eastAsia="仿宋_GB2312" w:cs="仿宋_GB2312"/>
          <w:color w:val="auto"/>
          <w:sz w:val="32"/>
          <w:szCs w:val="32"/>
          <w:lang w:val="zh-TW"/>
        </w:rPr>
        <w:t>安置、</w:t>
      </w:r>
      <w:r>
        <w:rPr>
          <w:rFonts w:hint="eastAsia" w:ascii="仿宋_GB2312" w:hAnsi="仿宋_GB2312" w:eastAsia="仿宋_GB2312" w:cs="仿宋_GB2312"/>
          <w:color w:val="auto"/>
          <w:sz w:val="32"/>
          <w:szCs w:val="32"/>
          <w:lang w:val="zh-TW" w:eastAsia="zh-TW"/>
        </w:rPr>
        <w:t>康复一体</w:t>
      </w:r>
      <w:r>
        <w:rPr>
          <w:rFonts w:hint="eastAsia" w:ascii="仿宋_GB2312" w:hAnsi="仿宋_GB2312" w:eastAsia="仿宋_GB2312" w:cs="仿宋_GB2312"/>
          <w:color w:val="auto"/>
          <w:sz w:val="32"/>
          <w:szCs w:val="32"/>
          <w:lang w:val="zh-TW"/>
        </w:rPr>
        <w:t>化</w:t>
      </w:r>
      <w:r>
        <w:rPr>
          <w:rFonts w:hint="eastAsia" w:ascii="仿宋_GB2312" w:hAnsi="仿宋_GB2312" w:eastAsia="仿宋_GB2312" w:cs="仿宋_GB2312"/>
          <w:color w:val="auto"/>
          <w:sz w:val="32"/>
          <w:szCs w:val="32"/>
          <w:lang w:val="zh-TW" w:eastAsia="zh-TW"/>
        </w:rPr>
        <w:t>的反拐工作长效机制</w:t>
      </w:r>
      <w:r>
        <w:rPr>
          <w:rFonts w:hint="eastAsia" w:ascii="仿宋_GB2312" w:hAnsi="仿宋_GB2312" w:eastAsia="仿宋_GB2312" w:cs="仿宋_GB2312"/>
          <w:color w:val="auto"/>
          <w:sz w:val="32"/>
          <w:szCs w:val="32"/>
          <w:lang w:val="zh-TW"/>
        </w:rPr>
        <w:t>，深入实施反对拐卖人口行动计划。</w:t>
      </w:r>
      <w:r>
        <w:rPr>
          <w:rFonts w:hint="eastAsia" w:ascii="仿宋_GB2312" w:hAnsi="仿宋_GB2312" w:eastAsia="仿宋_GB2312" w:cs="仿宋_GB2312"/>
          <w:color w:val="auto"/>
          <w:sz w:val="32"/>
          <w:szCs w:val="32"/>
        </w:rPr>
        <w:t>有效防范和严厉</w:t>
      </w:r>
      <w:r>
        <w:rPr>
          <w:rFonts w:hint="eastAsia" w:ascii="仿宋_GB2312" w:hAnsi="仿宋_GB2312" w:eastAsia="仿宋_GB2312" w:cs="仿宋_GB2312"/>
          <w:color w:val="auto"/>
          <w:sz w:val="32"/>
          <w:szCs w:val="32"/>
          <w:lang w:val="zh-TW"/>
        </w:rPr>
        <w:t>打击借收养名义买卖未成年人、</w:t>
      </w:r>
      <w:r>
        <w:rPr>
          <w:rFonts w:hint="eastAsia" w:ascii="仿宋_GB2312" w:hAnsi="仿宋_GB2312" w:eastAsia="仿宋_GB2312" w:cs="仿宋_GB2312"/>
          <w:color w:val="auto"/>
          <w:sz w:val="32"/>
          <w:szCs w:val="32"/>
        </w:rPr>
        <w:t>利用网络平台实施拐卖人口等</w:t>
      </w:r>
      <w:r>
        <w:rPr>
          <w:rFonts w:hint="eastAsia" w:ascii="仿宋_GB2312" w:hAnsi="仿宋_GB2312" w:eastAsia="仿宋_GB2312" w:cs="仿宋_GB2312"/>
          <w:color w:val="auto"/>
          <w:sz w:val="32"/>
          <w:szCs w:val="32"/>
          <w:lang w:val="zh-TW"/>
        </w:rPr>
        <w:t>违法犯罪行为，</w:t>
      </w:r>
      <w:r>
        <w:rPr>
          <w:rFonts w:hint="eastAsia" w:ascii="仿宋_GB2312" w:hAnsi="仿宋_GB2312" w:eastAsia="仿宋_GB2312" w:cs="仿宋_GB2312"/>
          <w:color w:val="auto"/>
          <w:sz w:val="32"/>
          <w:szCs w:val="32"/>
          <w:lang w:eastAsia="zh-TW"/>
        </w:rPr>
        <w:t>完善孕产妇就医生产身份</w:t>
      </w:r>
      <w:r>
        <w:rPr>
          <w:rFonts w:hint="eastAsia" w:ascii="仿宋_GB2312" w:hAnsi="仿宋_GB2312" w:eastAsia="仿宋_GB2312" w:cs="仿宋_GB2312"/>
          <w:color w:val="auto"/>
          <w:sz w:val="32"/>
          <w:szCs w:val="32"/>
        </w:rPr>
        <w:t>核实</w:t>
      </w:r>
      <w:r>
        <w:rPr>
          <w:rFonts w:hint="eastAsia" w:ascii="仿宋_GB2312" w:hAnsi="仿宋_GB2312" w:eastAsia="仿宋_GB2312" w:cs="仿宋_GB2312"/>
          <w:color w:val="auto"/>
          <w:sz w:val="32"/>
          <w:szCs w:val="32"/>
          <w:lang w:eastAsia="zh-TW"/>
        </w:rPr>
        <w:t>机制</w:t>
      </w:r>
      <w:r>
        <w:rPr>
          <w:rFonts w:hint="eastAsia" w:ascii="仿宋_GB2312" w:hAnsi="仿宋_GB2312" w:eastAsia="仿宋_GB2312" w:cs="仿宋_GB2312"/>
          <w:color w:val="auto"/>
          <w:sz w:val="32"/>
          <w:szCs w:val="32"/>
        </w:rPr>
        <w:t>和亲子鉴定证明、</w:t>
      </w:r>
      <w:r>
        <w:rPr>
          <w:rFonts w:hint="eastAsia" w:ascii="仿宋_GB2312" w:hAnsi="仿宋_GB2312" w:eastAsia="仿宋_GB2312" w:cs="仿宋_GB2312"/>
          <w:color w:val="auto"/>
          <w:sz w:val="32"/>
          <w:szCs w:val="32"/>
          <w:lang w:eastAsia="zh-TW"/>
        </w:rPr>
        <w:t>出生医学证明开具制度</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zh-TW" w:eastAsia="zh-TW"/>
        </w:rPr>
        <w:t>青少年毒品预防教育工</w:t>
      </w:r>
      <w:r>
        <w:rPr>
          <w:rFonts w:hint="eastAsia" w:ascii="仿宋_GB2312" w:hAnsi="仿宋_GB2312" w:eastAsia="仿宋_GB2312" w:cs="仿宋_GB2312"/>
          <w:color w:val="auto"/>
          <w:sz w:val="32"/>
          <w:szCs w:val="32"/>
          <w:lang w:val="zh-TW"/>
        </w:rPr>
        <w:t>作</w:t>
      </w:r>
      <w:r>
        <w:rPr>
          <w:rFonts w:hint="eastAsia" w:ascii="仿宋_GB2312" w:hAnsi="仿宋_GB2312" w:eastAsia="仿宋_GB2312" w:cs="仿宋_GB2312"/>
          <w:color w:val="auto"/>
          <w:sz w:val="32"/>
          <w:szCs w:val="32"/>
          <w:lang w:val="zh-TW" w:eastAsia="zh-TW"/>
        </w:rPr>
        <w:t>，对引诱、教唆、</w:t>
      </w:r>
      <w:r>
        <w:rPr>
          <w:rFonts w:hint="eastAsia" w:ascii="仿宋_GB2312" w:hAnsi="仿宋_GB2312" w:eastAsia="仿宋_GB2312" w:cs="仿宋_GB2312"/>
          <w:color w:val="auto"/>
          <w:sz w:val="32"/>
          <w:szCs w:val="32"/>
          <w:lang w:val="zh-TW"/>
        </w:rPr>
        <w:t>欺骗、</w:t>
      </w:r>
      <w:r>
        <w:rPr>
          <w:rFonts w:hint="eastAsia" w:ascii="仿宋_GB2312" w:hAnsi="仿宋_GB2312" w:eastAsia="仿宋_GB2312" w:cs="仿宋_GB2312"/>
          <w:color w:val="auto"/>
          <w:sz w:val="32"/>
          <w:szCs w:val="32"/>
          <w:lang w:val="zh-TW" w:eastAsia="zh-TW"/>
        </w:rPr>
        <w:t>强迫、容留儿童吸毒犯罪</w:t>
      </w:r>
      <w:r>
        <w:rPr>
          <w:rFonts w:hint="eastAsia" w:ascii="仿宋_GB2312" w:hAnsi="仿宋_GB2312" w:eastAsia="仿宋_GB2312" w:cs="仿宋_GB2312"/>
          <w:color w:val="auto"/>
          <w:sz w:val="32"/>
          <w:szCs w:val="32"/>
          <w:lang w:val="zh-TW"/>
        </w:rPr>
        <w:t>开展</w:t>
      </w:r>
      <w:r>
        <w:rPr>
          <w:rFonts w:hint="eastAsia" w:ascii="仿宋_GB2312" w:hAnsi="仿宋_GB2312" w:eastAsia="仿宋_GB2312" w:cs="仿宋_GB2312"/>
          <w:color w:val="auto"/>
          <w:sz w:val="32"/>
          <w:szCs w:val="32"/>
          <w:lang w:val="zh-TW" w:eastAsia="zh-TW"/>
        </w:rPr>
        <w:t>专项打击行动。严惩胁迫、引诱、教唆未成年人参</w:t>
      </w:r>
      <w:r>
        <w:rPr>
          <w:rFonts w:hint="eastAsia" w:ascii="仿宋_GB2312" w:hAnsi="仿宋_GB2312" w:eastAsia="仿宋_GB2312" w:cs="仿宋_GB2312"/>
          <w:color w:val="auto"/>
          <w:sz w:val="32"/>
          <w:szCs w:val="32"/>
          <w:lang w:val="zh-TW"/>
        </w:rPr>
        <w:t>与</w:t>
      </w:r>
      <w:r>
        <w:rPr>
          <w:rFonts w:hint="eastAsia" w:ascii="仿宋_GB2312" w:hAnsi="仿宋_GB2312" w:eastAsia="仿宋_GB2312" w:cs="仿宋_GB2312"/>
          <w:color w:val="auto"/>
          <w:sz w:val="32"/>
          <w:szCs w:val="32"/>
          <w:lang w:val="zh-TW" w:eastAsia="zh-TW"/>
        </w:rPr>
        <w:t>黑社会性质组织从事违法犯罪活动的行为。</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严厉打击侵犯未成年人合法权益的网络违法犯罪行为。</w:t>
      </w:r>
      <w:r>
        <w:rPr>
          <w:rFonts w:hint="eastAsia" w:ascii="仿宋_GB2312" w:hAnsi="仿宋_GB2312" w:eastAsia="仿宋_GB2312" w:cs="仿宋_GB2312"/>
          <w:color w:val="auto"/>
          <w:sz w:val="32"/>
          <w:szCs w:val="32"/>
          <w:lang w:val="zh-TW"/>
        </w:rPr>
        <w:t>通过</w:t>
      </w:r>
      <w:r>
        <w:rPr>
          <w:rFonts w:hint="eastAsia" w:ascii="仿宋_GB2312" w:hAnsi="仿宋_GB2312" w:eastAsia="仿宋_GB2312" w:cs="仿宋_GB2312"/>
          <w:color w:val="auto"/>
          <w:sz w:val="32"/>
          <w:szCs w:val="32"/>
          <w:lang w:val="zh-TW" w:eastAsia="zh-TW"/>
        </w:rPr>
        <w:t>以案释法</w:t>
      </w:r>
      <w:r>
        <w:rPr>
          <w:rFonts w:hint="eastAsia" w:ascii="仿宋_GB2312" w:hAnsi="仿宋_GB2312" w:eastAsia="仿宋_GB2312" w:cs="仿宋_GB2312"/>
          <w:color w:val="auto"/>
          <w:sz w:val="32"/>
          <w:szCs w:val="32"/>
          <w:lang w:val="zh-TW"/>
        </w:rPr>
        <w:t>等方式</w:t>
      </w:r>
      <w:r>
        <w:rPr>
          <w:rFonts w:hint="eastAsia" w:ascii="仿宋_GB2312" w:hAnsi="仿宋_GB2312" w:eastAsia="仿宋_GB2312" w:cs="仿宋_GB2312"/>
          <w:color w:val="auto"/>
          <w:sz w:val="32"/>
          <w:szCs w:val="32"/>
          <w:lang w:val="zh-TW" w:eastAsia="zh-TW"/>
        </w:rPr>
        <w:t>，提高公众</w:t>
      </w:r>
      <w:r>
        <w:rPr>
          <w:rFonts w:hint="eastAsia" w:ascii="仿宋_GB2312" w:hAnsi="仿宋_GB2312" w:eastAsia="仿宋_GB2312" w:cs="仿宋_GB2312"/>
          <w:color w:val="auto"/>
          <w:sz w:val="32"/>
          <w:szCs w:val="32"/>
          <w:lang w:val="zh-TW"/>
        </w:rPr>
        <w:t>对未成年人进行网络保护的</w:t>
      </w:r>
      <w:r>
        <w:rPr>
          <w:rFonts w:hint="eastAsia" w:ascii="仿宋_GB2312" w:hAnsi="仿宋_GB2312" w:eastAsia="仿宋_GB2312" w:cs="仿宋_GB2312"/>
          <w:color w:val="auto"/>
          <w:sz w:val="32"/>
          <w:szCs w:val="32"/>
          <w:lang w:val="zh-TW" w:eastAsia="zh-TW"/>
        </w:rPr>
        <w:t>意识和能力。禁止制作、复制、发布、传播或者持有有关未成年人的淫秽色情物品和网络信息</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依法严惩利用网络性引诱、性侵害未成年人</w:t>
      </w:r>
      <w:r>
        <w:rPr>
          <w:rFonts w:hint="eastAsia" w:ascii="仿宋_GB2312" w:hAnsi="仿宋_GB2312" w:eastAsia="仿宋_GB2312" w:cs="仿宋_GB2312"/>
          <w:color w:val="auto"/>
          <w:sz w:val="32"/>
          <w:szCs w:val="32"/>
          <w:lang w:val="zh-TW"/>
        </w:rPr>
        <w:t>的</w:t>
      </w:r>
      <w:r>
        <w:rPr>
          <w:rFonts w:hint="eastAsia" w:ascii="仿宋_GB2312" w:hAnsi="仿宋_GB2312" w:eastAsia="仿宋_GB2312" w:cs="仿宋_GB2312"/>
          <w:color w:val="auto"/>
          <w:sz w:val="32"/>
          <w:szCs w:val="32"/>
          <w:lang w:val="zh-TW" w:eastAsia="zh-TW"/>
        </w:rPr>
        <w:t>违法犯罪行为</w:t>
      </w:r>
      <w:r>
        <w:rPr>
          <w:rFonts w:hint="eastAsia" w:ascii="仿宋_GB2312" w:hAnsi="仿宋_GB2312" w:eastAsia="仿宋_GB2312" w:cs="仿宋_GB2312"/>
          <w:color w:val="auto"/>
          <w:sz w:val="32"/>
          <w:szCs w:val="32"/>
          <w:lang w:val="zh-TW"/>
        </w:rPr>
        <w:t>。禁止对未成年人实施侮辱、诽谤、威胁或者恶意损害形象等网络欺凌行为。严厉打击</w:t>
      </w:r>
      <w:r>
        <w:rPr>
          <w:rFonts w:hint="eastAsia" w:ascii="仿宋_GB2312" w:hAnsi="仿宋_GB2312" w:eastAsia="仿宋_GB2312" w:cs="仿宋_GB2312"/>
          <w:color w:val="auto"/>
          <w:sz w:val="32"/>
          <w:szCs w:val="32"/>
          <w:lang w:val="zh-TW" w:eastAsia="zh-TW"/>
        </w:rPr>
        <w:t>利用网络诱骗未成年人参与赌博</w:t>
      </w:r>
      <w:r>
        <w:rPr>
          <w:rFonts w:hint="eastAsia" w:ascii="仿宋_GB2312" w:hAnsi="仿宋_GB2312" w:eastAsia="仿宋_GB2312" w:cs="仿宋_GB2312"/>
          <w:color w:val="auto"/>
          <w:sz w:val="32"/>
          <w:szCs w:val="32"/>
          <w:lang w:val="zh-TW"/>
        </w:rPr>
        <w:t>以及</w:t>
      </w:r>
      <w:r>
        <w:rPr>
          <w:rFonts w:hint="eastAsia" w:ascii="仿宋_GB2312" w:hAnsi="仿宋_GB2312" w:eastAsia="仿宋_GB2312" w:cs="仿宋_GB2312"/>
          <w:color w:val="auto"/>
          <w:sz w:val="32"/>
          <w:szCs w:val="32"/>
          <w:lang w:val="zh-TW" w:eastAsia="zh-TW"/>
        </w:rPr>
        <w:t>敲诈勒索、实施金融诈骗等违法犯罪行为。</w:t>
      </w:r>
    </w:p>
    <w:p>
      <w:pPr>
        <w:pStyle w:val="15"/>
        <w:keepNext w:val="0"/>
        <w:keepLines w:val="0"/>
        <w:pageBreakBefore w:val="0"/>
        <w:widowControl w:val="0"/>
        <w:kinsoku/>
        <w:wordWrap/>
        <w:overflowPunct/>
        <w:topLinePunct w:val="0"/>
        <w:autoSpaceDE/>
        <w:bidi w:val="0"/>
        <w:snapToGrid w:val="0"/>
        <w:spacing w:before="0" w:beforeAutospacing="0" w:after="0" w:afterAutospacing="0" w:line="560" w:lineRule="exact"/>
        <w:ind w:firstLine="640" w:firstLineChars="200"/>
        <w:textAlignment w:val="auto"/>
        <w:rPr>
          <w:rFonts w:ascii="仿宋" w:hAnsi="仿宋" w:eastAsia="仿宋" w:cs="仿宋_GB2312"/>
          <w:color w:val="auto"/>
          <w:sz w:val="32"/>
          <w:szCs w:val="32"/>
          <w:lang w:val="zh-TW"/>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有效</w:t>
      </w:r>
      <w:r>
        <w:rPr>
          <w:rFonts w:hint="eastAsia" w:ascii="仿宋_GB2312" w:hAnsi="仿宋_GB2312" w:eastAsia="仿宋_GB2312" w:cs="仿宋_GB2312"/>
          <w:color w:val="auto"/>
          <w:sz w:val="32"/>
          <w:szCs w:val="32"/>
          <w:lang w:val="zh-TW" w:eastAsia="zh-TW"/>
        </w:rPr>
        <w:t>预防</w:t>
      </w:r>
      <w:r>
        <w:rPr>
          <w:rFonts w:hint="eastAsia" w:ascii="仿宋_GB2312" w:hAnsi="仿宋_GB2312" w:eastAsia="仿宋_GB2312" w:cs="仿宋_GB2312"/>
          <w:color w:val="auto"/>
          <w:sz w:val="32"/>
          <w:szCs w:val="32"/>
          <w:lang w:val="zh-TW"/>
        </w:rPr>
        <w:t>和减少</w:t>
      </w:r>
      <w:r>
        <w:rPr>
          <w:rFonts w:hint="eastAsia" w:ascii="仿宋_GB2312" w:hAnsi="仿宋_GB2312" w:eastAsia="仿宋_GB2312" w:cs="仿宋_GB2312"/>
          <w:color w:val="auto"/>
          <w:sz w:val="32"/>
          <w:szCs w:val="32"/>
          <w:lang w:val="zh-TW" w:eastAsia="zh-TW"/>
        </w:rPr>
        <w:t>未成年人违法犯罪</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加强对未成年人的法治</w:t>
      </w:r>
      <w:r>
        <w:rPr>
          <w:rFonts w:hint="eastAsia" w:ascii="仿宋_GB2312" w:hAnsi="仿宋_GB2312" w:eastAsia="仿宋_GB2312" w:cs="仿宋_GB2312"/>
          <w:color w:val="auto"/>
          <w:sz w:val="32"/>
          <w:szCs w:val="32"/>
          <w:lang w:val="zh-TW"/>
        </w:rPr>
        <w:t>宣传教育</w:t>
      </w:r>
      <w:r>
        <w:rPr>
          <w:rFonts w:hint="eastAsia" w:ascii="仿宋_GB2312" w:hAnsi="仿宋_GB2312" w:eastAsia="仿宋_GB2312" w:cs="仿宋_GB2312"/>
          <w:color w:val="auto"/>
          <w:sz w:val="32"/>
          <w:szCs w:val="32"/>
          <w:lang w:val="zh-TW" w:eastAsia="zh-TW"/>
        </w:rPr>
        <w:t>。落实未成年人违法犯罪分级干预制度，及时发现、制止、管教未成年人不良行为</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及时制止、处理未成年人严重不良行为</w:t>
      </w:r>
      <w:r>
        <w:rPr>
          <w:rFonts w:hint="eastAsia" w:ascii="仿宋_GB2312" w:hAnsi="仿宋_GB2312" w:eastAsia="仿宋_GB2312" w:cs="仿宋_GB2312"/>
          <w:color w:val="auto"/>
          <w:sz w:val="32"/>
          <w:szCs w:val="32"/>
          <w:lang w:val="zh-TW"/>
        </w:rPr>
        <w:t>和未达刑事责任年龄未成年人严重危害他人及社会的行为</w:t>
      </w:r>
      <w:r>
        <w:rPr>
          <w:rFonts w:hint="eastAsia" w:ascii="仿宋_GB2312" w:hAnsi="仿宋_GB2312" w:eastAsia="仿宋_GB2312" w:cs="仿宋_GB2312"/>
          <w:color w:val="auto"/>
          <w:sz w:val="32"/>
          <w:szCs w:val="32"/>
          <w:lang w:val="zh-TW" w:eastAsia="zh-TW"/>
        </w:rPr>
        <w:t>。完善专门学校入学程序、学生和学籍管理、转回普通学校等制度。对涉罪未成年人坚持依法惩戒与精准帮教相结合，</w:t>
      </w:r>
      <w:r>
        <w:rPr>
          <w:rFonts w:hint="eastAsia" w:ascii="仿宋_GB2312" w:hAnsi="仿宋_GB2312" w:eastAsia="仿宋_GB2312" w:cs="仿宋_GB2312"/>
          <w:color w:val="auto"/>
          <w:sz w:val="32"/>
          <w:szCs w:val="32"/>
          <w:lang w:val="zh-TW"/>
        </w:rPr>
        <w:t>增强</w:t>
      </w:r>
      <w:r>
        <w:rPr>
          <w:rFonts w:hint="eastAsia" w:ascii="仿宋_GB2312" w:hAnsi="仿宋_GB2312" w:eastAsia="仿宋_GB2312" w:cs="仿宋_GB2312"/>
          <w:color w:val="auto"/>
          <w:sz w:val="32"/>
          <w:szCs w:val="32"/>
          <w:lang w:val="zh-TW" w:eastAsia="zh-TW"/>
        </w:rPr>
        <w:t>教育</w:t>
      </w:r>
      <w:r>
        <w:rPr>
          <w:rFonts w:hint="eastAsia" w:ascii="仿宋_GB2312" w:hAnsi="仿宋_GB2312" w:eastAsia="仿宋_GB2312" w:cs="仿宋_GB2312"/>
          <w:color w:val="auto"/>
          <w:sz w:val="32"/>
          <w:szCs w:val="32"/>
          <w:lang w:val="zh-TW"/>
        </w:rPr>
        <w:t>矫治效果</w:t>
      </w:r>
      <w:r>
        <w:rPr>
          <w:rFonts w:hint="eastAsia" w:ascii="仿宋_GB2312" w:hAnsi="仿宋_GB2312" w:eastAsia="仿宋_GB2312" w:cs="仿宋_GB2312"/>
          <w:color w:val="auto"/>
          <w:sz w:val="32"/>
          <w:szCs w:val="32"/>
          <w:lang w:val="zh-TW" w:eastAsia="zh-TW"/>
        </w:rPr>
        <w:t>，预防重新犯罪。保障涉罪未成年人免受歧视，依法</w:t>
      </w:r>
      <w:r>
        <w:rPr>
          <w:rFonts w:hint="eastAsia" w:ascii="仿宋_GB2312" w:hAnsi="仿宋_GB2312" w:eastAsia="仿宋_GB2312" w:cs="仿宋_GB2312"/>
          <w:color w:val="auto"/>
          <w:sz w:val="32"/>
          <w:szCs w:val="32"/>
          <w:lang w:val="zh-TW"/>
        </w:rPr>
        <w:t>保障</w:t>
      </w:r>
      <w:r>
        <w:rPr>
          <w:rFonts w:hint="eastAsia" w:ascii="仿宋_GB2312" w:hAnsi="仿宋_GB2312" w:eastAsia="仿宋_GB2312" w:cs="仿宋_GB2312"/>
          <w:color w:val="auto"/>
          <w:sz w:val="32"/>
          <w:szCs w:val="32"/>
          <w:lang w:val="zh-TW" w:eastAsia="zh-CN"/>
        </w:rPr>
        <w:t>涉罪未成年人</w:t>
      </w:r>
      <w:r>
        <w:rPr>
          <w:rFonts w:hint="eastAsia" w:ascii="仿宋_GB2312" w:hAnsi="仿宋_GB2312" w:eastAsia="仿宋_GB2312" w:cs="仿宋_GB2312"/>
          <w:color w:val="auto"/>
          <w:sz w:val="32"/>
          <w:szCs w:val="32"/>
          <w:lang w:val="zh-TW" w:eastAsia="zh-TW"/>
        </w:rPr>
        <w:t>复学、升学、就业等方面权利。</w:t>
      </w:r>
      <w:r>
        <w:rPr>
          <w:rFonts w:hint="eastAsia" w:ascii="仿宋_GB2312" w:hAnsi="仿宋_GB2312" w:eastAsia="仿宋_GB2312" w:cs="仿宋_GB2312"/>
          <w:color w:val="auto"/>
          <w:sz w:val="32"/>
          <w:szCs w:val="32"/>
          <w:lang w:val="zh-TW"/>
        </w:rPr>
        <w:t>强化预防未成年人犯罪工作的基层基础。</w:t>
      </w:r>
    </w:p>
    <w:p>
      <w:pPr>
        <w:keepNext w:val="0"/>
        <w:keepLines w:val="0"/>
        <w:pageBreakBefore w:val="0"/>
        <w:widowControl w:val="0"/>
        <w:kinsoku/>
        <w:wordWrap/>
        <w:overflowPunct/>
        <w:topLinePunct w:val="0"/>
        <w:autoSpaceDE/>
        <w:autoSpaceDN w:val="0"/>
        <w:bidi w:val="0"/>
        <w:snapToGrid w:val="0"/>
        <w:spacing w:line="56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三、组织实施</w:t>
      </w:r>
    </w:p>
    <w:p>
      <w:pPr>
        <w:keepNext w:val="0"/>
        <w:keepLines w:val="0"/>
        <w:pageBreakBefore w:val="0"/>
        <w:widowControl w:val="0"/>
        <w:kinsoku/>
        <w:wordWrap/>
        <w:overflowPunct/>
        <w:topLinePunct w:val="0"/>
        <w:autoSpaceDE/>
        <w:autoSpaceDN w:val="0"/>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明确工作</w:t>
      </w:r>
      <w:r>
        <w:rPr>
          <w:rFonts w:hint="eastAsia" w:ascii="楷体_GB2312" w:hAnsi="楷体_GB2312" w:eastAsia="楷体_GB2312" w:cs="楷体_GB2312"/>
          <w:color w:val="auto"/>
          <w:sz w:val="32"/>
          <w:szCs w:val="32"/>
        </w:rPr>
        <w:t>责任。</w:t>
      </w:r>
      <w:r>
        <w:rPr>
          <w:rFonts w:hint="eastAsia" w:ascii="仿宋_GB2312" w:hAnsi="仿宋_GB2312" w:eastAsia="仿宋_GB2312" w:cs="仿宋_GB2312"/>
          <w:color w:val="auto"/>
          <w:kern w:val="0"/>
          <w:sz w:val="32"/>
          <w:szCs w:val="32"/>
        </w:rPr>
        <w:t>完善落实党委领导、政府</w:t>
      </w:r>
      <w:r>
        <w:rPr>
          <w:rFonts w:hint="eastAsia" w:ascii="仿宋_GB2312" w:hAnsi="仿宋_GB2312" w:eastAsia="仿宋_GB2312" w:cs="仿宋_GB2312"/>
          <w:color w:val="auto"/>
          <w:kern w:val="0"/>
          <w:sz w:val="32"/>
          <w:szCs w:val="32"/>
          <w:lang w:eastAsia="zh-CN"/>
        </w:rPr>
        <w:t>负</w:t>
      </w:r>
      <w:r>
        <w:rPr>
          <w:rFonts w:hint="eastAsia" w:ascii="仿宋_GB2312" w:hAnsi="仿宋_GB2312" w:eastAsia="仿宋_GB2312" w:cs="仿宋_GB2312"/>
          <w:color w:val="auto"/>
          <w:kern w:val="0"/>
          <w:sz w:val="32"/>
          <w:szCs w:val="32"/>
        </w:rPr>
        <w:t>责、妇儿工委协调、多部门合作、全社会参与的规划实施工作机制。</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政府负责规划实施工作，</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妇儿工委负责</w:t>
      </w:r>
      <w:r>
        <w:rPr>
          <w:rFonts w:hint="eastAsia" w:ascii="仿宋_GB2312" w:hAnsi="仿宋_GB2312" w:eastAsia="仿宋_GB2312" w:cs="仿宋_GB2312"/>
          <w:color w:val="auto"/>
          <w:kern w:val="0"/>
          <w:sz w:val="32"/>
          <w:szCs w:val="32"/>
          <w:lang w:eastAsia="zh-CN"/>
        </w:rPr>
        <w:t>规划实施的</w:t>
      </w:r>
      <w:r>
        <w:rPr>
          <w:rFonts w:hint="eastAsia" w:ascii="仿宋_GB2312" w:hAnsi="仿宋_GB2312" w:eastAsia="仿宋_GB2312" w:cs="仿宋_GB2312"/>
          <w:color w:val="auto"/>
          <w:kern w:val="0"/>
          <w:sz w:val="32"/>
          <w:szCs w:val="32"/>
        </w:rPr>
        <w:t>组织、协调、指导、督促工作，</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妇儿工委办公室负责具体工作。</w:t>
      </w:r>
      <w:r>
        <w:rPr>
          <w:rFonts w:hint="eastAsia" w:ascii="仿宋_GB2312" w:hAnsi="仿宋_GB2312" w:eastAsia="仿宋_GB2312" w:cs="仿宋_GB2312"/>
          <w:color w:val="auto"/>
          <w:kern w:val="0"/>
          <w:sz w:val="32"/>
          <w:szCs w:val="32"/>
          <w:lang w:val="en-US" w:eastAsia="zh-CN"/>
        </w:rPr>
        <w:t>县直</w:t>
      </w:r>
      <w:r>
        <w:rPr>
          <w:rFonts w:hint="eastAsia" w:ascii="仿宋_GB2312" w:hAnsi="仿宋_GB2312" w:eastAsia="仿宋_GB2312" w:cs="仿宋_GB2312"/>
          <w:color w:val="auto"/>
          <w:kern w:val="0"/>
          <w:sz w:val="32"/>
          <w:szCs w:val="32"/>
        </w:rPr>
        <w:t>有关部门、相关机构和人民团体结合职责，承担规划目标任务的落实工作。</w:t>
      </w:r>
    </w:p>
    <w:p>
      <w:pPr>
        <w:keepNext w:val="0"/>
        <w:keepLines w:val="0"/>
        <w:pageBreakBefore w:val="0"/>
        <w:widowControl w:val="0"/>
        <w:kinsoku/>
        <w:wordWrap/>
        <w:overflowPunct/>
        <w:topLinePunct w:val="0"/>
        <w:autoSpaceDE/>
        <w:autoSpaceDN w:val="0"/>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（二）</w:t>
      </w:r>
      <w:r>
        <w:rPr>
          <w:rFonts w:hint="eastAsia" w:ascii="楷体_GB2312" w:hAnsi="Times New Roman" w:eastAsia="楷体_GB2312" w:cs="Times New Roman"/>
          <w:color w:val="auto"/>
          <w:spacing w:val="-6"/>
          <w:sz w:val="32"/>
          <w:szCs w:val="32"/>
        </w:rPr>
        <w:t>强化规划落实。</w:t>
      </w:r>
      <w:r>
        <w:rPr>
          <w:rFonts w:hint="eastAsia" w:ascii="仿宋_GB2312" w:hAnsi="Times New Roman" w:eastAsia="仿宋_GB2312" w:cs="Times New Roman"/>
          <w:color w:val="auto"/>
          <w:spacing w:val="-6"/>
          <w:sz w:val="32"/>
          <w:szCs w:val="32"/>
          <w:lang w:eastAsia="zh-CN"/>
        </w:rPr>
        <w:t>《浑源县</w:t>
      </w:r>
      <w:r>
        <w:rPr>
          <w:rFonts w:hint="eastAsia" w:ascii="仿宋_GB2312" w:hAnsi="Times New Roman" w:eastAsia="仿宋_GB2312" w:cs="Times New Roman"/>
          <w:color w:val="auto"/>
          <w:spacing w:val="-6"/>
          <w:sz w:val="32"/>
          <w:szCs w:val="32"/>
        </w:rPr>
        <w:t>儿童发展“十四五”规划</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lang w:val="en-US" w:eastAsia="zh-CN"/>
        </w:rPr>
        <w:t>是我</w:t>
      </w:r>
      <w:r>
        <w:rPr>
          <w:rFonts w:hint="eastAsia" w:ascii="仿宋_GB2312" w:hAnsi="Times New Roman" w:eastAsia="仿宋_GB2312" w:cs="Times New Roman"/>
          <w:color w:val="auto"/>
          <w:spacing w:val="-6"/>
          <w:sz w:val="32"/>
          <w:szCs w:val="32"/>
          <w:lang w:eastAsia="zh-CN"/>
        </w:rPr>
        <w:t>县</w:t>
      </w:r>
      <w:r>
        <w:rPr>
          <w:rFonts w:hint="eastAsia" w:ascii="仿宋_GB2312" w:hAnsi="Times New Roman" w:eastAsia="仿宋_GB2312" w:cs="Times New Roman"/>
          <w:color w:val="auto"/>
          <w:spacing w:val="-6"/>
          <w:sz w:val="32"/>
          <w:szCs w:val="32"/>
          <w:lang w:val="en-US" w:eastAsia="zh-CN"/>
        </w:rPr>
        <w:t>国民经济</w:t>
      </w:r>
      <w:r>
        <w:rPr>
          <w:rFonts w:hint="eastAsia" w:ascii="仿宋_GB2312" w:hAnsi="Times New Roman" w:eastAsia="仿宋_GB2312" w:cs="Times New Roman"/>
          <w:color w:val="auto"/>
          <w:spacing w:val="-6"/>
          <w:sz w:val="32"/>
          <w:szCs w:val="32"/>
        </w:rPr>
        <w:t>和社会发展“十四五”总体规划</w:t>
      </w:r>
      <w:r>
        <w:rPr>
          <w:rFonts w:hint="eastAsia" w:ascii="仿宋_GB2312" w:hAnsi="Times New Roman" w:eastAsia="仿宋_GB2312" w:cs="Times New Roman"/>
          <w:color w:val="auto"/>
          <w:spacing w:val="-6"/>
          <w:sz w:val="32"/>
          <w:szCs w:val="32"/>
          <w:lang w:val="en-US" w:eastAsia="zh-CN"/>
        </w:rPr>
        <w:t>的重要</w:t>
      </w:r>
      <w:r>
        <w:rPr>
          <w:rFonts w:hint="eastAsia" w:ascii="仿宋_GB2312" w:hAnsi="Times New Roman" w:eastAsia="仿宋_GB2312" w:cs="Times New Roman"/>
          <w:color w:val="auto"/>
          <w:spacing w:val="-6"/>
          <w:sz w:val="32"/>
          <w:szCs w:val="32"/>
        </w:rPr>
        <w:t>专项规划</w:t>
      </w:r>
      <w:r>
        <w:rPr>
          <w:rFonts w:hint="eastAsia" w:ascii="仿宋_GB2312" w:hAnsi="Times New Roman" w:eastAsia="仿宋_GB2312" w:cs="Times New Roman"/>
          <w:color w:val="auto"/>
          <w:spacing w:val="-6"/>
          <w:sz w:val="32"/>
          <w:szCs w:val="32"/>
          <w:lang w:val="en-US" w:eastAsia="zh-CN"/>
        </w:rPr>
        <w:t>，规划目标和措施基于县情民意、符合我县</w:t>
      </w:r>
      <w:r>
        <w:rPr>
          <w:rFonts w:hint="eastAsia" w:ascii="仿宋_GB2312" w:hAnsi="仿宋_GB2312" w:eastAsia="仿宋_GB2312" w:cs="仿宋_GB2312"/>
          <w:color w:val="auto"/>
          <w:kern w:val="0"/>
          <w:sz w:val="32"/>
          <w:szCs w:val="32"/>
        </w:rPr>
        <w:t>儿童发展</w:t>
      </w:r>
      <w:r>
        <w:rPr>
          <w:rFonts w:hint="eastAsia" w:ascii="仿宋_GB2312" w:hAnsi="仿宋_GB2312" w:eastAsia="仿宋_GB2312" w:cs="仿宋_GB2312"/>
          <w:color w:val="auto"/>
          <w:kern w:val="0"/>
          <w:sz w:val="32"/>
          <w:szCs w:val="32"/>
          <w:lang w:val="en-US" w:eastAsia="zh-CN"/>
        </w:rPr>
        <w:t>实际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规划期间要</w:t>
      </w:r>
      <w:r>
        <w:rPr>
          <w:rFonts w:hint="eastAsia" w:ascii="仿宋_GB2312" w:hAnsi="仿宋_GB2312" w:eastAsia="仿宋_GB2312" w:cs="仿宋_GB2312"/>
          <w:color w:val="auto"/>
          <w:kern w:val="0"/>
          <w:sz w:val="32"/>
          <w:szCs w:val="32"/>
        </w:rPr>
        <w:t>结合经济社会发展规划的总体部署要求推进儿童规划的实施，实现儿童发展与经济社会发展同规划、同部署、同推进、同落实。承担规划目标任务的有关部门、相关机构和人民团体结合职责，按照任务分工，制定实施方案并报</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妇儿工委办公室。</w:t>
      </w:r>
    </w:p>
    <w:p>
      <w:pPr>
        <w:keepNext w:val="0"/>
        <w:keepLines w:val="0"/>
        <w:pageBreakBefore w:val="0"/>
        <w:widowControl w:val="0"/>
        <w:suppressLineNumbers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健全工作</w:t>
      </w:r>
      <w:r>
        <w:rPr>
          <w:rFonts w:hint="eastAsia" w:ascii="楷体_GB2312" w:hAnsi="楷体_GB2312" w:eastAsia="楷体_GB2312" w:cs="楷体_GB2312"/>
          <w:color w:val="auto"/>
          <w:sz w:val="32"/>
          <w:szCs w:val="32"/>
        </w:rPr>
        <w:t>机制。</w:t>
      </w:r>
      <w:r>
        <w:rPr>
          <w:rFonts w:hint="eastAsia" w:ascii="仿宋_GB2312" w:hAnsi="仿宋_GB2312" w:eastAsia="仿宋_GB2312" w:cs="仿宋_GB2312"/>
          <w:color w:val="auto"/>
          <w:kern w:val="0"/>
          <w:sz w:val="32"/>
          <w:szCs w:val="32"/>
        </w:rPr>
        <w:t>健全目标管理责任制，将规划目标分解到责任单位并纳入目标管理。健全督导检查制度，定期对规划落实情况开展督查。健全报告制度，责任单位每年向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w:t>
      </w:r>
      <w:r>
        <w:rPr>
          <w:rFonts w:hint="eastAsia" w:ascii="仿宋_GB2312" w:hAnsi="仿宋_GB2312" w:eastAsia="仿宋_GB2312" w:cs="仿宋_GB2312"/>
          <w:color w:val="auto"/>
          <w:kern w:val="0"/>
          <w:sz w:val="32"/>
          <w:szCs w:val="32"/>
          <w:lang w:val="en-US" w:eastAsia="zh-CN"/>
        </w:rPr>
        <w:t>健全表彰制度，按照有关规定对妇女儿童工作先进集体、先进个人进行表彰。</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加大</w:t>
      </w:r>
      <w:r>
        <w:rPr>
          <w:rFonts w:hint="eastAsia" w:ascii="楷体_GB2312" w:hAnsi="楷体_GB2312" w:eastAsia="楷体_GB2312" w:cs="楷体_GB2312"/>
          <w:color w:val="auto"/>
          <w:sz w:val="32"/>
          <w:szCs w:val="32"/>
        </w:rPr>
        <w:t>保障</w:t>
      </w:r>
      <w:r>
        <w:rPr>
          <w:rFonts w:hint="eastAsia" w:ascii="楷体_GB2312" w:hAnsi="楷体_GB2312" w:eastAsia="楷体_GB2312" w:cs="楷体_GB2312"/>
          <w:color w:val="auto"/>
          <w:sz w:val="32"/>
          <w:szCs w:val="32"/>
          <w:lang w:eastAsia="zh-CN"/>
        </w:rPr>
        <w:t>力度</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政府将实施规划所需经费纳入财政预算，实现儿童事业和经济社会同步发展。</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财政加大对儿童发展重点领域投入力度。重点支持特殊困难儿童群体发展。动员社会力量，多渠道筹集资源，发展儿童事业。</w:t>
      </w:r>
    </w:p>
    <w:p>
      <w:pPr>
        <w:keepNext w:val="0"/>
        <w:keepLines w:val="0"/>
        <w:pageBreakBefore w:val="0"/>
        <w:widowControl w:val="0"/>
        <w:suppressLineNumbers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注重工作</w:t>
      </w:r>
      <w:r>
        <w:rPr>
          <w:rFonts w:hint="eastAsia" w:ascii="楷体_GB2312" w:hAnsi="楷体_GB2312" w:eastAsia="楷体_GB2312" w:cs="楷体_GB2312"/>
          <w:color w:val="auto"/>
          <w:sz w:val="32"/>
          <w:szCs w:val="32"/>
        </w:rPr>
        <w:t>创新。</w:t>
      </w:r>
      <w:r>
        <w:rPr>
          <w:rFonts w:hint="eastAsia" w:ascii="仿宋_GB2312" w:hAnsi="Times New Roman" w:eastAsia="仿宋_GB2312" w:cs="Times New Roman"/>
          <w:color w:val="auto"/>
          <w:spacing w:val="-6"/>
          <w:sz w:val="32"/>
          <w:szCs w:val="32"/>
        </w:rPr>
        <w:t>在规划实施中不断创新工作方法，</w:t>
      </w:r>
      <w:r>
        <w:rPr>
          <w:rFonts w:hint="eastAsia" w:ascii="仿宋_GB2312" w:hAnsi="仿宋_GB2312" w:eastAsia="仿宋_GB2312" w:cs="仿宋_GB2312"/>
          <w:color w:val="auto"/>
          <w:kern w:val="0"/>
          <w:sz w:val="32"/>
          <w:szCs w:val="32"/>
        </w:rPr>
        <w:t>构建完善促进儿童发展的政策体系，完善儿童合法权益保障机制，实施促进儿童发展的民生实事项目。通过分类指导、示范先行，总结推广好做法好经验。通过实施项目、为儿童办实事等方式解决重点难点问题。</w:t>
      </w:r>
      <w:r>
        <w:rPr>
          <w:rFonts w:hint="eastAsia" w:ascii="仿宋_GB2312" w:hAnsi="仿宋_GB2312" w:eastAsia="仿宋_GB2312" w:cs="仿宋_GB2312"/>
          <w:color w:val="auto"/>
          <w:kern w:val="0"/>
          <w:sz w:val="32"/>
          <w:szCs w:val="32"/>
          <w:lang w:val="en-US" w:eastAsia="zh-CN"/>
        </w:rPr>
        <w:t>通过政府购买服务等方式，发挥社会力量推进规划实施的作用。</w:t>
      </w:r>
    </w:p>
    <w:p>
      <w:pPr>
        <w:keepNext w:val="0"/>
        <w:keepLines w:val="0"/>
        <w:pageBreakBefore w:val="0"/>
        <w:widowControl w:val="0"/>
        <w:suppressLineNumbers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）加强能力建设。</w:t>
      </w:r>
      <w:r>
        <w:rPr>
          <w:rFonts w:hint="eastAsia" w:ascii="仿宋_GB2312" w:hAnsi="仿宋_GB2312" w:eastAsia="仿宋_GB2312" w:cs="仿宋_GB2312"/>
          <w:color w:val="auto"/>
          <w:kern w:val="0"/>
          <w:sz w:val="32"/>
          <w:szCs w:val="32"/>
        </w:rPr>
        <w:t>将习近平总书记关于儿童和儿童工作的重要</w:t>
      </w:r>
      <w:r>
        <w:rPr>
          <w:rFonts w:hint="eastAsia" w:ascii="仿宋_GB2312" w:hAnsi="仿宋_GB2312" w:eastAsia="仿宋_GB2312" w:cs="仿宋_GB2312"/>
          <w:color w:val="auto"/>
          <w:kern w:val="0"/>
          <w:sz w:val="32"/>
          <w:szCs w:val="32"/>
          <w:lang w:eastAsia="zh-CN"/>
        </w:rPr>
        <w:t>论</w:t>
      </w:r>
      <w:r>
        <w:rPr>
          <w:rFonts w:hint="eastAsia" w:ascii="仿宋_GB2312" w:hAnsi="仿宋_GB2312" w:eastAsia="仿宋_GB2312" w:cs="仿宋_GB2312"/>
          <w:color w:val="auto"/>
          <w:kern w:val="0"/>
          <w:sz w:val="32"/>
          <w:szCs w:val="32"/>
        </w:rPr>
        <w:t>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儿童优先原则、儿童相关法律法规政策纳入各级党校培训课程，将实施规划所需知识纳入</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lang w:val="en-US" w:eastAsia="zh-CN"/>
        </w:rPr>
        <w:t>妇儿工委及其办公室、</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lang w:val="en-US" w:eastAsia="zh-CN"/>
        </w:rPr>
        <w:t>妇儿工委成员单位、有关单位培训计划，</w:t>
      </w:r>
      <w:r>
        <w:rPr>
          <w:rFonts w:hint="eastAsia" w:ascii="仿宋_GB2312" w:hAnsi="仿宋_GB2312" w:eastAsia="仿宋_GB2312" w:cs="仿宋_GB2312"/>
          <w:color w:val="auto"/>
          <w:kern w:val="0"/>
          <w:sz w:val="32"/>
          <w:szCs w:val="32"/>
        </w:rPr>
        <w:t>举办多层次、多形式培训，增强政府有关部门、相关机构和人员实施规划的责任意识和能力。以政治建设为统领，加强</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妇儿工委及其办公室能力建设，推进机构职能优化高效，为更好履职尽责提供必要的人力物力财力支持，为规划实施提供组织保障。</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）加大宣传力度。</w:t>
      </w:r>
      <w:r>
        <w:rPr>
          <w:rFonts w:hint="eastAsia" w:ascii="仿宋_GB2312" w:hAnsi="仿宋_GB2312" w:eastAsia="仿宋_GB2312" w:cs="仿宋_GB2312"/>
          <w:color w:val="auto"/>
          <w:kern w:val="0"/>
          <w:sz w:val="32"/>
          <w:szCs w:val="32"/>
        </w:rPr>
        <w:t>大力宣传习近平总书记关于儿童和儿童工作的重要论述，宣传党中央对儿童事业发展的重大决策部署，宣传在党的坚强领导下儿童事业发展的成就，宣传儿童优先</w:t>
      </w:r>
      <w:r>
        <w:rPr>
          <w:rFonts w:hint="eastAsia" w:ascii="仿宋_GB2312" w:hAnsi="仿宋_GB2312" w:eastAsia="仿宋_GB2312" w:cs="仿宋_GB2312"/>
          <w:color w:val="auto"/>
          <w:kern w:val="0"/>
          <w:sz w:val="32"/>
          <w:szCs w:val="32"/>
          <w:lang w:eastAsia="zh-CN"/>
        </w:rPr>
        <w:t>原则</w:t>
      </w:r>
      <w:r>
        <w:rPr>
          <w:rFonts w:hint="eastAsia" w:ascii="仿宋_GB2312" w:hAnsi="仿宋_GB2312" w:eastAsia="仿宋_GB2312" w:cs="仿宋_GB2312"/>
          <w:color w:val="auto"/>
          <w:kern w:val="0"/>
          <w:sz w:val="32"/>
          <w:szCs w:val="32"/>
        </w:rPr>
        <w:t>和保障儿童权益、促进儿童发展的法律政策，宣传规划内容及规划实施中的经验和成效，努力营造关爱儿童、有利于儿童发展的社会氛围。</w:t>
      </w:r>
    </w:p>
    <w:p>
      <w:pPr>
        <w:pStyle w:val="2"/>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ascii="黑体" w:hAnsi="黑体" w:eastAsia="黑体" w:cs="仿宋_GB2312"/>
          <w:color w:val="auto"/>
          <w:sz w:val="32"/>
          <w:szCs w:val="32"/>
        </w:rPr>
      </w:pPr>
      <w:r>
        <w:rPr>
          <w:rFonts w:ascii="黑体" w:hAnsi="黑体" w:eastAsia="黑体" w:cs="仿宋_GB2312"/>
          <w:color w:val="auto"/>
          <w:sz w:val="32"/>
          <w:szCs w:val="32"/>
        </w:rPr>
        <w:t xml:space="preserve">四、 监测评估 </w:t>
      </w:r>
    </w:p>
    <w:p>
      <w:pPr>
        <w:pStyle w:val="2"/>
        <w:keepNext w:val="0"/>
        <w:keepLines w:val="0"/>
        <w:pageBreakBefore w:val="0"/>
        <w:widowControl w:val="0"/>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加强监测评估制度建设。</w:t>
      </w:r>
      <w:r>
        <w:rPr>
          <w:rFonts w:hint="eastAsia" w:ascii="仿宋_GB2312" w:hAnsi="仿宋_GB2312" w:eastAsia="仿宋_GB2312" w:cs="仿宋_GB2312"/>
          <w:color w:val="auto"/>
          <w:sz w:val="32"/>
          <w:szCs w:val="32"/>
        </w:rPr>
        <w:t>对规划实施实行年度监测、中期评估、</w:t>
      </w:r>
      <w:r>
        <w:rPr>
          <w:rFonts w:hint="eastAsia" w:ascii="仿宋_GB2312" w:hAnsi="仿宋_GB2312" w:eastAsia="仿宋_GB2312" w:cs="仿宋_GB2312"/>
          <w:color w:val="auto"/>
          <w:sz w:val="32"/>
          <w:szCs w:val="32"/>
          <w:lang w:eastAsia="zh-CN"/>
        </w:rPr>
        <w:t>终期</w:t>
      </w:r>
      <w:r>
        <w:rPr>
          <w:rFonts w:hint="eastAsia" w:ascii="仿宋_GB2312" w:hAnsi="仿宋_GB2312" w:eastAsia="仿宋_GB2312" w:cs="仿宋_GB2312"/>
          <w:color w:val="auto"/>
          <w:sz w:val="32"/>
          <w:szCs w:val="32"/>
        </w:rPr>
        <w:t>评估。落实并逐步完善儿童发展统计监测方案。</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统计部门牵头组织开展年度监测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妇儿工委成员单位、相关机构及有关部门向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统计部门报送年度监测数据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及时收集、分析反映儿童发展状况的相关数据和信息。</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妇儿工委组织开展中期和</w:t>
      </w:r>
      <w:r>
        <w:rPr>
          <w:rFonts w:hint="eastAsia" w:ascii="仿宋_GB2312" w:hAnsi="仿宋_GB2312" w:eastAsia="仿宋_GB2312" w:cs="仿宋_GB2312"/>
          <w:color w:val="auto"/>
          <w:sz w:val="32"/>
          <w:szCs w:val="32"/>
          <w:lang w:eastAsia="zh-CN"/>
        </w:rPr>
        <w:t>终期</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妇儿工委成员单位、相关机构及有关部门向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妇儿工委提交中期和</w:t>
      </w:r>
      <w:r>
        <w:rPr>
          <w:rFonts w:hint="eastAsia" w:ascii="仿宋_GB2312" w:hAnsi="仿宋_GB2312" w:eastAsia="仿宋_GB2312" w:cs="仿宋_GB2312"/>
          <w:color w:val="auto"/>
          <w:sz w:val="32"/>
          <w:szCs w:val="32"/>
          <w:lang w:eastAsia="zh-CN"/>
        </w:rPr>
        <w:t>终期</w:t>
      </w:r>
      <w:r>
        <w:rPr>
          <w:rFonts w:hint="eastAsia" w:ascii="仿宋_GB2312" w:hAnsi="仿宋_GB2312" w:eastAsia="仿宋_GB2312" w:cs="仿宋_GB2312"/>
          <w:color w:val="auto"/>
          <w:sz w:val="32"/>
          <w:szCs w:val="32"/>
        </w:rPr>
        <w:t>评估报告。通过评估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了解掌握规划实施进程和儿童发展状况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系统分析评价规划目标达标情况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评判规划策略措施的实施效果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总结有益经验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找出突出问题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预测发展趋势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提出对策建议。监测评估工作所需经费纳入财政预算。</w:t>
      </w:r>
    </w:p>
    <w:p>
      <w:pPr>
        <w:pStyle w:val="2"/>
        <w:keepNext w:val="0"/>
        <w:keepLines w:val="0"/>
        <w:pageBreakBefore w:val="0"/>
        <w:widowControl w:val="0"/>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加强监测评估工作组织领导。</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妇儿工委设立监测评估领导小组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妇儿工委及相关部门负责人组成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负责组织领导监测评估工作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审批监测评估方案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审核监测评估报告等。领导小组下设监测组和评估组。监测组负责规划监测工作的组织、指导和培训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制定监测方案、监测指标体系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收集、分析数据和信息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妇儿工委提交年度、中期和</w:t>
      </w:r>
      <w:r>
        <w:rPr>
          <w:rFonts w:hint="eastAsia" w:ascii="仿宋_GB2312" w:hAnsi="仿宋_GB2312" w:eastAsia="仿宋_GB2312" w:cs="仿宋_GB2312"/>
          <w:color w:val="auto"/>
          <w:sz w:val="32"/>
          <w:szCs w:val="32"/>
          <w:lang w:eastAsia="zh-CN"/>
        </w:rPr>
        <w:t>终期</w:t>
      </w:r>
      <w:r>
        <w:rPr>
          <w:rFonts w:hint="eastAsia" w:ascii="仿宋_GB2312" w:hAnsi="仿宋_GB2312" w:eastAsia="仿宋_GB2312" w:cs="仿宋_GB2312"/>
          <w:color w:val="auto"/>
          <w:sz w:val="32"/>
          <w:szCs w:val="32"/>
        </w:rPr>
        <w:t>监测报告。评估组负责评估工作的组织、指导和培训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制定评估方案,组织开展评估工作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妇儿工委提交中期和</w:t>
      </w:r>
      <w:r>
        <w:rPr>
          <w:rFonts w:hint="eastAsia" w:ascii="仿宋_GB2312" w:hAnsi="仿宋_GB2312" w:eastAsia="仿宋_GB2312" w:cs="仿宋_GB2312"/>
          <w:color w:val="auto"/>
          <w:sz w:val="32"/>
          <w:szCs w:val="32"/>
          <w:lang w:eastAsia="zh-CN"/>
        </w:rPr>
        <w:t>终期</w:t>
      </w:r>
      <w:r>
        <w:rPr>
          <w:rFonts w:hint="eastAsia" w:ascii="仿宋_GB2312" w:hAnsi="仿宋_GB2312" w:eastAsia="仿宋_GB2312" w:cs="仿宋_GB2312"/>
          <w:color w:val="auto"/>
          <w:sz w:val="32"/>
          <w:szCs w:val="32"/>
        </w:rPr>
        <w:t>评估报告。支持相关部门结合工作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就儿童发展和保护中的突出问题开展专项调查、评估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结果可供规划中期和</w:t>
      </w:r>
      <w:r>
        <w:rPr>
          <w:rFonts w:hint="eastAsia" w:ascii="仿宋_GB2312" w:hAnsi="仿宋_GB2312" w:eastAsia="仿宋_GB2312" w:cs="仿宋_GB2312"/>
          <w:color w:val="auto"/>
          <w:sz w:val="32"/>
          <w:szCs w:val="32"/>
          <w:lang w:eastAsia="zh-CN"/>
        </w:rPr>
        <w:t>终期</w:t>
      </w:r>
      <w:r>
        <w:rPr>
          <w:rFonts w:hint="eastAsia" w:ascii="仿宋_GB2312" w:hAnsi="仿宋_GB2312" w:eastAsia="仿宋_GB2312" w:cs="仿宋_GB2312"/>
          <w:color w:val="auto"/>
          <w:sz w:val="32"/>
          <w:szCs w:val="32"/>
        </w:rPr>
        <w:t>评估参考。</w:t>
      </w:r>
    </w:p>
    <w:p>
      <w:pPr>
        <w:pStyle w:val="2"/>
        <w:keepNext w:val="0"/>
        <w:keepLines w:val="0"/>
        <w:pageBreakBefore w:val="0"/>
        <w:widowControl w:val="0"/>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加强儿童发展统计监测工作。</w:t>
      </w:r>
      <w:r>
        <w:rPr>
          <w:rFonts w:hint="eastAsia" w:ascii="仿宋_GB2312" w:hAnsi="仿宋_GB2312" w:eastAsia="仿宋_GB2312" w:cs="仿宋_GB2312"/>
          <w:color w:val="auto"/>
          <w:sz w:val="32"/>
          <w:szCs w:val="32"/>
        </w:rPr>
        <w:t>规范完善儿童发展统计监测指标体系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根据需要调整扩充儿童发展统计指标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纳入政府和</w:t>
      </w:r>
      <w:r>
        <w:rPr>
          <w:rFonts w:hint="eastAsia" w:ascii="仿宋_GB2312" w:hAnsi="仿宋_GB2312" w:eastAsia="仿宋_GB2312" w:cs="仿宋_GB2312"/>
          <w:color w:val="auto"/>
          <w:sz w:val="32"/>
          <w:szCs w:val="32"/>
          <w:lang w:eastAsia="zh-CN"/>
        </w:rPr>
        <w:t>各有关</w:t>
      </w:r>
      <w:r>
        <w:rPr>
          <w:rFonts w:hint="eastAsia" w:ascii="仿宋_GB2312" w:hAnsi="仿宋_GB2312" w:eastAsia="仿宋_GB2312" w:cs="仿宋_GB2312"/>
          <w:color w:val="auto"/>
          <w:sz w:val="32"/>
          <w:szCs w:val="32"/>
        </w:rPr>
        <w:t>部门常规统计以及统计调查制度,加强部门分年龄统计工作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推进儿童发展统计监测制度化建设。</w:t>
      </w:r>
    </w:p>
    <w:p>
      <w:pPr>
        <w:pStyle w:val="2"/>
        <w:keepNext w:val="0"/>
        <w:keepLines w:val="0"/>
        <w:pageBreakBefore w:val="0"/>
        <w:widowControl w:val="0"/>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提升监测评估工作能力和水平</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加强监测评估工作培训和部门协作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规范监测数据收集渠道、报送方式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提高数据质量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运用互联网和大数据等技术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丰富儿童发展和分性别统计信息。科学设计评估方案和评估方法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探索第三方评估。提升监测评估工作的科学化、标准化、专业化水平。</w:t>
      </w:r>
    </w:p>
    <w:p>
      <w:pPr>
        <w:pStyle w:val="2"/>
        <w:keepNext w:val="0"/>
        <w:keepLines w:val="0"/>
        <w:pageBreakBefore w:val="0"/>
        <w:widowControl w:val="0"/>
        <w:kinsoku/>
        <w:wordWrap/>
        <w:overflowPunct/>
        <w:topLinePunct w:val="0"/>
        <w:autoSpaceDE/>
        <w:bidi w:val="0"/>
        <w:adjustRightInd w:val="0"/>
        <w:snapToGrid w:val="0"/>
        <w:spacing w:line="560" w:lineRule="exact"/>
        <w:ind w:left="0" w:leftChars="0" w:firstLine="640" w:firstLineChars="200"/>
        <w:textAlignment w:val="auto"/>
        <w:rPr>
          <w:rFonts w:hint="default"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有效利用监测评估成果。</w:t>
      </w:r>
      <w:r>
        <w:rPr>
          <w:rFonts w:hint="eastAsia" w:ascii="仿宋_GB2312" w:hAnsi="仿宋_GB2312" w:eastAsia="仿宋_GB2312" w:cs="仿宋_GB2312"/>
          <w:color w:val="auto"/>
          <w:sz w:val="32"/>
          <w:szCs w:val="32"/>
        </w:rPr>
        <w:t>发挥监测评估结果服务决策的作用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sz w:val="32"/>
          <w:szCs w:val="32"/>
        </w:rPr>
        <w:t>政府及相关部门报送监测评估情况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为决策提供依据。建立监测评估报告交流、反馈和发布机制。加强监测评估结果的研判和运用,对预计达标困难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波动较大的监测指标及时进行预警,对发现的突出问题和短板弱项及时提出对策建议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对好做法好经验及时总结推广。运用评估结果指导下一阶段规划实施工作,实现规划实施的常态化监测、动态化预警、精准化干预、高质量推进。</w:t>
      </w:r>
    </w:p>
    <w:sectPr>
      <w:footerReference r:id="rId3" w:type="default"/>
      <w:pgSz w:w="11906" w:h="16838"/>
      <w:pgMar w:top="2098" w:right="1474" w:bottom="1984" w:left="1587" w:header="851" w:footer="144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2BA24"/>
    <w:multiLevelType w:val="singleLevel"/>
    <w:tmpl w:val="BEF2BA24"/>
    <w:lvl w:ilvl="0" w:tentative="0">
      <w:start w:val="1"/>
      <w:numFmt w:val="decimal"/>
      <w:lvlText w:val="%1."/>
      <w:lvlJc w:val="left"/>
      <w:pPr>
        <w:tabs>
          <w:tab w:val="left" w:pos="312"/>
        </w:tabs>
      </w:pPr>
    </w:lvl>
  </w:abstractNum>
  <w:abstractNum w:abstractNumId="1">
    <w:nsid w:val="6041A3D7"/>
    <w:multiLevelType w:val="singleLevel"/>
    <w:tmpl w:val="6041A3D7"/>
    <w:lvl w:ilvl="0" w:tentative="0">
      <w:start w:val="1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ZjExMzQ1NTE3MDQ4NjI5ODRhMjBlNzIyNWVhNGQifQ=="/>
  </w:docVars>
  <w:rsids>
    <w:rsidRoot w:val="01F3BC42"/>
    <w:rsid w:val="00BC57CD"/>
    <w:rsid w:val="01852063"/>
    <w:rsid w:val="01A00C4B"/>
    <w:rsid w:val="01A93A58"/>
    <w:rsid w:val="01F3BC42"/>
    <w:rsid w:val="027A2298"/>
    <w:rsid w:val="02E35293"/>
    <w:rsid w:val="052C3B2F"/>
    <w:rsid w:val="0644429B"/>
    <w:rsid w:val="06DC2725"/>
    <w:rsid w:val="078C305E"/>
    <w:rsid w:val="07AD5E6F"/>
    <w:rsid w:val="07C05BA3"/>
    <w:rsid w:val="07CB674A"/>
    <w:rsid w:val="07E35D35"/>
    <w:rsid w:val="0B156206"/>
    <w:rsid w:val="0B6E5916"/>
    <w:rsid w:val="0BF64289"/>
    <w:rsid w:val="0C3E353A"/>
    <w:rsid w:val="0D6B751E"/>
    <w:rsid w:val="0D70010A"/>
    <w:rsid w:val="0DEB294B"/>
    <w:rsid w:val="0FA364D6"/>
    <w:rsid w:val="0FED14FF"/>
    <w:rsid w:val="114C04A7"/>
    <w:rsid w:val="124318AA"/>
    <w:rsid w:val="1356560D"/>
    <w:rsid w:val="13685340"/>
    <w:rsid w:val="146A5814"/>
    <w:rsid w:val="149B6B6A"/>
    <w:rsid w:val="14A14FAE"/>
    <w:rsid w:val="16C3745D"/>
    <w:rsid w:val="17F3E4E0"/>
    <w:rsid w:val="17FFF263"/>
    <w:rsid w:val="184719C8"/>
    <w:rsid w:val="189A2E13"/>
    <w:rsid w:val="194C6504"/>
    <w:rsid w:val="19E00326"/>
    <w:rsid w:val="1AD9749D"/>
    <w:rsid w:val="1AE061EE"/>
    <w:rsid w:val="1BADFB35"/>
    <w:rsid w:val="1BE13EE2"/>
    <w:rsid w:val="1BE35EAC"/>
    <w:rsid w:val="1BE85270"/>
    <w:rsid w:val="1C015D34"/>
    <w:rsid w:val="1C8925AF"/>
    <w:rsid w:val="1CA3357F"/>
    <w:rsid w:val="1CE912A0"/>
    <w:rsid w:val="1D2F75FB"/>
    <w:rsid w:val="1D3C2D5C"/>
    <w:rsid w:val="1E42335E"/>
    <w:rsid w:val="1EF16B46"/>
    <w:rsid w:val="1EF5CCC7"/>
    <w:rsid w:val="1F5C3FAB"/>
    <w:rsid w:val="1F69CA1C"/>
    <w:rsid w:val="1F7DC437"/>
    <w:rsid w:val="1F8E5386"/>
    <w:rsid w:val="1F8F5FAF"/>
    <w:rsid w:val="1FEFCD0B"/>
    <w:rsid w:val="1FF52F96"/>
    <w:rsid w:val="20702D99"/>
    <w:rsid w:val="20B41BC5"/>
    <w:rsid w:val="216C24A0"/>
    <w:rsid w:val="22105252"/>
    <w:rsid w:val="226A69DF"/>
    <w:rsid w:val="23943962"/>
    <w:rsid w:val="23A6613D"/>
    <w:rsid w:val="24D12D46"/>
    <w:rsid w:val="24F133E8"/>
    <w:rsid w:val="2670658E"/>
    <w:rsid w:val="26D66D39"/>
    <w:rsid w:val="27233601"/>
    <w:rsid w:val="27942908"/>
    <w:rsid w:val="29235B3A"/>
    <w:rsid w:val="2A0C60F0"/>
    <w:rsid w:val="2B4D3342"/>
    <w:rsid w:val="2B520958"/>
    <w:rsid w:val="2B5E554F"/>
    <w:rsid w:val="2C8E3426"/>
    <w:rsid w:val="2DAF3E40"/>
    <w:rsid w:val="2E0D0F34"/>
    <w:rsid w:val="2E150B56"/>
    <w:rsid w:val="2E1B14D5"/>
    <w:rsid w:val="2E577744"/>
    <w:rsid w:val="2F041F69"/>
    <w:rsid w:val="2F4070C9"/>
    <w:rsid w:val="2F9E5F1A"/>
    <w:rsid w:val="2FB755A1"/>
    <w:rsid w:val="2FF51269"/>
    <w:rsid w:val="304A7E50"/>
    <w:rsid w:val="30B13E53"/>
    <w:rsid w:val="317F5A30"/>
    <w:rsid w:val="31AA6DF8"/>
    <w:rsid w:val="323E39E4"/>
    <w:rsid w:val="333B8A06"/>
    <w:rsid w:val="335334BF"/>
    <w:rsid w:val="337E9851"/>
    <w:rsid w:val="338802A8"/>
    <w:rsid w:val="344D5422"/>
    <w:rsid w:val="346534AA"/>
    <w:rsid w:val="346666B5"/>
    <w:rsid w:val="35076310"/>
    <w:rsid w:val="35ED46D8"/>
    <w:rsid w:val="36E7289C"/>
    <w:rsid w:val="370B18C5"/>
    <w:rsid w:val="37544658"/>
    <w:rsid w:val="376BF5BF"/>
    <w:rsid w:val="377834F5"/>
    <w:rsid w:val="37A1383F"/>
    <w:rsid w:val="37FE9469"/>
    <w:rsid w:val="387B504A"/>
    <w:rsid w:val="389A280A"/>
    <w:rsid w:val="39730417"/>
    <w:rsid w:val="3A4D0C68"/>
    <w:rsid w:val="3AE8273F"/>
    <w:rsid w:val="3B1C0294"/>
    <w:rsid w:val="3B53CFC9"/>
    <w:rsid w:val="3B627439"/>
    <w:rsid w:val="3B9B2C7A"/>
    <w:rsid w:val="3BF4798B"/>
    <w:rsid w:val="3C864110"/>
    <w:rsid w:val="3CB34FD0"/>
    <w:rsid w:val="3CD613E9"/>
    <w:rsid w:val="3D3E5631"/>
    <w:rsid w:val="3D5FF352"/>
    <w:rsid w:val="3DC94E9E"/>
    <w:rsid w:val="3DFAE4D4"/>
    <w:rsid w:val="3E23240C"/>
    <w:rsid w:val="3EB72B54"/>
    <w:rsid w:val="3ED20EBB"/>
    <w:rsid w:val="3EFF56FE"/>
    <w:rsid w:val="3FFB39D1"/>
    <w:rsid w:val="40D447E3"/>
    <w:rsid w:val="41151DB4"/>
    <w:rsid w:val="418D1B77"/>
    <w:rsid w:val="41BC726F"/>
    <w:rsid w:val="44C47D79"/>
    <w:rsid w:val="45552BC2"/>
    <w:rsid w:val="45D93CF8"/>
    <w:rsid w:val="460C19D8"/>
    <w:rsid w:val="463FD462"/>
    <w:rsid w:val="467852BF"/>
    <w:rsid w:val="4698770F"/>
    <w:rsid w:val="46E029D4"/>
    <w:rsid w:val="480F163E"/>
    <w:rsid w:val="4AD827D0"/>
    <w:rsid w:val="4AF018C8"/>
    <w:rsid w:val="4B115D44"/>
    <w:rsid w:val="4B1F4421"/>
    <w:rsid w:val="4B2941E0"/>
    <w:rsid w:val="4B7D0B8E"/>
    <w:rsid w:val="4BA17066"/>
    <w:rsid w:val="4C3F3B35"/>
    <w:rsid w:val="4D292564"/>
    <w:rsid w:val="4DFA480C"/>
    <w:rsid w:val="4E8B0028"/>
    <w:rsid w:val="4EFD4F41"/>
    <w:rsid w:val="4F778382"/>
    <w:rsid w:val="4FBCFE10"/>
    <w:rsid w:val="4FE13282"/>
    <w:rsid w:val="4FFFF496"/>
    <w:rsid w:val="503F29AA"/>
    <w:rsid w:val="50680152"/>
    <w:rsid w:val="512E590A"/>
    <w:rsid w:val="51361FFF"/>
    <w:rsid w:val="51A74CAA"/>
    <w:rsid w:val="522A0C67"/>
    <w:rsid w:val="52D11D8E"/>
    <w:rsid w:val="530E3233"/>
    <w:rsid w:val="53130849"/>
    <w:rsid w:val="531C6FD2"/>
    <w:rsid w:val="53933738"/>
    <w:rsid w:val="53F3FBC1"/>
    <w:rsid w:val="5429227B"/>
    <w:rsid w:val="545D4FBB"/>
    <w:rsid w:val="54695FB7"/>
    <w:rsid w:val="54C811C0"/>
    <w:rsid w:val="55B856D8"/>
    <w:rsid w:val="561346BC"/>
    <w:rsid w:val="571050A0"/>
    <w:rsid w:val="573A49B9"/>
    <w:rsid w:val="574FB113"/>
    <w:rsid w:val="575F4C17"/>
    <w:rsid w:val="57EB2724"/>
    <w:rsid w:val="58454068"/>
    <w:rsid w:val="58E56176"/>
    <w:rsid w:val="59D6612D"/>
    <w:rsid w:val="59E06FAB"/>
    <w:rsid w:val="59F413AE"/>
    <w:rsid w:val="5A6D0B73"/>
    <w:rsid w:val="5B2B06FA"/>
    <w:rsid w:val="5B62C01D"/>
    <w:rsid w:val="5BC22E0D"/>
    <w:rsid w:val="5CAE51D0"/>
    <w:rsid w:val="5CEFF989"/>
    <w:rsid w:val="5D651730"/>
    <w:rsid w:val="5D6FD304"/>
    <w:rsid w:val="5D7FE1DD"/>
    <w:rsid w:val="5DE49627"/>
    <w:rsid w:val="5E168BF5"/>
    <w:rsid w:val="5EA44A4C"/>
    <w:rsid w:val="5EFF1C96"/>
    <w:rsid w:val="5F9DD9D3"/>
    <w:rsid w:val="5FFADBF5"/>
    <w:rsid w:val="5FFE741C"/>
    <w:rsid w:val="601E18C0"/>
    <w:rsid w:val="61B96A60"/>
    <w:rsid w:val="61FE1AD4"/>
    <w:rsid w:val="62D87791"/>
    <w:rsid w:val="63407341"/>
    <w:rsid w:val="6376362D"/>
    <w:rsid w:val="637F3391"/>
    <w:rsid w:val="63894210"/>
    <w:rsid w:val="63BA4E72"/>
    <w:rsid w:val="6475454A"/>
    <w:rsid w:val="65B512EC"/>
    <w:rsid w:val="66195F86"/>
    <w:rsid w:val="663D7685"/>
    <w:rsid w:val="6655487D"/>
    <w:rsid w:val="66976C44"/>
    <w:rsid w:val="66F422E8"/>
    <w:rsid w:val="66F6E917"/>
    <w:rsid w:val="671E60CA"/>
    <w:rsid w:val="679E86B4"/>
    <w:rsid w:val="67DFF088"/>
    <w:rsid w:val="67FE4514"/>
    <w:rsid w:val="68680898"/>
    <w:rsid w:val="69D501AF"/>
    <w:rsid w:val="6AF816BD"/>
    <w:rsid w:val="6B7F086D"/>
    <w:rsid w:val="6BF27079"/>
    <w:rsid w:val="6D5E04BB"/>
    <w:rsid w:val="6D9640F9"/>
    <w:rsid w:val="6DF14821"/>
    <w:rsid w:val="6E272FA3"/>
    <w:rsid w:val="6F0532E4"/>
    <w:rsid w:val="6F9B59F7"/>
    <w:rsid w:val="6FBF07C1"/>
    <w:rsid w:val="6FDF73A4"/>
    <w:rsid w:val="6FE27182"/>
    <w:rsid w:val="6FED3D2E"/>
    <w:rsid w:val="6FF8B27E"/>
    <w:rsid w:val="70AE3508"/>
    <w:rsid w:val="70CA4BD0"/>
    <w:rsid w:val="71DA0B59"/>
    <w:rsid w:val="71EA0570"/>
    <w:rsid w:val="723773E5"/>
    <w:rsid w:val="72586F54"/>
    <w:rsid w:val="72FF004B"/>
    <w:rsid w:val="73A274B8"/>
    <w:rsid w:val="745148D6"/>
    <w:rsid w:val="74FFB35B"/>
    <w:rsid w:val="75D67789"/>
    <w:rsid w:val="75FD7315"/>
    <w:rsid w:val="765B5EE0"/>
    <w:rsid w:val="76CD8B50"/>
    <w:rsid w:val="77244FDF"/>
    <w:rsid w:val="774670D8"/>
    <w:rsid w:val="77522C6E"/>
    <w:rsid w:val="77D75594"/>
    <w:rsid w:val="77EC87A9"/>
    <w:rsid w:val="77F60A74"/>
    <w:rsid w:val="77F9150C"/>
    <w:rsid w:val="78BE62B2"/>
    <w:rsid w:val="78CA2EA9"/>
    <w:rsid w:val="78CF6711"/>
    <w:rsid w:val="78FA19E0"/>
    <w:rsid w:val="79AE1BAE"/>
    <w:rsid w:val="79E333FE"/>
    <w:rsid w:val="79FFD2C0"/>
    <w:rsid w:val="7A146AD1"/>
    <w:rsid w:val="7A6410A6"/>
    <w:rsid w:val="7A886B78"/>
    <w:rsid w:val="7AD09C25"/>
    <w:rsid w:val="7AD585E0"/>
    <w:rsid w:val="7AF661D7"/>
    <w:rsid w:val="7B4DE7D7"/>
    <w:rsid w:val="7B76DCF2"/>
    <w:rsid w:val="7BB78B67"/>
    <w:rsid w:val="7BB91D8A"/>
    <w:rsid w:val="7BBC580E"/>
    <w:rsid w:val="7BF5F85B"/>
    <w:rsid w:val="7BF73FB5"/>
    <w:rsid w:val="7BFD2687"/>
    <w:rsid w:val="7BFD5343"/>
    <w:rsid w:val="7BFF12CF"/>
    <w:rsid w:val="7C560836"/>
    <w:rsid w:val="7D475F8F"/>
    <w:rsid w:val="7D7004C3"/>
    <w:rsid w:val="7D7B08E7"/>
    <w:rsid w:val="7D8B70AB"/>
    <w:rsid w:val="7D955572"/>
    <w:rsid w:val="7DB68C80"/>
    <w:rsid w:val="7DFFA2ED"/>
    <w:rsid w:val="7E1FEDAC"/>
    <w:rsid w:val="7E8E441D"/>
    <w:rsid w:val="7E9B345B"/>
    <w:rsid w:val="7EBF85DB"/>
    <w:rsid w:val="7EDFA511"/>
    <w:rsid w:val="7EEB24B6"/>
    <w:rsid w:val="7EFE46B7"/>
    <w:rsid w:val="7EFF10BE"/>
    <w:rsid w:val="7F3FC17F"/>
    <w:rsid w:val="7F7A6010"/>
    <w:rsid w:val="7F7BB40F"/>
    <w:rsid w:val="7FAD4952"/>
    <w:rsid w:val="7FADE932"/>
    <w:rsid w:val="7FAF8130"/>
    <w:rsid w:val="7FC78E7F"/>
    <w:rsid w:val="7FD9C64F"/>
    <w:rsid w:val="7FE7D568"/>
    <w:rsid w:val="7FECFC92"/>
    <w:rsid w:val="7FEDD700"/>
    <w:rsid w:val="7FF5E938"/>
    <w:rsid w:val="7FF7CEEE"/>
    <w:rsid w:val="7FFD1AB4"/>
    <w:rsid w:val="7FFD552A"/>
    <w:rsid w:val="7FFD5C72"/>
    <w:rsid w:val="7FFE0E56"/>
    <w:rsid w:val="7FFE2D36"/>
    <w:rsid w:val="7FFE98F9"/>
    <w:rsid w:val="7FFFB0BD"/>
    <w:rsid w:val="8FB78E79"/>
    <w:rsid w:val="8FD5ECB8"/>
    <w:rsid w:val="97EF7357"/>
    <w:rsid w:val="A2BAD3E4"/>
    <w:rsid w:val="A7B8F2BC"/>
    <w:rsid w:val="A7FEB7E7"/>
    <w:rsid w:val="AA7F5ECA"/>
    <w:rsid w:val="AEC30F02"/>
    <w:rsid w:val="AEE7D07B"/>
    <w:rsid w:val="B57E39D3"/>
    <w:rsid w:val="B7776F87"/>
    <w:rsid w:val="BB572190"/>
    <w:rsid w:val="BBDF0D87"/>
    <w:rsid w:val="BD9FD269"/>
    <w:rsid w:val="BEF67A65"/>
    <w:rsid w:val="BF8BF08F"/>
    <w:rsid w:val="BF9B5131"/>
    <w:rsid w:val="BFB31465"/>
    <w:rsid w:val="BFB54C6D"/>
    <w:rsid w:val="BFFB646D"/>
    <w:rsid w:val="C7D5FB11"/>
    <w:rsid w:val="C7FFFB9D"/>
    <w:rsid w:val="CBF5FED9"/>
    <w:rsid w:val="D5FD41B8"/>
    <w:rsid w:val="D7BBF15B"/>
    <w:rsid w:val="D7EFB03D"/>
    <w:rsid w:val="D9FF66FE"/>
    <w:rsid w:val="DA9F3E0F"/>
    <w:rsid w:val="DABFC0E0"/>
    <w:rsid w:val="DB1B7215"/>
    <w:rsid w:val="DBBD0C44"/>
    <w:rsid w:val="DBEFB5EE"/>
    <w:rsid w:val="DEBF71AB"/>
    <w:rsid w:val="DEEF7524"/>
    <w:rsid w:val="DEFAAA30"/>
    <w:rsid w:val="DF3F0804"/>
    <w:rsid w:val="DFFFF007"/>
    <w:rsid w:val="DFFFF30F"/>
    <w:rsid w:val="E25EEC3D"/>
    <w:rsid w:val="E2AF6D41"/>
    <w:rsid w:val="E3FFD823"/>
    <w:rsid w:val="E43F6F84"/>
    <w:rsid w:val="E58B02CA"/>
    <w:rsid w:val="E7F75FD3"/>
    <w:rsid w:val="EA7F3DB3"/>
    <w:rsid w:val="EB577A7B"/>
    <w:rsid w:val="EBE7E6CC"/>
    <w:rsid w:val="EE75B9C9"/>
    <w:rsid w:val="EE788C94"/>
    <w:rsid w:val="EEFE28ED"/>
    <w:rsid w:val="EF7D23E2"/>
    <w:rsid w:val="EFB1CE2B"/>
    <w:rsid w:val="EFDF51B7"/>
    <w:rsid w:val="EFFFF684"/>
    <w:rsid w:val="F1EAD893"/>
    <w:rsid w:val="F2BF14FB"/>
    <w:rsid w:val="F47BB869"/>
    <w:rsid w:val="F5DFD02D"/>
    <w:rsid w:val="F7474B0A"/>
    <w:rsid w:val="F8BFAACE"/>
    <w:rsid w:val="FA7C1D07"/>
    <w:rsid w:val="FAEA1633"/>
    <w:rsid w:val="FBBB2544"/>
    <w:rsid w:val="FBF765D3"/>
    <w:rsid w:val="FBFF944E"/>
    <w:rsid w:val="FCAE4DDE"/>
    <w:rsid w:val="FCBF1705"/>
    <w:rsid w:val="FCFD98C8"/>
    <w:rsid w:val="FDADC41D"/>
    <w:rsid w:val="FDAFB2F4"/>
    <w:rsid w:val="FDBB086A"/>
    <w:rsid w:val="FDF5C6EB"/>
    <w:rsid w:val="FE7F879B"/>
    <w:rsid w:val="FEBD527D"/>
    <w:rsid w:val="FEBFEA4A"/>
    <w:rsid w:val="FEDF7B78"/>
    <w:rsid w:val="FEF75238"/>
    <w:rsid w:val="FF0F9D6B"/>
    <w:rsid w:val="FF5F11C3"/>
    <w:rsid w:val="FF6F3407"/>
    <w:rsid w:val="FF75C65D"/>
    <w:rsid w:val="FF77C2D6"/>
    <w:rsid w:val="FF9E4157"/>
    <w:rsid w:val="FFAA502E"/>
    <w:rsid w:val="FFB347E3"/>
    <w:rsid w:val="FFCFA1BF"/>
    <w:rsid w:val="FFCFAC7D"/>
    <w:rsid w:val="FFD71FEC"/>
    <w:rsid w:val="FFF51209"/>
    <w:rsid w:val="FFF62BA8"/>
    <w:rsid w:val="FFFD1BA1"/>
    <w:rsid w:val="FFFFB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0" w:after="20"/>
      <w:ind w:firstLine="560" w:firstLineChars="200"/>
      <w:outlineLvl w:val="1"/>
    </w:pPr>
    <w:rPr>
      <w:rFonts w:ascii="Arial" w:hAnsi="Arial" w:eastAsia="仿宋"/>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99"/>
    <w:pPr>
      <w:spacing w:before="100" w:beforeAutospacing="1"/>
      <w:ind w:left="200" w:firstLine="200" w:firstLineChars="200"/>
    </w:pPr>
  </w:style>
  <w:style w:type="character" w:styleId="12">
    <w:name w:val="Strong"/>
    <w:basedOn w:val="11"/>
    <w:qFormat/>
    <w:uiPriority w:val="0"/>
    <w:rPr>
      <w:b/>
    </w:rPr>
  </w:style>
  <w:style w:type="paragraph" w:customStyle="1" w:styleId="13">
    <w:name w:val="普通(网站)3"/>
    <w:basedOn w:val="1"/>
    <w:qFormat/>
    <w:uiPriority w:val="0"/>
    <w:pPr>
      <w:spacing w:before="100" w:beforeAutospacing="1" w:after="100" w:afterAutospacing="1" w:line="360" w:lineRule="auto"/>
      <w:jc w:val="left"/>
    </w:pPr>
    <w:rPr>
      <w:kern w:val="0"/>
      <w:sz w:val="24"/>
    </w:rPr>
  </w:style>
  <w:style w:type="paragraph" w:customStyle="1" w:styleId="14">
    <w:name w:val="普通(网站)1"/>
    <w:basedOn w:val="1"/>
    <w:qFormat/>
    <w:uiPriority w:val="0"/>
    <w:pPr>
      <w:spacing w:beforeAutospacing="1" w:afterAutospacing="1" w:line="360" w:lineRule="auto"/>
    </w:pPr>
    <w:rPr>
      <w:rFonts w:eastAsia="宋体"/>
      <w:sz w:val="24"/>
    </w:rPr>
  </w:style>
  <w:style w:type="paragraph" w:customStyle="1" w:styleId="15">
    <w:name w:val="普通(网站)11"/>
    <w:basedOn w:val="1"/>
    <w:qFormat/>
    <w:uiPriority w:val="0"/>
    <w:pPr>
      <w:spacing w:before="100" w:beforeAutospacing="1" w:after="100" w:afterAutospacing="1" w:line="360" w:lineRule="auto"/>
    </w:pPr>
    <w:rPr>
      <w:rFonts w:eastAsia="宋体" w:cs="Times New Roman"/>
      <w:sz w:val="24"/>
    </w:rPr>
  </w:style>
  <w:style w:type="paragraph" w:customStyle="1" w:styleId="16">
    <w:name w:val="普通(网站)2"/>
    <w:basedOn w:val="1"/>
    <w:qFormat/>
    <w:uiPriority w:val="0"/>
    <w:pPr>
      <w:spacing w:before="100" w:beforeAutospacing="1" w:after="100" w:afterAutospacing="1" w:line="360" w:lineRule="auto"/>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23266</Words>
  <Characters>23559</Characters>
  <Lines>0</Lines>
  <Paragraphs>0</Paragraphs>
  <TotalTime>38</TotalTime>
  <ScaleCrop>false</ScaleCrop>
  <LinksUpToDate>false</LinksUpToDate>
  <CharactersWithSpaces>23663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2022-02-25T10:32:00Z</dcterms:created>
  <dc:creator>dt</dc:creator>
  <cp:lastModifiedBy>温暖</cp:lastModifiedBy>
  <cp:lastPrinted>2023-01-17T08:31:00Z</cp:lastPrinted>
  <dcterms:modified xsi:type="dcterms:W3CDTF">2023-03-22T02:27:12Z</dcterms:modified>
  <dc:title>浑源县儿童发展“十四五”规划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FEAEF3B8EBC149A39A9C6FC88EF3758F</vt:lpwstr>
  </property>
</Properties>
</file>