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auto"/>
          <w:sz w:val="36"/>
          <w:szCs w:val="36"/>
        </w:rPr>
      </w:pPr>
      <w:r>
        <w:rPr>
          <w:rFonts w:hint="eastAsia" w:ascii="黑体" w:hAnsi="黑体" w:eastAsia="黑体"/>
          <w:color w:val="auto"/>
          <w:sz w:val="36"/>
          <w:szCs w:val="36"/>
        </w:rPr>
        <w:t>大同市浑源县卫生学校</w:t>
      </w:r>
    </w:p>
    <w:p>
      <w:pPr>
        <w:jc w:val="center"/>
        <w:rPr>
          <w:rFonts w:ascii="黑体" w:hAnsi="黑体" w:eastAsia="黑体"/>
          <w:sz w:val="36"/>
          <w:szCs w:val="36"/>
        </w:rPr>
      </w:pPr>
      <w:r>
        <w:rPr>
          <w:rFonts w:hint="eastAsia" w:ascii="黑体" w:hAnsi="黑体" w:eastAsia="黑体"/>
          <w:sz w:val="36"/>
          <w:szCs w:val="36"/>
        </w:rPr>
        <w:t>2020年度部门决算公开说明</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目录</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第一部分 部门及单位概况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一、部门职责</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二、机构设置</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第二部分 2020年度部门决算公开报表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表一：GK01 收入支出决算总表(公开01表)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表二：GK02 收入决算表(公开02表)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表三：GK03 支出决算表(公开03表)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表四：GK04 财政拨款收入支出决算总表(公开04表)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表五：GK05 一般公共预算财政拨款支出决算表（一）(公开05表)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表六：GK06 一般公共预算财政拨款支出决算表（二）(公开06表)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表七：GK07 一般公共预算财政拨款“三公”经费支出决算表(公开07)</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表八：GK08 政府性基金预算财政拨款收入支出决算表(公开08表)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表九：GK09 国有资本经营预算财政拨款支出决算表(公开09表)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表十：GK10 部门决算公开相关信息统计表(公开10表)</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第三部分 2020年度部门决算情况说明</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一、决算收入情况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二、决算支出情况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三、“三公”经费情况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四、机关运行经费情况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五、政府决算采购情况说明</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六、国有资产占有使用情况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七、绩效情况说明</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第四部分 部门名词解释</w:t>
      </w:r>
    </w:p>
    <w:p>
      <w:pPr>
        <w:rPr>
          <w:rFonts w:hint="eastAsia" w:ascii="仿宋" w:hAnsi="仿宋" w:eastAsia="仿宋" w:cs="仿宋"/>
          <w:b/>
          <w:color w:val="auto"/>
          <w:kern w:val="0"/>
          <w:sz w:val="32"/>
          <w:szCs w:val="32"/>
          <w:highlight w:val="none"/>
        </w:rPr>
      </w:pPr>
    </w:p>
    <w:p>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内容</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第一部分：大同市浑源县卫生学校概况</w:t>
      </w:r>
    </w:p>
    <w:p>
      <w:pPr>
        <w:numPr>
          <w:ilvl w:val="0"/>
          <w:numId w:val="1"/>
        </w:num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部门职责</w:t>
      </w:r>
    </w:p>
    <w:p>
      <w:pPr>
        <w:numPr>
          <w:numId w:val="0"/>
        </w:numPr>
        <w:ind w:firstLine="640" w:firstLineChars="200"/>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开发农村卫生人力，负责全县乡村医护人员的培训</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二、机构设置</w:t>
      </w:r>
    </w:p>
    <w:p>
      <w:pPr>
        <w:spacing w:line="360" w:lineRule="auto"/>
        <w:ind w:firstLine="640" w:firstLineChars="200"/>
        <w:rPr>
          <w:rFonts w:hint="eastAsia" w:ascii="仿宋" w:hAnsi="仿宋" w:eastAsia="仿宋" w:cs="仿宋"/>
          <w:color w:val="auto"/>
          <w:sz w:val="32"/>
          <w:szCs w:val="32"/>
          <w:highlight w:val="none"/>
        </w:rPr>
      </w:pPr>
      <w:bookmarkStart w:id="0" w:name="_GoBack"/>
      <w:bookmarkEnd w:id="0"/>
      <w:r>
        <w:rPr>
          <w:rFonts w:hint="eastAsia" w:ascii="仿宋" w:hAnsi="仿宋" w:eastAsia="仿宋" w:cs="仿宋"/>
          <w:color w:val="auto"/>
          <w:sz w:val="32"/>
          <w:szCs w:val="32"/>
          <w:highlight w:val="none"/>
          <w:lang w:eastAsia="zh-CN"/>
        </w:rPr>
        <w:t>本单位机构设置为</w:t>
      </w:r>
      <w:r>
        <w:rPr>
          <w:rFonts w:hint="eastAsia" w:ascii="仿宋" w:hAnsi="仿宋" w:eastAsia="仿宋" w:cs="仿宋"/>
          <w:color w:val="auto"/>
          <w:sz w:val="32"/>
          <w:szCs w:val="32"/>
          <w:highlight w:val="none"/>
        </w:rPr>
        <w:t>办公室</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负责机关日常运转工作。</w:t>
      </w:r>
    </w:p>
    <w:p>
      <w:pPr>
        <w:ind w:firstLine="640" w:firstLineChars="200"/>
        <w:rPr>
          <w:rFonts w:hint="eastAsia" w:ascii="仿宋" w:hAnsi="仿宋" w:eastAsia="仿宋" w:cs="仿宋"/>
          <w:color w:val="auto"/>
          <w:kern w:val="0"/>
          <w:sz w:val="32"/>
          <w:szCs w:val="32"/>
          <w:highlight w:val="none"/>
          <w:lang w:val="en-US" w:eastAsia="zh-CN"/>
        </w:rPr>
      </w:pP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第二部分：2020年度部门决算公开报表</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附件：大同市浑源县卫生学校2020年度部门决算公开报表.xls</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第三部分：2020年度部门决算情况说明</w:t>
      </w:r>
    </w:p>
    <w:p>
      <w:pPr>
        <w:pStyle w:val="6"/>
        <w:numPr>
          <w:ilvl w:val="0"/>
          <w:numId w:val="2"/>
        </w:numPr>
        <w:ind w:firstLine="6" w:firstLineChars="2"/>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决算收入情况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总收入为100.39万元，上年度总收入为104.9万元，增减-4.3 %。其中：一般公共预算财政拨款本年度收入为100.39万元，上年度收入为104.9万元，增减-4.3 %；政府性基金预算财政拨款本年度收入为0万元，上年度收入为0万元，增减0 %；事业收入本年度收入为0万元，上年度收入为0万元，增减0 %；其他收入本年度收入为0万元，上年度收入为0万元，增减0%。</w:t>
      </w:r>
    </w:p>
    <w:p>
      <w:pPr>
        <w:pStyle w:val="6"/>
        <w:numPr>
          <w:ilvl w:val="0"/>
          <w:numId w:val="2"/>
        </w:numPr>
        <w:ind w:firstLine="6" w:firstLineChars="2"/>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决算支出情况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本单位本年度总支出为100.39万元，上年度总支出为104.9万元，增减-4.3 %。其中：基本支出本年度支出为100.39万元，上年度支出为104.9万元，增减-4.3 %；项目支出本年度支出为0万元，上年度支出为0万元，增减0 %。</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三、“三公”经费情况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四、机关运行经费情况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五、政府决算采购情况说明</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本单位本年度政府采购总价为0万元，其中：货物采购0万元，工程采购0万元，服务采购0万元。</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六、国有资产占有使用情况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（1）房屋情况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截止2020年12月31日， 我单位产权房屋面积为0平方米，价值0万元。</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（2）车辆情况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xml:space="preserve"> 单位账面车辆为0辆，价值0万元。</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七、绩效情况说明</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2020年度，本单位实行绩效目标管理的项目</w:t>
      </w:r>
      <w:r>
        <w:rPr>
          <w:rFonts w:hint="eastAsia" w:ascii="仿宋" w:hAnsi="仿宋" w:eastAsia="仿宋" w:cs="仿宋"/>
          <w:color w:val="auto"/>
          <w:kern w:val="0"/>
          <w:sz w:val="32"/>
          <w:szCs w:val="32"/>
          <w:highlight w:val="none"/>
          <w:lang w:val="en-US" w:eastAsia="zh-CN"/>
        </w:rPr>
        <w:t>1</w:t>
      </w:r>
      <w:r>
        <w:rPr>
          <w:rFonts w:hint="eastAsia" w:ascii="仿宋" w:hAnsi="仿宋" w:eastAsia="仿宋" w:cs="仿宋"/>
          <w:color w:val="auto"/>
          <w:kern w:val="0"/>
          <w:sz w:val="32"/>
          <w:szCs w:val="32"/>
          <w:highlight w:val="none"/>
        </w:rPr>
        <w:t>个。</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第四部分 部门名词解释</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二、收入</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2、上级补助收入：填列事业单位从主管部门和上级单位取得的非财政补助收入。</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4、经营收入：填列事业单位在专业业务活动及其辅助活动之外开展非独立核算经营活动取得的收入。</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5、附属单位上缴收入：填列事业单位附独立核算单位按照有关规定上缴的收入。</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三、支出</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1、基本支出：填列单位为保障机构正常运转、完成日常工作任务而发生的各项支出。</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2、项目支出：填列单位为完成特定的行政工作任务或事业发展目标，在基本支出之外发生的各项支出。</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3、上缴上级支出：填列事业单位按照财政部门和主管部门的规定上缴上级单位的支出。</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4、经营支出：填列事业单位在专业活动及辅助活动之外开展非独立核算经营活动发生的支出。</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5、附属单位补助支出：填列事业单位用财政补助收入之外的收入对附属单位补助发生的支出。</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四、“三公”经费：一般公共预算安排的因公出国（境）费、公务用车购置及运行费和公务接待费。</w:t>
      </w: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p>
      <w:pPr>
        <w:jc w:val="right"/>
        <w:rPr>
          <w:rFonts w:hint="eastAsia" w:ascii="仿宋" w:hAnsi="仿宋" w:eastAsia="仿宋" w:cs="仿宋"/>
          <w:sz w:val="32"/>
          <w:szCs w:val="32"/>
        </w:rPr>
      </w:pPr>
      <w:r>
        <w:rPr>
          <w:rFonts w:hint="eastAsia" w:ascii="仿宋" w:hAnsi="仿宋" w:eastAsia="仿宋" w:cs="仿宋"/>
          <w:sz w:val="32"/>
          <w:szCs w:val="32"/>
        </w:rPr>
        <w:t xml:space="preserve">                                                         202</w:t>
      </w:r>
      <w:r>
        <w:rPr>
          <w:rFonts w:hint="eastAsia" w:ascii="仿宋" w:hAnsi="仿宋" w:eastAsia="仿宋" w:cs="仿宋"/>
          <w:sz w:val="32"/>
          <w:szCs w:val="32"/>
          <w:lang w:val="en-US" w:eastAsia="zh-CN"/>
        </w:rPr>
        <w:t>1</w:t>
      </w:r>
      <w:r>
        <w:rPr>
          <w:rFonts w:hint="eastAsia" w:ascii="仿宋" w:hAnsi="仿宋" w:eastAsia="仿宋" w:cs="仿宋"/>
          <w:sz w:val="32"/>
          <w:szCs w:val="32"/>
        </w:rPr>
        <w:t>年8月9日</w:t>
      </w: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F8037D9"/>
    <w:multiLevelType w:val="singleLevel"/>
    <w:tmpl w:val="6F8037D9"/>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623A4"/>
    <w:rsid w:val="00885809"/>
    <w:rsid w:val="008C4869"/>
    <w:rsid w:val="008E1E34"/>
    <w:rsid w:val="008E6637"/>
    <w:rsid w:val="00994D5B"/>
    <w:rsid w:val="009B32F8"/>
    <w:rsid w:val="009B6078"/>
    <w:rsid w:val="009E6CC2"/>
    <w:rsid w:val="00A3228C"/>
    <w:rsid w:val="00A420B6"/>
    <w:rsid w:val="00AA1C5D"/>
    <w:rsid w:val="00AB37E7"/>
    <w:rsid w:val="00AE6AFA"/>
    <w:rsid w:val="00B00202"/>
    <w:rsid w:val="00C23AA0"/>
    <w:rsid w:val="00C44367"/>
    <w:rsid w:val="00C46163"/>
    <w:rsid w:val="00C57268"/>
    <w:rsid w:val="00CA04EB"/>
    <w:rsid w:val="00CA2EFC"/>
    <w:rsid w:val="00D13998"/>
    <w:rsid w:val="00D15E6B"/>
    <w:rsid w:val="00DB2608"/>
    <w:rsid w:val="00DE144A"/>
    <w:rsid w:val="00E02F79"/>
    <w:rsid w:val="00E13B22"/>
    <w:rsid w:val="00E47B7C"/>
    <w:rsid w:val="00E47D80"/>
    <w:rsid w:val="00FB5C0F"/>
    <w:rsid w:val="0C3D3BE1"/>
    <w:rsid w:val="32044E0F"/>
    <w:rsid w:val="795E1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4"/>
    <w:link w:val="2"/>
    <w:semiHidden/>
    <w:qFormat/>
    <w:uiPriority w:val="99"/>
    <w:rPr>
      <w:sz w:val="18"/>
      <w:szCs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774807-80DD-46F9-B0FA-A7EB48BF74FB}">
  <ds:schemaRefs/>
</ds:datastoreItem>
</file>

<file path=docProps/app.xml><?xml version="1.0" encoding="utf-8"?>
<Properties xmlns="http://schemas.openxmlformats.org/officeDocument/2006/extended-properties" xmlns:vt="http://schemas.openxmlformats.org/officeDocument/2006/docPropsVTypes">
  <Template>Normal</Template>
  <Pages>1</Pages>
  <Words>54409</Words>
  <Characters>310133</Characters>
  <Lines>2584</Lines>
  <Paragraphs>727</Paragraphs>
  <TotalTime>13</TotalTime>
  <ScaleCrop>false</ScaleCrop>
  <LinksUpToDate>false</LinksUpToDate>
  <CharactersWithSpaces>363815</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2021-08-23T03:43:00Z</dcterms:created>
  <dc:creator>cz</dc:creator>
  <cp:lastModifiedBy>Administrator</cp:lastModifiedBy>
  <cp:lastPrinted>2021-08-19T03:05:00Z</cp:lastPrinted>
  <dcterms:modified xsi:type="dcterms:W3CDTF">2021-08-24T09:21:15Z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7B6D2B450E1340AC847ECAABB917A3AE</vt:lpwstr>
  </property>
</Properties>
</file>