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大同市浑源县示范中学校</w:t>
      </w:r>
    </w:p>
    <w:p>
      <w:pPr>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numPr>
          <w:ilvl w:val="0"/>
          <w:numId w:val="1"/>
        </w:numP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机构设</w:t>
      </w:r>
      <w:r>
        <w:rPr>
          <w:rFonts w:hint="eastAsia" w:ascii="仿宋_GB2312" w:hAnsi="仿宋_GB2312" w:eastAsia="仿宋_GB2312" w:cs="仿宋_GB2312"/>
          <w:color w:val="auto"/>
          <w:kern w:val="0"/>
          <w:sz w:val="32"/>
          <w:szCs w:val="32"/>
          <w:highlight w:val="none"/>
          <w:lang w:eastAsia="zh-CN"/>
        </w:rPr>
        <w:t>构</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第一部分：大同市浑源县示范中学校概况</w:t>
      </w:r>
    </w:p>
    <w:p>
      <w:pPr>
        <w:numPr>
          <w:ilvl w:val="0"/>
          <w:numId w:val="2"/>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部门职责</w:t>
      </w:r>
    </w:p>
    <w:p>
      <w:pPr>
        <w:ind w:firstLine="564" w:firstLineChars="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实施初中义务教育，促进基础教育发展，落实责任追究，打造平安校园。</w:t>
      </w:r>
    </w:p>
    <w:p>
      <w:pPr>
        <w:numPr>
          <w:ilvl w:val="0"/>
          <w:numId w:val="2"/>
        </w:numPr>
        <w:ind w:left="0" w:leftChars="0"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机构设置</w:t>
      </w:r>
    </w:p>
    <w:p>
      <w:pPr>
        <w:numPr>
          <w:ilvl w:val="0"/>
          <w:numId w:val="0"/>
        </w:numPr>
        <w:ind w:firstLine="585" w:firstLineChars="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浑源县示范中学校内设机构包括：校长室、行政办公室、教务处、政教处、总务处、党员活动室、工会、团支部、办公室、心理咨询室、财务室、名师工作室、年级主任室。现有教学人员201人，其中正式教师199人，临代2人。</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附件：大同市浑源县示范中学校2020年度部门决算公开报表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3"/>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2667.99万元，上年度总收入为2773.48万元，增减-3.8 %。其中：一般公共预算财政拨款本年度收入为2667.99万元，上年度收入为2773.48万元，增减-3.8 %；政府性基金预算财政拨款本年度收入为0万元，上年度收入为0万元，增减0 %；事业收入本年度收入为0万元，上年度收入为0万元，增减0 %；其他收入本年度收入为0万元，上年度收入为0万元，增减0%。</w:t>
      </w:r>
    </w:p>
    <w:p>
      <w:pPr>
        <w:pStyle w:val="4"/>
        <w:numPr>
          <w:ilvl w:val="0"/>
          <w:numId w:val="3"/>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2666.35万元，上年度总支出为2773.68万元，增减-3.87 %。其中：基本支出本年度支出为2630.09万元，上年度支出为2773.68万元，增减-5.18 %；项目支出本年度支出为36.26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我单位产权房屋面积为10400平方米，价值1964.79万元。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jc w:val="both"/>
        <w:rPr>
          <w:color w:val="auto"/>
          <w:highlight w:val="none"/>
        </w:rPr>
      </w:pPr>
      <w:r>
        <w:rPr>
          <w:rFonts w:hint="eastAsia" w:ascii="仿宋_GB2312" w:hAnsi="仿宋_GB2312" w:eastAsia="仿宋_GB2312" w:cs="仿宋_GB2312"/>
          <w:color w:val="auto"/>
          <w:sz w:val="32"/>
          <w:szCs w:val="32"/>
          <w:highlight w:val="none"/>
        </w:rPr>
        <w:t xml:space="preserve">                                </w:t>
      </w:r>
      <w:bookmarkStart w:id="0" w:name="_GoBack"/>
      <w:bookmarkEnd w:id="0"/>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77FC79"/>
    <w:multiLevelType w:val="singleLevel"/>
    <w:tmpl w:val="9F77FC79"/>
    <w:lvl w:ilvl="0" w:tentative="0">
      <w:start w:val="2"/>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4F4BF5B"/>
    <w:multiLevelType w:val="singleLevel"/>
    <w:tmpl w:val="54F4BF5B"/>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06AC7381"/>
    <w:rsid w:val="1A651F81"/>
    <w:rsid w:val="1B7E2842"/>
    <w:rsid w:val="274C634F"/>
    <w:rsid w:val="288C25EC"/>
    <w:rsid w:val="34B447B6"/>
    <w:rsid w:val="379B7796"/>
    <w:rsid w:val="3E0673B0"/>
    <w:rsid w:val="48A43A71"/>
    <w:rsid w:val="4C904571"/>
    <w:rsid w:val="4EDF446C"/>
    <w:rsid w:val="527833D4"/>
    <w:rsid w:val="561B66E1"/>
    <w:rsid w:val="595751F5"/>
    <w:rsid w:val="61FB44A2"/>
    <w:rsid w:val="628A61D5"/>
    <w:rsid w:val="6C393F1B"/>
    <w:rsid w:val="74C24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2021-08-24T10:23:14Z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A948A0DC8ED84A55960DB05855934300</vt:lpwstr>
  </property>
</Properties>
</file>