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szCs w:val="36"/>
        </w:rPr>
      </w:pPr>
      <w:r>
        <w:rPr>
          <w:rFonts w:hint="eastAsia" w:ascii="黑体" w:hAnsi="黑体" w:eastAsia="黑体"/>
          <w:sz w:val="36"/>
          <w:szCs w:val="36"/>
        </w:rPr>
        <w:t>大同市浑源县交通运输局</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2020年度部门决算公开报表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w:t>
      </w:r>
      <w:bookmarkStart w:id="0" w:name="_GoBack"/>
      <w:bookmarkEnd w:id="0"/>
      <w:r>
        <w:rPr>
          <w:rFonts w:hint="eastAsia" w:ascii="仿宋" w:hAnsi="仿宋" w:eastAsia="仿宋" w:cs="仿宋"/>
          <w:color w:val="333333"/>
          <w:kern w:val="0"/>
          <w:sz w:val="32"/>
          <w:szCs w:val="32"/>
        </w:rPr>
        <w:t>经费情况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p>
    <w:p>
      <w:pPr>
        <w:rPr>
          <w:rFonts w:ascii="仿宋" w:hAnsi="仿宋" w:eastAsia="仿宋" w:cs="仿宋"/>
          <w:b/>
          <w:color w:val="333333"/>
          <w:kern w:val="0"/>
          <w:sz w:val="32"/>
          <w:szCs w:val="32"/>
        </w:rPr>
      </w:pPr>
      <w:r>
        <w:rPr>
          <w:rFonts w:hint="eastAsia" w:ascii="仿宋" w:hAnsi="仿宋" w:eastAsia="仿宋" w:cs="仿宋"/>
          <w:b/>
          <w:color w:val="333333"/>
          <w:kern w:val="0"/>
          <w:sz w:val="32"/>
          <w:szCs w:val="32"/>
        </w:rPr>
        <w:t>内容</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第一部分：大同市浑源县交通运输局概况</w:t>
      </w:r>
    </w:p>
    <w:p>
      <w:pPr>
        <w:numPr>
          <w:ilvl w:val="0"/>
          <w:numId w:val="1"/>
        </w:numPr>
        <w:ind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部门职责</w:t>
      </w:r>
    </w:p>
    <w:p>
      <w:pPr>
        <w:numPr>
          <w:ilvl w:val="0"/>
          <w:numId w:val="2"/>
        </w:numPr>
        <w:ind w:left="0"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贯彻执行国家关于交通运输的法律法规和方针政策，组织协调地方性法规规划工作和提出发展战略建议，并组织实施。</w:t>
      </w:r>
    </w:p>
    <w:p>
      <w:pPr>
        <w:numPr>
          <w:ilvl w:val="0"/>
          <w:numId w:val="2"/>
        </w:numPr>
        <w:ind w:left="0"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承担涉及全县综合交通运输体系的规划协调工作，会同有关部门组织编制全县综合交通运输体系规划。</w:t>
      </w:r>
    </w:p>
    <w:p>
      <w:pPr>
        <w:numPr>
          <w:ilvl w:val="0"/>
          <w:numId w:val="2"/>
        </w:numPr>
        <w:ind w:left="0"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组织拟订并监督实施全县公路、水路行业规划、政策。参与拟订全县物流发展战略和规划。指导全县公路、水路行业有关</w:t>
      </w:r>
      <w:r>
        <w:rPr>
          <w:rFonts w:hint="eastAsia" w:ascii="仿宋" w:hAnsi="仿宋" w:eastAsia="仿宋" w:cs="仿宋"/>
          <w:color w:val="333333"/>
          <w:kern w:val="0"/>
          <w:sz w:val="32"/>
          <w:szCs w:val="32"/>
          <w:lang w:eastAsia="zh-CN"/>
        </w:rPr>
        <w:t>体制改革</w:t>
      </w:r>
      <w:r>
        <w:rPr>
          <w:rFonts w:hint="eastAsia" w:ascii="仿宋" w:hAnsi="仿宋" w:eastAsia="仿宋" w:cs="仿宋"/>
          <w:color w:val="333333"/>
          <w:kern w:val="0"/>
          <w:sz w:val="32"/>
          <w:szCs w:val="32"/>
        </w:rPr>
        <w:t>工作。</w:t>
      </w:r>
    </w:p>
    <w:p>
      <w:pPr>
        <w:numPr>
          <w:ilvl w:val="0"/>
          <w:numId w:val="2"/>
        </w:numPr>
        <w:ind w:left="0"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承担全县道路、水路运输市场监管责任。组织制定全县道路、水路运输有关政策并监督实施。承担道路、城市客运从业人员资格认定。监督、指导交通运输综合行政执法工作；指导城乡客运及有关设施规划与管理工作，指导出租汽车行业管理工作；指导城市公共交通管理工作；指导水路运输、海事等管理工作。  </w:t>
      </w:r>
    </w:p>
    <w:p>
      <w:pPr>
        <w:numPr>
          <w:ilvl w:val="0"/>
          <w:numId w:val="1"/>
        </w:numPr>
        <w:ind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机构设置</w:t>
      </w:r>
    </w:p>
    <w:p>
      <w:pPr>
        <w:numPr>
          <w:ilvl w:val="0"/>
          <w:numId w:val="3"/>
        </w:numPr>
        <w:ind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综合办公室</w:t>
      </w:r>
    </w:p>
    <w:p>
      <w:pPr>
        <w:numPr>
          <w:ilvl w:val="0"/>
          <w:numId w:val="3"/>
        </w:numPr>
        <w:ind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综合规划建设管理股</w:t>
      </w:r>
    </w:p>
    <w:p>
      <w:pPr>
        <w:numPr>
          <w:ilvl w:val="0"/>
          <w:numId w:val="3"/>
        </w:numPr>
        <w:ind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质量安全监督股</w:t>
      </w:r>
    </w:p>
    <w:p>
      <w:pPr>
        <w:numPr>
          <w:ilvl w:val="0"/>
          <w:numId w:val="3"/>
        </w:numPr>
        <w:ind w:firstLine="709"/>
        <w:rPr>
          <w:rFonts w:ascii="仿宋" w:hAnsi="仿宋" w:eastAsia="仿宋" w:cs="仿宋"/>
          <w:color w:val="333333"/>
          <w:kern w:val="0"/>
          <w:sz w:val="32"/>
          <w:szCs w:val="32"/>
        </w:rPr>
      </w:pPr>
      <w:r>
        <w:rPr>
          <w:rFonts w:hint="eastAsia" w:ascii="仿宋" w:hAnsi="仿宋" w:eastAsia="仿宋" w:cs="仿宋"/>
          <w:color w:val="333333"/>
          <w:kern w:val="0"/>
          <w:sz w:val="32"/>
          <w:szCs w:val="32"/>
        </w:rPr>
        <w:t>交通战备办公室</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第二部分：2020年度部门决算公开报表</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附件：大同市浑源县交通运输局2020年度部门决算公开报表.xls</w:t>
      </w:r>
    </w:p>
    <w:p>
      <w:pPr>
        <w:rPr>
          <w:rFonts w:ascii="仿宋" w:hAnsi="仿宋" w:eastAsia="仿宋" w:cs="仿宋"/>
          <w:color w:val="333333"/>
          <w:kern w:val="0"/>
          <w:sz w:val="32"/>
          <w:szCs w:val="32"/>
        </w:rPr>
      </w:pPr>
      <w:r>
        <w:rPr>
          <w:rFonts w:hint="eastAsia" w:ascii="仿宋" w:hAnsi="仿宋" w:eastAsia="仿宋" w:cs="仿宋"/>
          <w:color w:val="333333"/>
          <w:kern w:val="0"/>
          <w:sz w:val="32"/>
          <w:szCs w:val="32"/>
        </w:rPr>
        <w:t>第三部分：2020年度部门决算情况说明</w:t>
      </w:r>
    </w:p>
    <w:p>
      <w:pPr>
        <w:pStyle w:val="4"/>
        <w:numPr>
          <w:ilvl w:val="0"/>
          <w:numId w:val="4"/>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决算收入情况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收入为6433.88万元，上年度总收入为19491.73万元，增减-66.99 %。其中：一般公共预算财政拨款本年度收入为5393.74万元，上年度收入为18779.86万元，增减-71.28 %；政府性基金预算财政拨款本年度收入为1040.15万元，上年度收入为710.85万元，增减46.32 %；事业收入本年度收入为0万元，上年度收入为0万元，增减0 %；其他收入本年度收入为0万元，上年度收入为1.02万元，增减-100%。</w:t>
      </w:r>
    </w:p>
    <w:p>
      <w:pPr>
        <w:pStyle w:val="4"/>
        <w:numPr>
          <w:ilvl w:val="0"/>
          <w:numId w:val="4"/>
        </w:numPr>
        <w:ind w:firstLine="6" w:firstLineChars="2"/>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决算支出情况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支出为13271.84万元，上年度总支出为13447.26万元，增减-1.3 %。其中：基本支出本年度支出为725.48万元，上年度支出为761.35万元，增减-4.71 %；项目支出本年度支出为12546.36万元，上年度支出为12685.91万元，增减-1.1 %。</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本单位本年度机关运行经费总支出为8.32万元，上年度支出为10.42万元，增减-20.15 %；主要为日常办公费、水电、差旅、印刷、委托业务费等费用。</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本单位本年度政府采购总价为292.98万元，其中：货物采购0万元，工程采购0万元，服务采购292.98万元。</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六、国有资产占有使用情况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（1）房屋情况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截止2020年12月31日， 我单位产权房屋面积为0平方米，价值0万元。</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（2）车辆情况</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 xml:space="preserve"> 单位账面车辆为0辆，价值0万元。</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七、绩效情况说明</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2020年度，本单位实行绩效目标管理的项目5个。</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pPr>
        <w:rPr>
          <w:rFonts w:ascii="仿宋" w:hAnsi="仿宋" w:eastAsia="仿宋" w:cs="仿宋"/>
          <w:sz w:val="32"/>
          <w:szCs w:val="32"/>
        </w:rPr>
      </w:pPr>
    </w:p>
    <w:p>
      <w:pPr>
        <w:jc w:val="right"/>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sz w:val="32"/>
          <w:szCs w:val="32"/>
        </w:rPr>
        <w:t xml:space="preserve">                                                     2021年8月9日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15518D"/>
    <w:multiLevelType w:val="singleLevel"/>
    <w:tmpl w:val="A815518D"/>
    <w:lvl w:ilvl="0" w:tentative="0">
      <w:start w:val="1"/>
      <w:numFmt w:val="chineseCounting"/>
      <w:suff w:val="nothing"/>
      <w:lvlText w:val="（%1）"/>
      <w:lvlJc w:val="left"/>
      <w:rPr>
        <w:rFonts w:hint="eastAsia"/>
      </w:rPr>
    </w:lvl>
  </w:abstractNum>
  <w:abstractNum w:abstractNumId="1">
    <w:nsid w:val="F248050C"/>
    <w:multiLevelType w:val="singleLevel"/>
    <w:tmpl w:val="F248050C"/>
    <w:lvl w:ilvl="0" w:tentative="0">
      <w:start w:val="1"/>
      <w:numFmt w:val="chineseCounting"/>
      <w:suff w:val="nothing"/>
      <w:lvlText w:val="%1、"/>
      <w:lvlJc w:val="left"/>
      <w:rPr>
        <w:rFonts w:hint="eastAsia"/>
      </w:rPr>
    </w:lvl>
  </w:abstractNum>
  <w:abstractNum w:abstractNumId="2">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0AB605"/>
    <w:multiLevelType w:val="singleLevel"/>
    <w:tmpl w:val="480AB605"/>
    <w:lvl w:ilvl="0" w:tentative="0">
      <w:start w:val="1"/>
      <w:numFmt w:val="chineseCounting"/>
      <w:suff w:val="nothing"/>
      <w:lvlText w:val="（%1）"/>
      <w:lvlJc w:val="left"/>
      <w:pPr>
        <w:ind w:left="480" w:firstLine="0"/>
      </w:pPr>
      <w:rPr>
        <w:rFonts w:hint="eastAsi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ZjExMzQ1NTE3MDQ4NjI5ODRhMjBlNzIyNWVhNGQifQ=="/>
  </w:docVars>
  <w:rsids>
    <w:rsidRoot w:val="649932C1"/>
    <w:rsid w:val="00113BCD"/>
    <w:rsid w:val="003372E1"/>
    <w:rsid w:val="007A735C"/>
    <w:rsid w:val="009141D1"/>
    <w:rsid w:val="36C07696"/>
    <w:rsid w:val="4D80022C"/>
    <w:rsid w:val="5975667D"/>
    <w:rsid w:val="649932C1"/>
    <w:rsid w:val="65730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447</Words>
  <Characters>2551</Characters>
  <Lines>21</Lines>
  <Paragraphs>5</Paragraphs>
  <TotalTime>27</TotalTime>
  <ScaleCrop>false</ScaleCrop>
  <LinksUpToDate>false</LinksUpToDate>
  <CharactersWithSpaces>2993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2021-08-24T07:41:00Z</dcterms:created>
  <dc:creator>伱o1419137008</dc:creator>
  <cp:lastModifiedBy>温暖</cp:lastModifiedBy>
  <cp:lastPrinted>2021-08-24T08:06:00Z</cp:lastPrinted>
  <dcterms:modified xsi:type="dcterms:W3CDTF">2024-02-26T03:43:43Z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0AE3AB66903246309346EEEEA09E439B_12</vt:lpwstr>
  </property>
</Properties>
</file>