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7D6" w:rsidRDefault="001D504F">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大同市浑源县农业农村局</w:t>
      </w:r>
    </w:p>
    <w:p w:rsidR="00D617D6" w:rsidRDefault="001D504F">
      <w:pPr>
        <w:jc w:val="center"/>
        <w:rPr>
          <w:rFonts w:ascii="黑体" w:eastAsia="黑体" w:hAnsi="黑体"/>
          <w:sz w:val="36"/>
          <w:szCs w:val="36"/>
        </w:rPr>
      </w:pPr>
      <w:r>
        <w:rPr>
          <w:rFonts w:ascii="黑体" w:eastAsia="黑体" w:hAnsi="黑体" w:hint="eastAsia"/>
          <w:sz w:val="36"/>
          <w:szCs w:val="36"/>
        </w:rPr>
        <w:t>2020年度部门决算公开说明</w:t>
      </w:r>
    </w:p>
    <w:p w:rsidR="00D617D6" w:rsidRDefault="001D504F">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D617D6" w:rsidRDefault="001D504F">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 部门及单位概况</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D617D6" w:rsidRDefault="001D504F">
      <w:pPr>
        <w:numPr>
          <w:ilvl w:val="0"/>
          <w:numId w:val="1"/>
        </w:numPr>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D617D6" w:rsidRDefault="001D504F">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 2020年度部门决算公开报表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：GK01 收入支出决算总表(公开01表)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表二：GK02 收入决算表(公开02表)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表三：GK03 支出决算表(公开03表)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表四：GK04 财政拨款收入支出决算总表(公开04表)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表五：GK05 一般公共预算财政拨款支出决算表（一）(公开05表)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表六：GK06 一般公共预算财政拨款支出决算表（二）(公开06表)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表七：GK07 一般公共预算财政拨款“三公”经费支出决算表(公开07)</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表八：GK08 政府性基金预算财政拨款收入支出决算表(公开08表)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表九：GK09 国有资本经营预算财政拨款支出决算表(公开09表)</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表十：GK10 部门决算公开相关信息统计表(公开10表)</w:t>
      </w:r>
    </w:p>
    <w:p w:rsidR="00D617D6" w:rsidRDefault="001D504F">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 2020年度部门决算情况说明</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D617D6" w:rsidRDefault="001D504F">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D617D6" w:rsidRDefault="001D504F">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 部门名词解释</w:t>
      </w:r>
    </w:p>
    <w:p w:rsidR="00D617D6" w:rsidRDefault="001D504F">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D617D6" w:rsidRDefault="001D504F">
      <w:pPr>
        <w:rPr>
          <w:rFonts w:ascii="仿宋" w:eastAsia="仿宋" w:hAnsi="仿宋" w:cs="仿宋"/>
          <w:color w:val="000000" w:themeColor="text1"/>
          <w:kern w:val="0"/>
          <w:sz w:val="32"/>
          <w:szCs w:val="32"/>
        </w:rPr>
      </w:pPr>
      <w:r>
        <w:rPr>
          <w:rFonts w:ascii="仿宋" w:eastAsia="仿宋" w:hAnsi="仿宋" w:cs="仿宋" w:hint="eastAsia"/>
          <w:color w:val="333333"/>
          <w:kern w:val="0"/>
          <w:sz w:val="32"/>
          <w:szCs w:val="32"/>
        </w:rPr>
        <w:t>第一部分：</w:t>
      </w:r>
      <w:r w:rsidRPr="009B2F17">
        <w:rPr>
          <w:rFonts w:ascii="仿宋" w:eastAsia="仿宋" w:hAnsi="仿宋" w:cs="仿宋" w:hint="eastAsia"/>
          <w:color w:val="000000" w:themeColor="text1"/>
          <w:kern w:val="0"/>
          <w:sz w:val="32"/>
          <w:szCs w:val="32"/>
        </w:rPr>
        <w:t>大同市浑源县农业农村局</w:t>
      </w:r>
      <w:r>
        <w:rPr>
          <w:rFonts w:ascii="仿宋" w:eastAsia="仿宋" w:hAnsi="仿宋" w:cs="仿宋" w:hint="eastAsia"/>
          <w:color w:val="000000" w:themeColor="text1"/>
          <w:kern w:val="0"/>
          <w:sz w:val="32"/>
          <w:szCs w:val="32"/>
        </w:rPr>
        <w:t>概况</w:t>
      </w:r>
    </w:p>
    <w:p w:rsidR="00D617D6" w:rsidRDefault="001D504F">
      <w:pPr>
        <w:numPr>
          <w:ilvl w:val="0"/>
          <w:numId w:val="2"/>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部门职责</w:t>
      </w:r>
    </w:p>
    <w:p w:rsidR="00D617D6" w:rsidRDefault="001D504F">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D617D6" w:rsidRDefault="001D504F">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（二）统筹研究和组织实施全县三农工作的发展战略、中长期规划。组织起草有关农业农村相关规章、草案。负责农业行政审批制度改革工作。</w:t>
      </w:r>
    </w:p>
    <w:p w:rsidR="00D617D6" w:rsidRDefault="001D504F">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（三）组织开展农业综合行政执法工作,组织协调推进全县乡村振兴战略实施，统筹推动发展农村社会事业、农村公共服务、农村文化、农村基础设施和乡村治理。</w:t>
      </w:r>
    </w:p>
    <w:p w:rsidR="00D617D6" w:rsidRPr="001D504F" w:rsidRDefault="001D504F">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(四）组织实施深化农村经济体制改革和巩固完善农村</w:t>
      </w:r>
      <w:r w:rsidRPr="001D504F">
        <w:rPr>
          <w:rFonts w:ascii="仿宋" w:eastAsia="仿宋" w:hAnsi="仿宋" w:cs="仿宋" w:hint="eastAsia"/>
          <w:sz w:val="32"/>
          <w:szCs w:val="32"/>
        </w:rPr>
        <w:t>基本经营体制的政策落实。</w:t>
      </w:r>
    </w:p>
    <w:p w:rsidR="00D617D6" w:rsidRPr="001D504F" w:rsidRDefault="001D504F">
      <w:pPr>
        <w:spacing w:line="360" w:lineRule="auto"/>
        <w:ind w:firstLineChars="200" w:firstLine="640"/>
      </w:pPr>
      <w:r w:rsidRPr="001D504F">
        <w:rPr>
          <w:rFonts w:ascii="仿宋" w:eastAsia="仿宋" w:hAnsi="仿宋" w:cs="仿宋" w:hint="eastAsia"/>
          <w:sz w:val="32"/>
          <w:szCs w:val="32"/>
        </w:rPr>
        <w:t>（五）指导乡村特色产业、农产品加工业、休闲农业、城郊农业及新型产业新业态发展工作。</w:t>
      </w:r>
    </w:p>
    <w:p w:rsidR="00D617D6" w:rsidRPr="001D504F" w:rsidRDefault="001D504F">
      <w:pPr>
        <w:numPr>
          <w:ilvl w:val="0"/>
          <w:numId w:val="2"/>
        </w:numPr>
        <w:ind w:firstLineChars="200" w:firstLine="640"/>
        <w:rPr>
          <w:rFonts w:ascii="仿宋" w:eastAsia="仿宋" w:hAnsi="仿宋" w:cs="仿宋"/>
          <w:color w:val="000000" w:themeColor="text1"/>
          <w:kern w:val="0"/>
          <w:sz w:val="32"/>
          <w:szCs w:val="32"/>
        </w:rPr>
      </w:pPr>
      <w:r w:rsidRPr="001D504F">
        <w:rPr>
          <w:rFonts w:ascii="仿宋" w:eastAsia="仿宋" w:hAnsi="仿宋" w:cs="仿宋" w:hint="eastAsia"/>
          <w:color w:val="000000" w:themeColor="text1"/>
          <w:kern w:val="0"/>
          <w:sz w:val="32"/>
          <w:szCs w:val="32"/>
        </w:rPr>
        <w:t>机构设置</w:t>
      </w:r>
    </w:p>
    <w:p w:rsidR="00D617D6" w:rsidRPr="001D504F" w:rsidRDefault="001D504F">
      <w:pPr>
        <w:spacing w:line="640" w:lineRule="exact"/>
        <w:ind w:firstLineChars="200" w:firstLine="640"/>
        <w:rPr>
          <w:rFonts w:ascii="仿宋" w:eastAsia="仿宋" w:hAnsi="仿宋" w:cs="仿宋"/>
          <w:sz w:val="32"/>
          <w:szCs w:val="32"/>
        </w:rPr>
      </w:pPr>
      <w:r w:rsidRPr="001D504F">
        <w:rPr>
          <w:rFonts w:ascii="仿宋" w:eastAsia="仿宋" w:hAnsi="仿宋" w:cs="仿宋" w:hint="eastAsia"/>
          <w:sz w:val="32"/>
          <w:szCs w:val="32"/>
        </w:rPr>
        <w:t>浑源县农业农村局于2019年3月，随县委机构改革由原农业委员会转隶为</w:t>
      </w:r>
      <w:proofErr w:type="gramStart"/>
      <w:r w:rsidRPr="001D504F">
        <w:rPr>
          <w:rFonts w:ascii="仿宋" w:eastAsia="仿宋" w:hAnsi="仿宋" w:cs="仿宋" w:hint="eastAsia"/>
          <w:sz w:val="32"/>
          <w:szCs w:val="32"/>
        </w:rPr>
        <w:t>现机构</w:t>
      </w:r>
      <w:proofErr w:type="gramEnd"/>
      <w:r w:rsidRPr="001D504F">
        <w:rPr>
          <w:rFonts w:ascii="仿宋" w:eastAsia="仿宋" w:hAnsi="仿宋" w:cs="仿宋" w:hint="eastAsia"/>
          <w:sz w:val="32"/>
          <w:szCs w:val="32"/>
        </w:rPr>
        <w:t>名称，挂中共浑源县委农村工作领导小组办公室牌子，与浑源县农业综合行政执法队合署办公，局队合一。单位现有干部职工56人，其中班子成员6人（局长郝希涛；副局长张久英、曹仙峰、李慧；党组成员李志山），下设7个行政科室（综合办公室&lt;县委农办秘书股&gt;、农村社会事业促进股、农村合作经济股、种植业管理股、畜牧兽医股&lt;防治重大动物疫病指挥部办公室&gt;、农业机械化管理股、农田建设管理股），7个事业站室（山西省农业广播学校浑源分校、浑源县农业技术推广中心、浑源县植物保护植物检疫站、浑源县果树工作站、浑源县土壤肥料工作站、浑源县农业综合执法大队、浑源县良种场、浑源县种子管理站）。</w:t>
      </w:r>
    </w:p>
    <w:p w:rsidR="00D617D6" w:rsidRPr="001D504F" w:rsidRDefault="00D617D6">
      <w:pPr>
        <w:pStyle w:val="a0"/>
        <w:ind w:leftChars="200" w:left="420"/>
      </w:pPr>
    </w:p>
    <w:p w:rsidR="00D617D6" w:rsidRPr="001D504F" w:rsidRDefault="001D504F">
      <w:pPr>
        <w:rPr>
          <w:rFonts w:ascii="仿宋" w:eastAsia="仿宋" w:hAnsi="仿宋" w:cs="仿宋"/>
          <w:color w:val="000000" w:themeColor="text1"/>
          <w:kern w:val="0"/>
          <w:sz w:val="32"/>
          <w:szCs w:val="32"/>
        </w:rPr>
      </w:pPr>
      <w:r w:rsidRPr="001D504F">
        <w:rPr>
          <w:rFonts w:ascii="仿宋" w:eastAsia="仿宋" w:hAnsi="仿宋" w:cs="仿宋" w:hint="eastAsia"/>
          <w:color w:val="000000" w:themeColor="text1"/>
          <w:kern w:val="0"/>
          <w:sz w:val="32"/>
          <w:szCs w:val="32"/>
        </w:rPr>
        <w:t>第二部分：2020年度部门决算公开报表</w:t>
      </w:r>
    </w:p>
    <w:p w:rsidR="00D617D6" w:rsidRPr="001D504F" w:rsidRDefault="001D504F">
      <w:pPr>
        <w:rPr>
          <w:rFonts w:ascii="仿宋" w:eastAsia="仿宋" w:hAnsi="仿宋" w:cs="仿宋"/>
          <w:color w:val="000000" w:themeColor="text1"/>
          <w:kern w:val="0"/>
          <w:sz w:val="32"/>
          <w:szCs w:val="32"/>
        </w:rPr>
      </w:pPr>
      <w:r w:rsidRPr="001D504F">
        <w:rPr>
          <w:rFonts w:ascii="仿宋" w:eastAsia="仿宋" w:hAnsi="仿宋" w:cs="仿宋" w:hint="eastAsia"/>
          <w:color w:val="000000" w:themeColor="text1"/>
          <w:kern w:val="0"/>
          <w:sz w:val="32"/>
          <w:szCs w:val="32"/>
        </w:rPr>
        <w:t>附件：大同市浑源县农业农村局</w:t>
      </w:r>
      <w:r w:rsidR="00601F98" w:rsidRPr="00601F98">
        <w:rPr>
          <w:rFonts w:ascii="仿宋" w:eastAsia="仿宋" w:hAnsi="仿宋" w:cs="仿宋" w:hint="eastAsia"/>
          <w:color w:val="000000" w:themeColor="text1"/>
          <w:kern w:val="0"/>
          <w:sz w:val="32"/>
          <w:szCs w:val="32"/>
        </w:rPr>
        <w:t>2020年度部门决算公开报表</w:t>
      </w:r>
      <w:bookmarkStart w:id="0" w:name="_GoBack"/>
      <w:bookmarkEnd w:id="0"/>
      <w:r w:rsidRPr="001D504F">
        <w:rPr>
          <w:rFonts w:ascii="仿宋" w:eastAsia="仿宋" w:hAnsi="仿宋" w:cs="仿宋" w:hint="eastAsia"/>
          <w:color w:val="000000" w:themeColor="text1"/>
          <w:kern w:val="0"/>
          <w:sz w:val="32"/>
          <w:szCs w:val="32"/>
        </w:rPr>
        <w:t>.</w:t>
      </w:r>
      <w:proofErr w:type="spellStart"/>
      <w:r w:rsidRPr="001D504F">
        <w:rPr>
          <w:rFonts w:ascii="仿宋" w:eastAsia="仿宋" w:hAnsi="仿宋" w:cs="仿宋" w:hint="eastAsia"/>
          <w:color w:val="000000" w:themeColor="text1"/>
          <w:kern w:val="0"/>
          <w:sz w:val="32"/>
          <w:szCs w:val="32"/>
        </w:rPr>
        <w:t>xls</w:t>
      </w:r>
      <w:proofErr w:type="spellEnd"/>
    </w:p>
    <w:p w:rsidR="00D617D6" w:rsidRPr="001D504F" w:rsidRDefault="001D504F">
      <w:pPr>
        <w:rPr>
          <w:rFonts w:ascii="仿宋" w:eastAsia="仿宋" w:hAnsi="仿宋" w:cs="仿宋"/>
          <w:color w:val="000000" w:themeColor="text1"/>
          <w:kern w:val="0"/>
          <w:sz w:val="32"/>
          <w:szCs w:val="32"/>
        </w:rPr>
      </w:pPr>
      <w:r w:rsidRPr="001D504F">
        <w:rPr>
          <w:rFonts w:ascii="仿宋" w:eastAsia="仿宋" w:hAnsi="仿宋" w:cs="仿宋" w:hint="eastAsia"/>
          <w:color w:val="000000" w:themeColor="text1"/>
          <w:kern w:val="0"/>
          <w:sz w:val="32"/>
          <w:szCs w:val="32"/>
        </w:rPr>
        <w:t>第三部分：2020年度部门决算情况说明</w:t>
      </w:r>
    </w:p>
    <w:p w:rsidR="00D617D6" w:rsidRPr="001D504F" w:rsidRDefault="001D504F">
      <w:pPr>
        <w:pStyle w:val="a5"/>
        <w:numPr>
          <w:ilvl w:val="0"/>
          <w:numId w:val="3"/>
        </w:numPr>
        <w:ind w:firstLineChars="2" w:firstLine="6"/>
        <w:rPr>
          <w:rFonts w:ascii="仿宋" w:eastAsia="仿宋" w:hAnsi="仿宋" w:cs="仿宋"/>
          <w:color w:val="000000" w:themeColor="text1"/>
          <w:kern w:val="0"/>
          <w:sz w:val="32"/>
          <w:szCs w:val="32"/>
        </w:rPr>
      </w:pPr>
      <w:r w:rsidRPr="001D504F">
        <w:rPr>
          <w:rFonts w:ascii="仿宋" w:eastAsia="仿宋" w:hAnsi="仿宋" w:cs="仿宋" w:hint="eastAsia"/>
          <w:color w:val="000000" w:themeColor="text1"/>
          <w:kern w:val="0"/>
          <w:sz w:val="32"/>
          <w:szCs w:val="32"/>
        </w:rPr>
        <w:lastRenderedPageBreak/>
        <w:t>决算收入情况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000000" w:themeColor="text1"/>
          <w:kern w:val="0"/>
          <w:sz w:val="32"/>
          <w:szCs w:val="32"/>
        </w:rPr>
        <w:t>本单位本年度总收入为10382.7万元，上年度总收入为4644.9万元，增减123.53 %。其中：一般公共预算财政拨款本年度收入为9739.77万元，上年度收入为4644.85万元</w:t>
      </w:r>
      <w:r w:rsidRPr="001D504F">
        <w:rPr>
          <w:rFonts w:ascii="仿宋" w:eastAsia="仿宋" w:hAnsi="仿宋" w:cs="仿宋" w:hint="eastAsia"/>
          <w:color w:val="333333"/>
          <w:kern w:val="0"/>
          <w:sz w:val="32"/>
          <w:szCs w:val="32"/>
        </w:rPr>
        <w:t>，增减109.69 %；政府性基金预算财政拨款本年度收入为642.86万元，上年度收入为0万元，增减0 %；事业收入本年度收入为0万元，上年度收入为0万元，增减0 %；其他收入本年度收入为0.08万元，上年度收入为0.05万元，增减77.98%。</w:t>
      </w:r>
    </w:p>
    <w:p w:rsidR="00D617D6" w:rsidRPr="001D504F" w:rsidRDefault="001D504F">
      <w:pPr>
        <w:pStyle w:val="a5"/>
        <w:numPr>
          <w:ilvl w:val="0"/>
          <w:numId w:val="3"/>
        </w:numPr>
        <w:ind w:firstLineChars="2" w:firstLine="6"/>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决算支出情况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本单位本年度总支出为3877.71万元，上年度总支出为4645.6万元，增减-16.53 %。其中：基本支出本年度支出为652.3万元，上年度支出为679.66万元，增减-4.02 %；项目支出本年度支出为3225.41万元，上年度支出为3965.95万元，增减-18.67 %。</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三、“三公”经费情况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本单位本年度“三公”经费总支出为10.14万元，上年度支出为2.76万元，增减267.05 %；其中：因公出国（境）费本年度支出0万元，上年度支出为0万元，增减0 %；公务用车购置及运行维护费支出为10.14万元，上年度支出为2.76万元，增减267.05 %；公务接待费支出为0万元，上年度支出为0万元，增减0 %。</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lastRenderedPageBreak/>
        <w:t>四、机关运行经费情况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本单位本年度机关运行经费总支出为20.84万元，上年度支出为18.45万元，增减13 %；主要为日常办公费、水电、差旅、印刷、委托业务费等费用。</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五、政府决算采购情况说明</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本单位本年度政府采购总价为1027.75万元，其中：货物采购667.89万元，工程采购239.17万元，服务采购120.69万元。</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六、国有资产占有使用情况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（1）房屋情况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截止2020年12月31日， 我单位产权房屋面积为2412平方米，价值60.48万元。</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（2）车辆情况</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 xml:space="preserve"> 单位账面车辆为3辆，价值20.59万元。</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七、绩效情况说明</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2020年度，本单位实行绩效目标管理的项目XX</w:t>
      </w:r>
      <w:proofErr w:type="gramStart"/>
      <w:r w:rsidRPr="001D504F">
        <w:rPr>
          <w:rFonts w:ascii="仿宋" w:eastAsia="仿宋" w:hAnsi="仿宋" w:cs="仿宋" w:hint="eastAsia"/>
          <w:color w:val="333333"/>
          <w:kern w:val="0"/>
          <w:sz w:val="32"/>
          <w:szCs w:val="32"/>
        </w:rPr>
        <w:t>个</w:t>
      </w:r>
      <w:proofErr w:type="gramEnd"/>
      <w:r w:rsidRPr="001D504F">
        <w:rPr>
          <w:rFonts w:ascii="仿宋" w:eastAsia="仿宋" w:hAnsi="仿宋" w:cs="仿宋" w:hint="eastAsia"/>
          <w:color w:val="333333"/>
          <w:kern w:val="0"/>
          <w:sz w:val="32"/>
          <w:szCs w:val="32"/>
        </w:rPr>
        <w:t>。</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第四部分 部门名词解释</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w:t>
      </w:r>
      <w:r w:rsidRPr="001D504F">
        <w:rPr>
          <w:rFonts w:ascii="仿宋" w:eastAsia="仿宋" w:hAnsi="仿宋" w:cs="仿宋" w:hint="eastAsia"/>
          <w:color w:val="333333"/>
          <w:kern w:val="0"/>
          <w:sz w:val="32"/>
          <w:szCs w:val="32"/>
        </w:rPr>
        <w:lastRenderedPageBreak/>
        <w:t>共预算，可以使人们了解政府活动的范围和方向，也可以体现政府政策意图和目标。</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二、收入</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2、上级补助收入：填列事业单位从主管部门和上级单位取得的非财政补助收入。</w:t>
      </w:r>
    </w:p>
    <w:p w:rsidR="00D617D6" w:rsidRPr="001D504F"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3、事业收入：填列事业单位开展专业业务活动及其辅助活动取得的收入；事业单位收到的财政专户实际核拨的教育收费等资金在此反映。</w:t>
      </w:r>
    </w:p>
    <w:p w:rsidR="00D617D6" w:rsidRDefault="001D504F">
      <w:pPr>
        <w:ind w:firstLineChars="200" w:firstLine="640"/>
        <w:rPr>
          <w:rFonts w:ascii="仿宋" w:eastAsia="仿宋" w:hAnsi="仿宋" w:cs="仿宋"/>
          <w:color w:val="333333"/>
          <w:kern w:val="0"/>
          <w:sz w:val="32"/>
          <w:szCs w:val="32"/>
        </w:rPr>
      </w:pPr>
      <w:r w:rsidRPr="001D504F">
        <w:rPr>
          <w:rFonts w:ascii="仿宋" w:eastAsia="仿宋" w:hAnsi="仿宋" w:cs="仿宋" w:hint="eastAsia"/>
          <w:color w:val="333333"/>
          <w:kern w:val="0"/>
          <w:sz w:val="32"/>
          <w:szCs w:val="32"/>
        </w:rPr>
        <w:t>4、经营收入：填列事业单位在专业业务</w:t>
      </w:r>
      <w:r>
        <w:rPr>
          <w:rFonts w:ascii="仿宋" w:eastAsia="仿宋" w:hAnsi="仿宋" w:cs="仿宋" w:hint="eastAsia"/>
          <w:color w:val="333333"/>
          <w:kern w:val="0"/>
          <w:sz w:val="32"/>
          <w:szCs w:val="32"/>
        </w:rPr>
        <w:t>活动及其辅助活</w:t>
      </w:r>
      <w:r>
        <w:rPr>
          <w:rFonts w:ascii="仿宋" w:eastAsia="仿宋" w:hAnsi="仿宋" w:cs="仿宋" w:hint="eastAsia"/>
          <w:color w:val="333333"/>
          <w:kern w:val="0"/>
          <w:sz w:val="32"/>
          <w:szCs w:val="32"/>
        </w:rPr>
        <w:lastRenderedPageBreak/>
        <w:t>动之外开展非独立核算经营活动取得的收入。</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5、附属单位上缴收入：填列事业单位附独立核算单位按照有关规定上缴的收入。</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1、基本支出：填列单位为保障机构正常运转、完成日常工作任务而发生的各项支出。</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3、上缴上级支出：填列事业单位按照财政部门和主管部门的规定上缴上级单位的支出。</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4、经营支出：填列事业单位在专业活动及辅助活动之外开展非独立核算经营活动发生的支出。</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5、附属单位补助支出：填列事业单位用财政补助收入之</w:t>
      </w:r>
      <w:r>
        <w:rPr>
          <w:rFonts w:ascii="仿宋" w:eastAsia="仿宋" w:hAnsi="仿宋" w:cs="仿宋" w:hint="eastAsia"/>
          <w:color w:val="333333"/>
          <w:kern w:val="0"/>
          <w:sz w:val="32"/>
          <w:szCs w:val="32"/>
        </w:rPr>
        <w:lastRenderedPageBreak/>
        <w:t>外的收入对附属单位补助发生的支出。</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D617D6" w:rsidRDefault="001D504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D617D6" w:rsidRDefault="00D617D6">
      <w:pPr>
        <w:rPr>
          <w:rFonts w:ascii="仿宋" w:eastAsia="仿宋" w:hAnsi="仿宋" w:cs="仿宋"/>
          <w:sz w:val="32"/>
          <w:szCs w:val="32"/>
        </w:rPr>
      </w:pPr>
    </w:p>
    <w:p w:rsidR="00D617D6" w:rsidRDefault="00D617D6">
      <w:pPr>
        <w:rPr>
          <w:rFonts w:ascii="仿宋" w:eastAsia="仿宋" w:hAnsi="仿宋" w:cs="仿宋"/>
          <w:sz w:val="32"/>
          <w:szCs w:val="32"/>
        </w:rPr>
      </w:pPr>
    </w:p>
    <w:p w:rsidR="00D617D6" w:rsidRDefault="00D617D6">
      <w:pPr>
        <w:rPr>
          <w:rFonts w:ascii="仿宋" w:eastAsia="仿宋" w:hAnsi="仿宋" w:cs="仿宋"/>
          <w:sz w:val="32"/>
          <w:szCs w:val="32"/>
        </w:rPr>
      </w:pPr>
    </w:p>
    <w:p w:rsidR="00D617D6" w:rsidRDefault="001D504F">
      <w:pPr>
        <w:ind w:left="4800" w:hangingChars="1500" w:hanging="4800"/>
        <w:rPr>
          <w:rFonts w:ascii="仿宋" w:eastAsia="仿宋" w:hAnsi="仿宋" w:cs="仿宋"/>
          <w:sz w:val="32"/>
          <w:szCs w:val="32"/>
        </w:rPr>
        <w:sectPr w:rsidR="00D617D6">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sidR="00E233F9">
        <w:rPr>
          <w:rFonts w:ascii="仿宋" w:eastAsia="仿宋" w:hAnsi="仿宋" w:cs="仿宋"/>
          <w:sz w:val="32"/>
          <w:szCs w:val="32"/>
        </w:rPr>
        <w:t>1</w:t>
      </w:r>
      <w:r>
        <w:rPr>
          <w:rFonts w:ascii="仿宋" w:eastAsia="仿宋" w:hAnsi="仿宋" w:cs="仿宋" w:hint="eastAsia"/>
          <w:sz w:val="32"/>
          <w:szCs w:val="32"/>
        </w:rPr>
        <w:t>年8月9日</w:t>
      </w:r>
    </w:p>
    <w:p w:rsidR="00D617D6" w:rsidRDefault="00D617D6"/>
    <w:sectPr w:rsidR="00D617D6">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10DE05"/>
    <w:multiLevelType w:val="singleLevel"/>
    <w:tmpl w:val="C110DE05"/>
    <w:lvl w:ilvl="0">
      <w:start w:val="2"/>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5C89E38"/>
    <w:multiLevelType w:val="singleLevel"/>
    <w:tmpl w:val="65C89E38"/>
    <w:lvl w:ilvl="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1D504F"/>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1F98"/>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2F17"/>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617D6"/>
    <w:rsid w:val="00DB2608"/>
    <w:rsid w:val="00DE144A"/>
    <w:rsid w:val="00E02F79"/>
    <w:rsid w:val="00E13B22"/>
    <w:rsid w:val="00E233F9"/>
    <w:rsid w:val="00E47B7C"/>
    <w:rsid w:val="00E47D80"/>
    <w:rsid w:val="00FB5C0F"/>
    <w:rsid w:val="5791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EAF750-8A53-427F-9AB6-01A1AB33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Balloon Text"/>
    <w:basedOn w:val="a"/>
    <w:link w:val="Char"/>
    <w:uiPriority w:val="99"/>
    <w:semiHidden/>
    <w:unhideWhenUsed/>
    <w:qFormat/>
    <w:rPr>
      <w:sz w:val="18"/>
      <w:szCs w:val="18"/>
    </w:rPr>
  </w:style>
  <w:style w:type="character" w:customStyle="1" w:styleId="Char">
    <w:name w:val="批注框文本 Char"/>
    <w:basedOn w:val="a1"/>
    <w:link w:val="a4"/>
    <w:uiPriority w:val="99"/>
    <w:semiHidden/>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206A7-0670-4DAD-A91E-EEF7FF36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12</cp:revision>
  <cp:lastPrinted>2021-08-19T03:05:00Z</cp:lastPrinted>
  <dcterms:created xsi:type="dcterms:W3CDTF">2021-08-23T03:43:00Z</dcterms:created>
  <dcterms:modified xsi:type="dcterms:W3CDTF">2021-08-27T08:54:00Z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3B99ABFC777D406195DCF8ADB6CEB8FD</vt:lpwstr>
  </property>
</Properties>
</file>