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38C" w:rsidRDefault="00224771">
      <w:pPr>
        <w:spacing w:line="560" w:lineRule="exact"/>
        <w:jc w:val="center"/>
        <w:rPr>
          <w:rFonts w:ascii="黑体" w:eastAsia="黑体" w:hAnsi="黑体"/>
          <w:sz w:val="36"/>
          <w:szCs w:val="36"/>
        </w:rPr>
      </w:pPr>
      <w:r>
        <w:rPr>
          <w:rFonts w:ascii="黑体" w:eastAsia="黑体" w:hAnsi="黑体" w:hint="eastAsia"/>
          <w:sz w:val="36"/>
          <w:szCs w:val="36"/>
        </w:rPr>
        <w:t>大同市浑源县妇幼保健站</w:t>
      </w:r>
    </w:p>
    <w:p w:rsidR="003F438C" w:rsidRDefault="00224771">
      <w:pPr>
        <w:spacing w:line="560" w:lineRule="exact"/>
        <w:jc w:val="center"/>
        <w:rPr>
          <w:rFonts w:ascii="黑体" w:eastAsia="黑体" w:hAnsi="黑体"/>
          <w:sz w:val="36"/>
          <w:szCs w:val="36"/>
        </w:rPr>
      </w:pPr>
      <w:r>
        <w:rPr>
          <w:rFonts w:ascii="黑体" w:eastAsia="黑体" w:hAnsi="黑体" w:hint="eastAsia"/>
          <w:sz w:val="36"/>
          <w:szCs w:val="36"/>
        </w:rPr>
        <w:t>20</w:t>
      </w:r>
      <w:r>
        <w:rPr>
          <w:rFonts w:ascii="黑体" w:eastAsia="黑体" w:hAnsi="黑体" w:hint="eastAsia"/>
          <w:sz w:val="36"/>
          <w:szCs w:val="36"/>
        </w:rPr>
        <w:t>20</w:t>
      </w:r>
      <w:r>
        <w:rPr>
          <w:rFonts w:ascii="黑体" w:eastAsia="黑体" w:hAnsi="黑体" w:hint="eastAsia"/>
          <w:sz w:val="36"/>
          <w:szCs w:val="36"/>
        </w:rPr>
        <w:t>年度部门决算公开说明</w:t>
      </w:r>
    </w:p>
    <w:p w:rsidR="003F438C" w:rsidRDefault="003F438C">
      <w:pPr>
        <w:spacing w:line="560" w:lineRule="exact"/>
        <w:rPr>
          <w:rFonts w:ascii="黑体" w:eastAsia="黑体" w:hAnsi="黑体"/>
          <w:b/>
          <w:color w:val="333333"/>
          <w:kern w:val="0"/>
          <w:sz w:val="32"/>
          <w:szCs w:val="32"/>
        </w:rPr>
      </w:pPr>
    </w:p>
    <w:p w:rsidR="003F438C" w:rsidRDefault="00224771">
      <w:pPr>
        <w:spacing w:line="560" w:lineRule="exact"/>
        <w:rPr>
          <w:rFonts w:ascii="黑体" w:eastAsia="黑体" w:hAnsi="黑体"/>
          <w:b/>
          <w:color w:val="333333"/>
          <w:kern w:val="0"/>
          <w:sz w:val="32"/>
          <w:szCs w:val="32"/>
        </w:rPr>
      </w:pPr>
      <w:r>
        <w:rPr>
          <w:rFonts w:ascii="黑体" w:eastAsia="黑体" w:hAnsi="黑体" w:hint="eastAsia"/>
          <w:b/>
          <w:color w:val="333333"/>
          <w:kern w:val="0"/>
          <w:sz w:val="32"/>
          <w:szCs w:val="32"/>
        </w:rPr>
        <w:t>目录</w:t>
      </w:r>
    </w:p>
    <w:p w:rsidR="003F438C" w:rsidRDefault="00224771">
      <w:pPr>
        <w:spacing w:line="560" w:lineRule="exact"/>
        <w:rPr>
          <w:rFonts w:ascii="黑体" w:eastAsia="黑体" w:hAnsi="黑体"/>
          <w:b/>
          <w:color w:val="333333"/>
          <w:kern w:val="0"/>
          <w:sz w:val="32"/>
          <w:szCs w:val="32"/>
        </w:rPr>
      </w:pPr>
      <w:r>
        <w:rPr>
          <w:rFonts w:ascii="黑体" w:eastAsia="黑体" w:hAnsi="黑体" w:hint="eastAsia"/>
          <w:b/>
          <w:color w:val="333333"/>
          <w:kern w:val="0"/>
          <w:sz w:val="32"/>
          <w:szCs w:val="32"/>
        </w:rPr>
        <w:t>第一部分</w:t>
      </w:r>
      <w:r>
        <w:rPr>
          <w:rFonts w:ascii="黑体" w:eastAsia="黑体" w:hAnsi="黑体" w:hint="eastAsia"/>
          <w:b/>
          <w:color w:val="333333"/>
          <w:kern w:val="0"/>
          <w:sz w:val="32"/>
          <w:szCs w:val="32"/>
        </w:rPr>
        <w:t xml:space="preserve"> </w:t>
      </w:r>
      <w:r>
        <w:rPr>
          <w:rFonts w:ascii="黑体" w:eastAsia="黑体" w:hAnsi="黑体" w:hint="eastAsia"/>
          <w:b/>
          <w:color w:val="333333"/>
          <w:kern w:val="0"/>
          <w:sz w:val="32"/>
          <w:szCs w:val="32"/>
        </w:rPr>
        <w:t>部门</w:t>
      </w:r>
      <w:r>
        <w:rPr>
          <w:rFonts w:ascii="黑体" w:eastAsia="黑体" w:hAnsi="黑体"/>
          <w:b/>
          <w:color w:val="333333"/>
          <w:kern w:val="0"/>
          <w:sz w:val="32"/>
          <w:szCs w:val="32"/>
        </w:rPr>
        <w:t>及单位</w:t>
      </w:r>
      <w:r>
        <w:rPr>
          <w:rFonts w:ascii="黑体" w:eastAsia="黑体" w:hAnsi="黑体" w:hint="eastAsia"/>
          <w:b/>
          <w:color w:val="333333"/>
          <w:kern w:val="0"/>
          <w:sz w:val="32"/>
          <w:szCs w:val="32"/>
        </w:rPr>
        <w:t>概况</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3F438C" w:rsidRDefault="00224771">
      <w:pPr>
        <w:spacing w:line="560" w:lineRule="exact"/>
        <w:rPr>
          <w:rFonts w:ascii="宋体" w:eastAsia="宋体" w:hAnsi="宋体"/>
          <w:color w:val="333333"/>
          <w:kern w:val="0"/>
          <w:szCs w:val="21"/>
        </w:rPr>
      </w:pPr>
      <w:r>
        <w:rPr>
          <w:rFonts w:ascii="仿宋" w:eastAsia="仿宋" w:hAnsi="仿宋" w:cs="仿宋" w:hint="eastAsia"/>
          <w:color w:val="333333"/>
          <w:kern w:val="0"/>
          <w:sz w:val="32"/>
          <w:szCs w:val="32"/>
        </w:rPr>
        <w:t>二、机构设置</w:t>
      </w:r>
    </w:p>
    <w:p w:rsidR="003F438C" w:rsidRDefault="00224771">
      <w:pPr>
        <w:spacing w:line="560" w:lineRule="exact"/>
        <w:rPr>
          <w:rFonts w:ascii="黑体" w:eastAsia="黑体" w:hAnsi="黑体"/>
          <w:b/>
          <w:color w:val="333333"/>
          <w:kern w:val="0"/>
          <w:sz w:val="32"/>
          <w:szCs w:val="32"/>
        </w:rPr>
      </w:pPr>
      <w:r>
        <w:rPr>
          <w:rFonts w:ascii="黑体" w:eastAsia="黑体" w:hAnsi="黑体" w:hint="eastAsia"/>
          <w:b/>
          <w:color w:val="333333"/>
          <w:kern w:val="0"/>
          <w:sz w:val="32"/>
          <w:szCs w:val="32"/>
        </w:rPr>
        <w:t>第二部分</w:t>
      </w:r>
      <w:r>
        <w:rPr>
          <w:rFonts w:ascii="黑体" w:eastAsia="黑体" w:hAnsi="黑体" w:hint="eastAsia"/>
          <w:b/>
          <w:color w:val="333333"/>
          <w:kern w:val="0"/>
          <w:sz w:val="32"/>
          <w:szCs w:val="32"/>
        </w:rPr>
        <w:t xml:space="preserve"> 2020</w:t>
      </w:r>
      <w:r>
        <w:rPr>
          <w:rFonts w:ascii="黑体" w:eastAsia="黑体" w:hAnsi="黑体" w:hint="eastAsia"/>
          <w:b/>
          <w:color w:val="333333"/>
          <w:kern w:val="0"/>
          <w:sz w:val="32"/>
          <w:szCs w:val="32"/>
        </w:rPr>
        <w:t>年度部门决算公</w:t>
      </w:r>
      <w:r>
        <w:rPr>
          <w:rFonts w:ascii="黑体" w:eastAsia="黑体" w:hAnsi="黑体"/>
          <w:b/>
          <w:color w:val="333333"/>
          <w:kern w:val="0"/>
          <w:sz w:val="32"/>
          <w:szCs w:val="32"/>
        </w:rPr>
        <w:t>开</w:t>
      </w:r>
      <w:r>
        <w:rPr>
          <w:rFonts w:ascii="黑体" w:eastAsia="黑体" w:hAnsi="黑体" w:hint="eastAsia"/>
          <w:b/>
          <w:color w:val="333333"/>
          <w:kern w:val="0"/>
          <w:sz w:val="32"/>
          <w:szCs w:val="32"/>
        </w:rPr>
        <w:t>报表</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3F438C" w:rsidRDefault="00224771">
      <w:pPr>
        <w:spacing w:line="560" w:lineRule="exact"/>
        <w:rPr>
          <w:rFonts w:ascii="黑体" w:eastAsia="黑体" w:hAnsi="黑体"/>
          <w:b/>
          <w:color w:val="333333"/>
          <w:kern w:val="0"/>
          <w:sz w:val="32"/>
          <w:szCs w:val="32"/>
        </w:rPr>
      </w:pPr>
      <w:r>
        <w:rPr>
          <w:rFonts w:ascii="黑体" w:eastAsia="黑体" w:hAnsi="黑体" w:hint="eastAsia"/>
          <w:b/>
          <w:color w:val="333333"/>
          <w:kern w:val="0"/>
          <w:sz w:val="32"/>
          <w:szCs w:val="32"/>
        </w:rPr>
        <w:t>第三部分</w:t>
      </w:r>
      <w:r>
        <w:rPr>
          <w:rFonts w:ascii="黑体" w:eastAsia="黑体" w:hAnsi="黑体" w:hint="eastAsia"/>
          <w:b/>
          <w:color w:val="333333"/>
          <w:kern w:val="0"/>
          <w:sz w:val="32"/>
          <w:szCs w:val="32"/>
        </w:rPr>
        <w:t xml:space="preserve"> 2020</w:t>
      </w:r>
      <w:r>
        <w:rPr>
          <w:rFonts w:ascii="黑体" w:eastAsia="黑体" w:hAnsi="黑体" w:hint="eastAsia"/>
          <w:b/>
          <w:color w:val="333333"/>
          <w:kern w:val="0"/>
          <w:sz w:val="32"/>
          <w:szCs w:val="32"/>
        </w:rPr>
        <w:t>年度部门决算情况说明</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一、决算收入情况</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3F438C" w:rsidRDefault="00224771">
      <w:pPr>
        <w:spacing w:line="560" w:lineRule="exact"/>
        <w:rPr>
          <w:rFonts w:ascii="黑体" w:eastAsia="黑体" w:hAnsi="黑体"/>
          <w:b/>
          <w:color w:val="333333"/>
          <w:kern w:val="0"/>
          <w:sz w:val="32"/>
          <w:szCs w:val="32"/>
        </w:rPr>
      </w:pPr>
      <w:r>
        <w:rPr>
          <w:rFonts w:ascii="黑体" w:eastAsia="黑体" w:hAnsi="黑体" w:hint="eastAsia"/>
          <w:b/>
          <w:color w:val="333333"/>
          <w:kern w:val="0"/>
          <w:sz w:val="32"/>
          <w:szCs w:val="32"/>
        </w:rPr>
        <w:t>第四部分</w:t>
      </w:r>
      <w:r>
        <w:rPr>
          <w:rFonts w:ascii="黑体" w:eastAsia="黑体" w:hAnsi="黑体" w:hint="eastAsia"/>
          <w:b/>
          <w:color w:val="333333"/>
          <w:kern w:val="0"/>
          <w:sz w:val="32"/>
          <w:szCs w:val="32"/>
        </w:rPr>
        <w:t xml:space="preserve"> </w:t>
      </w:r>
      <w:r>
        <w:rPr>
          <w:rFonts w:ascii="黑体" w:eastAsia="黑体" w:hAnsi="黑体" w:hint="eastAsia"/>
          <w:b/>
          <w:color w:val="333333"/>
          <w:kern w:val="0"/>
          <w:sz w:val="32"/>
          <w:szCs w:val="32"/>
        </w:rPr>
        <w:t>部</w:t>
      </w:r>
      <w:r>
        <w:rPr>
          <w:rFonts w:ascii="黑体" w:eastAsia="黑体" w:hAnsi="黑体"/>
          <w:b/>
          <w:color w:val="333333"/>
          <w:kern w:val="0"/>
          <w:sz w:val="32"/>
          <w:szCs w:val="32"/>
        </w:rPr>
        <w:t>门</w:t>
      </w:r>
      <w:r>
        <w:rPr>
          <w:rFonts w:ascii="黑体" w:eastAsia="黑体" w:hAnsi="黑体" w:hint="eastAsia"/>
          <w:b/>
          <w:color w:val="333333"/>
          <w:kern w:val="0"/>
          <w:sz w:val="32"/>
          <w:szCs w:val="32"/>
        </w:rPr>
        <w:t>名词解释</w:t>
      </w:r>
    </w:p>
    <w:p w:rsidR="003F438C" w:rsidRDefault="003F438C">
      <w:pPr>
        <w:spacing w:line="560" w:lineRule="exact"/>
        <w:rPr>
          <w:rFonts w:ascii="黑体" w:eastAsia="黑体" w:hAnsi="黑体"/>
          <w:b/>
          <w:color w:val="333333"/>
          <w:kern w:val="0"/>
          <w:szCs w:val="21"/>
        </w:rPr>
      </w:pPr>
    </w:p>
    <w:p w:rsidR="003F438C" w:rsidRDefault="00224771">
      <w:pPr>
        <w:spacing w:line="560" w:lineRule="exact"/>
        <w:rPr>
          <w:rFonts w:ascii="黑体" w:eastAsia="黑体" w:hAnsi="黑体"/>
          <w:b/>
          <w:color w:val="333333"/>
          <w:kern w:val="0"/>
          <w:sz w:val="32"/>
          <w:szCs w:val="32"/>
        </w:rPr>
      </w:pPr>
      <w:r>
        <w:rPr>
          <w:rFonts w:ascii="黑体" w:eastAsia="黑体" w:hAnsi="黑体" w:hint="eastAsia"/>
          <w:b/>
          <w:color w:val="333333"/>
          <w:kern w:val="0"/>
          <w:sz w:val="32"/>
          <w:szCs w:val="32"/>
        </w:rPr>
        <w:t>内容</w:t>
      </w:r>
    </w:p>
    <w:p w:rsidR="003F438C" w:rsidRDefault="00224771">
      <w:pPr>
        <w:spacing w:line="560" w:lineRule="exact"/>
        <w:rPr>
          <w:rFonts w:ascii="黑体" w:eastAsia="黑体" w:hAnsi="黑体"/>
          <w:color w:val="333333"/>
          <w:kern w:val="0"/>
          <w:sz w:val="32"/>
          <w:szCs w:val="32"/>
        </w:rPr>
      </w:pPr>
      <w:r>
        <w:rPr>
          <w:rFonts w:ascii="黑体" w:eastAsia="黑体" w:hAnsi="黑体" w:hint="eastAsia"/>
          <w:color w:val="333333"/>
          <w:kern w:val="0"/>
          <w:sz w:val="32"/>
          <w:szCs w:val="32"/>
        </w:rPr>
        <w:t>第一部分：大同市浑源县妇幼保健站概况</w:t>
      </w:r>
    </w:p>
    <w:p w:rsidR="003F438C" w:rsidRDefault="00224771">
      <w:pPr>
        <w:spacing w:line="560" w:lineRule="exact"/>
        <w:ind w:firstLineChars="200" w:firstLine="643"/>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一、部门职责</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sz w:val="32"/>
          <w:szCs w:val="32"/>
        </w:rPr>
        <w:t>开展孕前优生健康检查和出生缺陷综合防治服务，妇幼卫生保健人员培训工作</w:t>
      </w:r>
      <w:r>
        <w:rPr>
          <w:rFonts w:ascii="仿宋" w:eastAsia="仿宋" w:hAnsi="仿宋" w:cs="仿宋" w:hint="eastAsia"/>
          <w:sz w:val="32"/>
          <w:szCs w:val="32"/>
        </w:rPr>
        <w:t>。</w:t>
      </w:r>
    </w:p>
    <w:p w:rsidR="003F438C" w:rsidRDefault="00224771">
      <w:pPr>
        <w:spacing w:line="560" w:lineRule="exact"/>
        <w:ind w:firstLineChars="200" w:firstLine="643"/>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二、机构设置</w:t>
      </w:r>
    </w:p>
    <w:p w:rsidR="003F438C" w:rsidRDefault="0022477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内设机构：办公室、婚检科、妇女儿童保健科。</w:t>
      </w:r>
    </w:p>
    <w:p w:rsidR="003F438C" w:rsidRDefault="00224771">
      <w:pPr>
        <w:spacing w:line="560" w:lineRule="exact"/>
        <w:rPr>
          <w:rFonts w:ascii="黑体" w:eastAsia="黑体" w:hAnsi="黑体"/>
          <w:color w:val="333333"/>
          <w:kern w:val="0"/>
          <w:sz w:val="32"/>
          <w:szCs w:val="32"/>
        </w:rPr>
      </w:pPr>
      <w:r>
        <w:rPr>
          <w:rFonts w:ascii="黑体" w:eastAsia="黑体" w:hAnsi="黑体" w:hint="eastAsia"/>
          <w:color w:val="333333"/>
          <w:kern w:val="0"/>
          <w:sz w:val="32"/>
          <w:szCs w:val="32"/>
        </w:rPr>
        <w:t>第二部分：</w:t>
      </w:r>
      <w:r>
        <w:rPr>
          <w:rFonts w:ascii="黑体" w:eastAsia="黑体" w:hAnsi="黑体" w:hint="eastAsia"/>
          <w:color w:val="333333"/>
          <w:kern w:val="0"/>
          <w:sz w:val="32"/>
          <w:szCs w:val="32"/>
        </w:rPr>
        <w:t>2020</w:t>
      </w:r>
      <w:r>
        <w:rPr>
          <w:rFonts w:ascii="黑体" w:eastAsia="黑体" w:hAnsi="黑体" w:hint="eastAsia"/>
          <w:color w:val="333333"/>
          <w:kern w:val="0"/>
          <w:sz w:val="32"/>
          <w:szCs w:val="32"/>
        </w:rPr>
        <w:t>年度部门决算公开报表</w:t>
      </w:r>
    </w:p>
    <w:p w:rsidR="003F438C" w:rsidRDefault="00224771">
      <w:pPr>
        <w:spacing w:line="560" w:lineRule="exact"/>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附件：大同市浑源县妇幼保健站</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3F438C" w:rsidRDefault="00224771">
      <w:pPr>
        <w:spacing w:line="560" w:lineRule="exact"/>
        <w:rPr>
          <w:rFonts w:ascii="黑体" w:eastAsia="黑体" w:hAnsi="黑体" w:cs="黑体"/>
          <w:color w:val="333333"/>
          <w:kern w:val="0"/>
          <w:sz w:val="32"/>
          <w:szCs w:val="32"/>
        </w:rPr>
      </w:pPr>
      <w:r>
        <w:rPr>
          <w:rFonts w:ascii="黑体" w:eastAsia="黑体" w:hAnsi="黑体" w:cs="黑体" w:hint="eastAsia"/>
          <w:color w:val="333333"/>
          <w:kern w:val="0"/>
          <w:sz w:val="32"/>
          <w:szCs w:val="32"/>
        </w:rPr>
        <w:t>第三部分：</w:t>
      </w:r>
      <w:r>
        <w:rPr>
          <w:rFonts w:ascii="黑体" w:eastAsia="黑体" w:hAnsi="黑体" w:cs="黑体" w:hint="eastAsia"/>
          <w:color w:val="333333"/>
          <w:kern w:val="0"/>
          <w:sz w:val="32"/>
          <w:szCs w:val="32"/>
        </w:rPr>
        <w:t>2020</w:t>
      </w:r>
      <w:r>
        <w:rPr>
          <w:rFonts w:ascii="黑体" w:eastAsia="黑体" w:hAnsi="黑体" w:cs="黑体" w:hint="eastAsia"/>
          <w:color w:val="333333"/>
          <w:kern w:val="0"/>
          <w:sz w:val="32"/>
          <w:szCs w:val="32"/>
        </w:rPr>
        <w:t>年度部门决算情况说明</w:t>
      </w:r>
    </w:p>
    <w:p w:rsidR="003F438C" w:rsidRDefault="00224771" w:rsidP="00224771">
      <w:pPr>
        <w:pStyle w:val="a3"/>
        <w:numPr>
          <w:ilvl w:val="0"/>
          <w:numId w:val="1"/>
        </w:numPr>
        <w:spacing w:line="560" w:lineRule="exact"/>
        <w:ind w:firstLineChars="90" w:firstLine="289"/>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决算收入情况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601.12</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408.03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47.32 %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600.3</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407.97</w:t>
      </w:r>
      <w:r>
        <w:rPr>
          <w:rFonts w:ascii="仿宋" w:eastAsia="仿宋" w:hAnsi="仿宋" w:cs="仿宋" w:hint="eastAsia"/>
          <w:color w:val="333333"/>
          <w:kern w:val="0"/>
          <w:sz w:val="32"/>
          <w:szCs w:val="32"/>
        </w:rPr>
        <w:t>万元，增</w:t>
      </w:r>
      <w:r>
        <w:rPr>
          <w:rFonts w:ascii="仿宋" w:eastAsia="仿宋" w:hAnsi="仿宋" w:cs="仿宋" w:hint="eastAsia"/>
          <w:color w:val="333333"/>
          <w:kern w:val="0"/>
          <w:sz w:val="32"/>
          <w:szCs w:val="32"/>
        </w:rPr>
        <w:lastRenderedPageBreak/>
        <w:t>减</w:t>
      </w:r>
      <w:r>
        <w:rPr>
          <w:rFonts w:ascii="仿宋" w:eastAsia="仿宋" w:hAnsi="仿宋" w:cs="仿宋" w:hint="eastAsia"/>
          <w:color w:val="333333"/>
          <w:kern w:val="0"/>
          <w:sz w:val="32"/>
          <w:szCs w:val="32"/>
        </w:rPr>
        <w:t xml:space="preserve">47.14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0.06</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-9.58%</w:t>
      </w:r>
      <w:r>
        <w:rPr>
          <w:rFonts w:ascii="仿宋" w:eastAsia="仿宋" w:hAnsi="仿宋" w:cs="仿宋" w:hint="eastAsia"/>
          <w:color w:val="333333"/>
          <w:kern w:val="0"/>
          <w:sz w:val="32"/>
          <w:szCs w:val="32"/>
        </w:rPr>
        <w:t>。</w:t>
      </w:r>
    </w:p>
    <w:p w:rsidR="003F438C" w:rsidRDefault="00224771" w:rsidP="00224771">
      <w:pPr>
        <w:pStyle w:val="a3"/>
        <w:numPr>
          <w:ilvl w:val="0"/>
          <w:numId w:val="1"/>
        </w:numPr>
        <w:spacing w:line="560" w:lineRule="exact"/>
        <w:ind w:firstLineChars="90" w:firstLine="289"/>
        <w:rPr>
          <w:rFonts w:ascii="仿宋" w:eastAsia="仿宋" w:hAnsi="仿宋" w:cs="仿宋"/>
          <w:b/>
          <w:bCs/>
          <w:color w:val="333333"/>
          <w:kern w:val="0"/>
          <w:sz w:val="32"/>
          <w:szCs w:val="32"/>
        </w:rPr>
      </w:pPr>
      <w:bookmarkStart w:id="0" w:name="_GoBack"/>
      <w:bookmarkEnd w:id="0"/>
      <w:r>
        <w:rPr>
          <w:rFonts w:ascii="仿宋" w:eastAsia="仿宋" w:hAnsi="仿宋" w:cs="仿宋" w:hint="eastAsia"/>
          <w:b/>
          <w:bCs/>
          <w:color w:val="333333"/>
          <w:kern w:val="0"/>
          <w:sz w:val="32"/>
          <w:szCs w:val="32"/>
        </w:rPr>
        <w:t>决算支出情况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601.12</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464.38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29.45 %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391.75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350.07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11.91 %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209.37</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114.31</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83.16 %</w:t>
      </w:r>
      <w:r>
        <w:rPr>
          <w:rFonts w:ascii="仿宋" w:eastAsia="仿宋" w:hAnsi="仿宋" w:cs="仿宋" w:hint="eastAsia"/>
          <w:color w:val="333333"/>
          <w:kern w:val="0"/>
          <w:sz w:val="32"/>
          <w:szCs w:val="32"/>
        </w:rPr>
        <w:t>。</w:t>
      </w:r>
    </w:p>
    <w:p w:rsidR="003F438C" w:rsidRDefault="00224771">
      <w:pPr>
        <w:spacing w:line="560" w:lineRule="exact"/>
        <w:ind w:firstLineChars="200" w:firstLine="643"/>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三、“</w:t>
      </w:r>
      <w:r>
        <w:rPr>
          <w:rFonts w:ascii="仿宋" w:eastAsia="仿宋" w:hAnsi="仿宋" w:cs="仿宋" w:hint="eastAsia"/>
          <w:b/>
          <w:bCs/>
          <w:color w:val="333333"/>
          <w:kern w:val="0"/>
          <w:sz w:val="32"/>
          <w:szCs w:val="32"/>
        </w:rPr>
        <w:t>三公”经费情况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0.68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0.19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253.92 %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0.68</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0.19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253.92 %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3F438C" w:rsidRDefault="00224771">
      <w:pPr>
        <w:spacing w:line="560" w:lineRule="exact"/>
        <w:ind w:firstLineChars="200" w:firstLine="643"/>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四、机关运行经费情况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；主要为日常办公费、水电、差旅、印刷、委托业务费等费用。</w:t>
      </w:r>
    </w:p>
    <w:p w:rsidR="003F438C" w:rsidRDefault="00224771">
      <w:pPr>
        <w:spacing w:line="560" w:lineRule="exact"/>
        <w:ind w:firstLineChars="200" w:firstLine="643"/>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五、政府决算采购情况说明</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w:t>
      </w:r>
      <w:r>
        <w:rPr>
          <w:rFonts w:ascii="仿宋" w:eastAsia="仿宋" w:hAnsi="仿宋" w:cs="仿宋" w:hint="eastAsia"/>
          <w:color w:val="333333"/>
          <w:kern w:val="0"/>
          <w:sz w:val="32"/>
          <w:szCs w:val="32"/>
        </w:rPr>
        <w:t>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3F438C" w:rsidRDefault="00224771">
      <w:pPr>
        <w:spacing w:line="560" w:lineRule="exact"/>
        <w:ind w:firstLineChars="200" w:firstLine="643"/>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lastRenderedPageBreak/>
        <w:t>六、国有资产占有使用情况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15.5</w:t>
      </w:r>
      <w:r>
        <w:rPr>
          <w:rFonts w:ascii="仿宋" w:eastAsia="仿宋" w:hAnsi="仿宋" w:cs="仿宋" w:hint="eastAsia"/>
          <w:color w:val="333333"/>
          <w:kern w:val="0"/>
          <w:sz w:val="32"/>
          <w:szCs w:val="32"/>
        </w:rPr>
        <w:t>万元。</w:t>
      </w:r>
    </w:p>
    <w:p w:rsidR="003F438C" w:rsidRDefault="00224771">
      <w:pPr>
        <w:spacing w:line="560" w:lineRule="exact"/>
        <w:ind w:firstLineChars="200" w:firstLine="643"/>
        <w:rPr>
          <w:rFonts w:ascii="仿宋" w:eastAsia="仿宋" w:hAnsi="仿宋" w:cs="仿宋"/>
          <w:b/>
          <w:bCs/>
          <w:color w:val="333333"/>
          <w:kern w:val="0"/>
          <w:sz w:val="32"/>
          <w:szCs w:val="32"/>
        </w:rPr>
      </w:pPr>
      <w:r>
        <w:rPr>
          <w:rFonts w:ascii="仿宋" w:eastAsia="仿宋" w:hAnsi="仿宋" w:cs="仿宋" w:hint="eastAsia"/>
          <w:b/>
          <w:bCs/>
          <w:color w:val="333333"/>
          <w:kern w:val="0"/>
          <w:sz w:val="32"/>
          <w:szCs w:val="32"/>
        </w:rPr>
        <w:t>七、绩效情况说明</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3F438C" w:rsidRDefault="00224771">
      <w:pPr>
        <w:spacing w:line="560" w:lineRule="exact"/>
        <w:ind w:firstLineChars="200" w:firstLine="640"/>
        <w:rPr>
          <w:rFonts w:ascii="黑体" w:eastAsia="黑体" w:hAnsi="黑体" w:cs="黑体"/>
          <w:color w:val="333333"/>
          <w:kern w:val="0"/>
          <w:sz w:val="32"/>
          <w:szCs w:val="32"/>
        </w:rPr>
      </w:pPr>
      <w:r>
        <w:rPr>
          <w:rFonts w:ascii="黑体" w:eastAsia="黑体" w:hAnsi="黑体" w:cs="黑体" w:hint="eastAsia"/>
          <w:color w:val="333333"/>
          <w:kern w:val="0"/>
          <w:sz w:val="32"/>
          <w:szCs w:val="32"/>
        </w:rPr>
        <w:t>第四部分</w:t>
      </w:r>
      <w:r>
        <w:rPr>
          <w:rFonts w:ascii="黑体" w:eastAsia="黑体" w:hAnsi="黑体" w:cs="黑体" w:hint="eastAsia"/>
          <w:color w:val="333333"/>
          <w:kern w:val="0"/>
          <w:sz w:val="32"/>
          <w:szCs w:val="32"/>
        </w:rPr>
        <w:t xml:space="preserve"> </w:t>
      </w:r>
      <w:r>
        <w:rPr>
          <w:rFonts w:ascii="黑体" w:eastAsia="黑体" w:hAnsi="黑体" w:cs="黑体" w:hint="eastAsia"/>
          <w:color w:val="333333"/>
          <w:kern w:val="0"/>
          <w:sz w:val="32"/>
          <w:szCs w:val="32"/>
        </w:rPr>
        <w:t>部门名词解释</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w:t>
      </w:r>
      <w:r>
        <w:rPr>
          <w:rFonts w:ascii="仿宋" w:eastAsia="仿宋" w:hAnsi="仿宋" w:cs="仿宋" w:hint="eastAsia"/>
          <w:color w:val="333333"/>
          <w:kern w:val="0"/>
          <w:sz w:val="32"/>
          <w:szCs w:val="32"/>
        </w:rPr>
        <w:t>配而发生的各项收支预算。国有资本经营预算应当按照收支平衡原则编制，不列赤字，并安排资金调入一般公共预算。</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二、收入</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w:t>
      </w:r>
      <w:r>
        <w:rPr>
          <w:rFonts w:ascii="仿宋" w:eastAsia="仿宋" w:hAnsi="仿宋" w:cs="仿宋" w:hint="eastAsia"/>
          <w:color w:val="333333"/>
          <w:kern w:val="0"/>
          <w:sz w:val="32"/>
          <w:szCs w:val="32"/>
        </w:rPr>
        <w:t>际核拨的教育收费等资金在此反映。</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w:t>
      </w:r>
      <w:r>
        <w:rPr>
          <w:rFonts w:ascii="仿宋" w:eastAsia="仿宋" w:hAnsi="仿宋" w:cs="仿宋" w:hint="eastAsia"/>
          <w:color w:val="333333"/>
          <w:kern w:val="0"/>
          <w:sz w:val="32"/>
          <w:szCs w:val="32"/>
        </w:rPr>
        <w:t>合同形式从本级财政部门以外的同级单位取得的经费，不在本项反映，应填列在“事业收入”栏。</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三、支出</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w:t>
      </w:r>
      <w:r>
        <w:rPr>
          <w:rFonts w:ascii="仿宋" w:eastAsia="仿宋" w:hAnsi="仿宋" w:cs="仿宋" w:hint="eastAsia"/>
          <w:color w:val="333333"/>
          <w:kern w:val="0"/>
          <w:sz w:val="32"/>
          <w:szCs w:val="32"/>
        </w:rPr>
        <w:t>的支出。</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3F438C" w:rsidRDefault="00224771">
      <w:pPr>
        <w:spacing w:line="560" w:lineRule="exact"/>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3F438C" w:rsidRDefault="003F438C">
      <w:pPr>
        <w:spacing w:line="560" w:lineRule="exact"/>
        <w:rPr>
          <w:rFonts w:ascii="仿宋" w:eastAsia="仿宋" w:hAnsi="仿宋" w:cs="仿宋"/>
          <w:sz w:val="32"/>
          <w:szCs w:val="32"/>
        </w:rPr>
      </w:pPr>
    </w:p>
    <w:p w:rsidR="003F438C" w:rsidRDefault="003F438C">
      <w:pPr>
        <w:spacing w:line="560" w:lineRule="exact"/>
        <w:rPr>
          <w:rFonts w:ascii="仿宋" w:eastAsia="仿宋" w:hAnsi="仿宋" w:cs="仿宋"/>
          <w:sz w:val="32"/>
          <w:szCs w:val="32"/>
        </w:rPr>
      </w:pPr>
    </w:p>
    <w:p w:rsidR="003F438C" w:rsidRDefault="003F438C">
      <w:pPr>
        <w:spacing w:line="560" w:lineRule="exact"/>
        <w:rPr>
          <w:rFonts w:ascii="仿宋" w:eastAsia="仿宋" w:hAnsi="仿宋" w:cs="仿宋"/>
          <w:sz w:val="32"/>
          <w:szCs w:val="32"/>
        </w:rPr>
      </w:pPr>
    </w:p>
    <w:p w:rsidR="003F438C" w:rsidRDefault="00224771">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sectPr w:rsidR="003F43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0251E9"/>
    <w:rsid w:val="00224771"/>
    <w:rsid w:val="003F438C"/>
    <w:rsid w:val="1B6A575E"/>
    <w:rsid w:val="3CE35AAE"/>
    <w:rsid w:val="56873F0F"/>
    <w:rsid w:val="690251E9"/>
    <w:rsid w:val="7EF82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40DFE0-A300-4797-A4E0-AF97F65C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一春一夏</dc:creator>
  <cp:lastModifiedBy>cz</cp:lastModifiedBy>
  <cp:revision>2</cp:revision>
  <dcterms:created xsi:type="dcterms:W3CDTF">2021-08-30T03:22:00Z</dcterms:created>
  <dcterms:modified xsi:type="dcterms:W3CDTF">2021-08-30T07:34:00Z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9273B0FFE77D455DB63CFE59EF562160</vt:lpwstr>
  </property>
</Properties>
</file>