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E8A" w:rsidRDefault="0045434C">
      <w:pPr>
        <w:jc w:val="center"/>
        <w:rPr>
          <w:rFonts w:ascii="黑体" w:eastAsia="黑体" w:hAnsi="黑体"/>
          <w:sz w:val="36"/>
          <w:szCs w:val="36"/>
        </w:rPr>
      </w:pPr>
      <w:r>
        <w:rPr>
          <w:rFonts w:ascii="黑体" w:eastAsia="黑体" w:hAnsi="黑体" w:hint="eastAsia"/>
          <w:color w:val="000000" w:themeColor="text1"/>
          <w:sz w:val="36"/>
          <w:szCs w:val="36"/>
        </w:rPr>
        <w:t>大同市浑源县污水处理厂</w:t>
      </w:r>
      <w:r>
        <w:rPr>
          <w:rFonts w:ascii="黑体" w:eastAsia="黑体" w:hAnsi="黑体" w:hint="eastAsia"/>
          <w:sz w:val="36"/>
          <w:szCs w:val="36"/>
        </w:rPr>
        <w:t>2020年度部门</w:t>
      </w:r>
    </w:p>
    <w:p w:rsidR="00292E8A" w:rsidRDefault="0045434C">
      <w:pPr>
        <w:jc w:val="center"/>
        <w:rPr>
          <w:rFonts w:ascii="黑体" w:eastAsia="黑体" w:hAnsi="黑体"/>
          <w:sz w:val="36"/>
          <w:szCs w:val="36"/>
        </w:rPr>
      </w:pPr>
      <w:r>
        <w:rPr>
          <w:rFonts w:ascii="黑体" w:eastAsia="黑体" w:hAnsi="黑体" w:hint="eastAsia"/>
          <w:sz w:val="36"/>
          <w:szCs w:val="36"/>
        </w:rPr>
        <w:t>决算公开说明</w:t>
      </w:r>
    </w:p>
    <w:p w:rsidR="00292E8A" w:rsidRDefault="0045434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292E8A" w:rsidRDefault="0045434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 部门及单位概况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292E8A" w:rsidRDefault="0045434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 2020年度部门决算公开报表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：GK01 收入支出决算总表(公开01表)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表二：GK02 收入决算表(公开02表)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表三：GK03 支出决算表(公开03表)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表四：GK04 财政拨款收入支出决算总表(公开04表)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表五：GK05 一般公共预算财政拨款支出决算表（一）(公开05表)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表六：GK06 一般公共预算财政拨款支出决算表（二）(公开06表)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表七：GK07 一般公共预算财政拨款“三公”经费支出决算表(公开07)</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表八：GK08 政府性基金预算财政拨款收入支出决算表(公开08表)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表九：GK09 国有资本经营预算财政拨款支出决算表(公开09表)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表十：GK10 部门决算公开相关信息统计表(公开10表)</w:t>
      </w:r>
    </w:p>
    <w:p w:rsidR="00292E8A" w:rsidRDefault="0045434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 2020年度部门决算情况说明</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292E8A" w:rsidRDefault="0045434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 部门名词解释</w:t>
      </w: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292E8A">
      <w:pPr>
        <w:rPr>
          <w:rFonts w:ascii="仿宋" w:eastAsia="仿宋" w:hAnsi="仿宋" w:cs="仿宋"/>
          <w:b/>
          <w:color w:val="333333"/>
          <w:kern w:val="0"/>
          <w:sz w:val="32"/>
          <w:szCs w:val="32"/>
        </w:rPr>
      </w:pPr>
    </w:p>
    <w:p w:rsidR="00292E8A" w:rsidRDefault="0045434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内容</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000000" w:themeColor="text1"/>
          <w:kern w:val="0"/>
          <w:sz w:val="32"/>
          <w:szCs w:val="32"/>
        </w:rPr>
        <w:t>大同市浑源县污水处理厂</w:t>
      </w:r>
      <w:r>
        <w:rPr>
          <w:rFonts w:ascii="仿宋" w:eastAsia="仿宋" w:hAnsi="仿宋" w:cs="仿宋" w:hint="eastAsia"/>
          <w:color w:val="333333"/>
          <w:kern w:val="0"/>
          <w:sz w:val="32"/>
          <w:szCs w:val="32"/>
        </w:rPr>
        <w:t>概况</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292E8A" w:rsidRDefault="004543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浑源县污水处理厂全体干部职工深入贯彻习近平新时代中国特色社会主义思想，深入贯彻党的路线方针政策和决策部署，统一思想和行动，坚持党的绝对领导，坚决维护习近平总书记的核心地位，坚决维护党中央权威和集中统一领导。</w:t>
      </w:r>
    </w:p>
    <w:p w:rsidR="00292E8A" w:rsidRDefault="0045434C">
      <w:pPr>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t>（二）浑源县污水处理厂项目是21世纪首都水资源可持续发展利用规划项目之一，也是浑源县城市基础建设的重点工程，于2007年9月完工，2008年7月污水处理厂进行调试运行，2009年9月按照大同市编制委员会同编办【2008】91号和浑编办字【2008】14号文件批复，成立浑源县污水处理厂，为全额拨款事业单位，全厂现有事业编制9人，企业编制43人，负责污水处理厂的运营管理工作。</w:t>
      </w:r>
    </w:p>
    <w:p w:rsidR="00292E8A" w:rsidRDefault="0045434C">
      <w:pPr>
        <w:rPr>
          <w:rFonts w:ascii="仿宋" w:eastAsia="仿宋" w:hAnsi="仿宋" w:cs="仿宋"/>
          <w:color w:val="333333"/>
          <w:kern w:val="0"/>
          <w:sz w:val="32"/>
          <w:szCs w:val="32"/>
        </w:rPr>
      </w:pPr>
      <w:r>
        <w:rPr>
          <w:rFonts w:ascii="仿宋" w:eastAsia="仿宋" w:hAnsi="仿宋" w:cs="仿宋" w:hint="eastAsia"/>
          <w:sz w:val="32"/>
          <w:szCs w:val="32"/>
        </w:rPr>
        <w:t>（三）浑源县污水处理厂紧紧围绕“安全运行、减排达标”这个中心，严格履职，积极完成上级要求目标任务，全面落实县委、县政府各项工作部署，努力为全县的生态文明建设贡献力量。</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45434C" w:rsidRDefault="004543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（一）化验室</w:t>
      </w:r>
    </w:p>
    <w:p w:rsidR="0045434C" w:rsidRDefault="004543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（二）中控</w:t>
      </w:r>
      <w:r>
        <w:rPr>
          <w:rFonts w:ascii="仿宋" w:eastAsia="仿宋" w:hAnsi="仿宋" w:cs="仿宋"/>
          <w:sz w:val="32"/>
          <w:szCs w:val="32"/>
        </w:rPr>
        <w:t>室</w:t>
      </w:r>
    </w:p>
    <w:p w:rsidR="0045434C" w:rsidRDefault="004543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（三）运行</w:t>
      </w:r>
      <w:r>
        <w:rPr>
          <w:rFonts w:ascii="仿宋" w:eastAsia="仿宋" w:hAnsi="仿宋" w:cs="仿宋"/>
          <w:sz w:val="32"/>
          <w:szCs w:val="32"/>
        </w:rPr>
        <w:t>车间</w:t>
      </w:r>
    </w:p>
    <w:p w:rsidR="00292E8A" w:rsidRDefault="004543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（四）办公室</w:t>
      </w:r>
    </w:p>
    <w:p w:rsidR="00292E8A" w:rsidRDefault="004543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（五）财务室     </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第二部分：2020年度部门决算公开报表</w:t>
      </w:r>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附件：大同市浑源县污水处理厂2020年度部门决算公开报表.</w:t>
      </w:r>
      <w:proofErr w:type="spellStart"/>
      <w:proofErr w:type="gramStart"/>
      <w:r>
        <w:rPr>
          <w:rFonts w:ascii="仿宋" w:eastAsia="仿宋" w:hAnsi="仿宋" w:cs="仿宋" w:hint="eastAsia"/>
          <w:color w:val="333333"/>
          <w:kern w:val="0"/>
          <w:sz w:val="32"/>
          <w:szCs w:val="32"/>
        </w:rPr>
        <w:t>xls</w:t>
      </w:r>
      <w:proofErr w:type="spellEnd"/>
      <w:proofErr w:type="gramEnd"/>
    </w:p>
    <w:p w:rsidR="00292E8A" w:rsidRDefault="0045434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第三部分：2020年度部门决算情况说明</w:t>
      </w:r>
    </w:p>
    <w:p w:rsidR="00292E8A" w:rsidRDefault="0045434C">
      <w:pPr>
        <w:pStyle w:val="a3"/>
        <w:numPr>
          <w:ilvl w:val="0"/>
          <w:numId w:val="1"/>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969.59万元，上年度总收入为1111.77万元，增减-12.79 %。其中：一般公共预算财政拨款本年度收入为969.59万元，上年度收入为1111.77万元，增减-12.79 %；政府性基金预算财政拨款本年度收入为0万元，上年度收入为0万元，增减0 %；事业收入本年度收入为0万元，上年度收入为0万元，增减0 %；其他收入本年度收入为0万元，上年度收入为0万元，增减5.04%。</w:t>
      </w:r>
    </w:p>
    <w:p w:rsidR="00292E8A" w:rsidRDefault="0045434C">
      <w:pPr>
        <w:pStyle w:val="a3"/>
        <w:numPr>
          <w:ilvl w:val="0"/>
          <w:numId w:val="1"/>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969.59万元，上年度总支出为1119.28万元，增减-13.37 %。其中：基本支出本年度支出为100.61万元，上年度支出为60.94万元，增减65.08 %；项目支出本年度支出为868.98万元，上年度支出为1058.33万元，增减-17.89 %。</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本单位本年度机关运行经费总支出为0万元，上年度支出为0万元，增减0 %；主要为日常办公费、水电、差旅、印刷、委托业务费等费用。</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本单位本年度政府采购总价为0万元，其中：货物采购0万元，工程采购0万元，服务采购0万元。</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（1）房屋情况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截止2020年12月31日， 我单位产权房屋面积为1866.72平方米，价值491.11万元。</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（2）车辆情况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单位账面车辆为5辆，价值42.66万元。</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2020年度，本单位实行绩效目标管理的项目0个。</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 部门名词解释</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w:t>
      </w:r>
      <w:r>
        <w:rPr>
          <w:rFonts w:ascii="仿宋" w:eastAsia="仿宋" w:hAnsi="仿宋" w:cs="仿宋" w:hint="eastAsia"/>
          <w:color w:val="333333"/>
          <w:kern w:val="0"/>
          <w:sz w:val="32"/>
          <w:szCs w:val="32"/>
        </w:rPr>
        <w:lastRenderedPageBreak/>
        <w:t>政府性基金预算财政拨款和国有资本经营预算财政拨款。</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2、上级补助收入：填列事业单位从主管部门和上级单位取得的非财政补助收入。</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3、事业收入：填列事业单位开展专业业务活动及其辅助活动取得的收入；事业单位收到的财政专户实际核拨的教育收费等资金在此反映。</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4、经营收入：填列事业单位在专业业务活动及其辅助活动之外开展非独立核算经营活动取得的收入。</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5、附属单位上缴收入：填列事业单位附独立核算单位按照有关规定上缴的收入。</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1、基本支出：填列单位为保障机构正常运转、完成日常工作任务而发生的各项支出。</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3、上缴上级支出：填列事业单位按照财政部门和主管</w:t>
      </w:r>
      <w:r>
        <w:rPr>
          <w:rFonts w:ascii="仿宋" w:eastAsia="仿宋" w:hAnsi="仿宋" w:cs="仿宋" w:hint="eastAsia"/>
          <w:color w:val="333333"/>
          <w:kern w:val="0"/>
          <w:sz w:val="32"/>
          <w:szCs w:val="32"/>
        </w:rPr>
        <w:lastRenderedPageBreak/>
        <w:t>部门的规定上缴上级单位的支出。</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4、经营支出：填列事业单位在专业活动及辅助活动之外开展非独立核算经营活动发生的支出。</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5、附属单位补助支出：填列事业单位用财政补助收入之外的收入对附属单位补助发生的支出。</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292E8A" w:rsidRDefault="0045434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292E8A" w:rsidRDefault="00292E8A">
      <w:pPr>
        <w:rPr>
          <w:rFonts w:ascii="仿宋" w:eastAsia="仿宋" w:hAnsi="仿宋" w:cs="仿宋"/>
          <w:sz w:val="32"/>
          <w:szCs w:val="32"/>
        </w:rPr>
      </w:pPr>
    </w:p>
    <w:p w:rsidR="00292E8A" w:rsidRDefault="00292E8A">
      <w:pPr>
        <w:rPr>
          <w:rFonts w:ascii="仿宋" w:eastAsia="仿宋" w:hAnsi="仿宋" w:cs="仿宋"/>
          <w:sz w:val="32"/>
          <w:szCs w:val="32"/>
        </w:rPr>
      </w:pPr>
    </w:p>
    <w:p w:rsidR="00292E8A" w:rsidRDefault="00292E8A">
      <w:pPr>
        <w:rPr>
          <w:rFonts w:ascii="仿宋" w:eastAsia="仿宋" w:hAnsi="仿宋" w:cs="仿宋"/>
          <w:sz w:val="32"/>
          <w:szCs w:val="32"/>
        </w:rPr>
      </w:pPr>
    </w:p>
    <w:p w:rsidR="00292E8A" w:rsidRDefault="0045434C">
      <w:pPr>
        <w:ind w:left="5440" w:hangingChars="1700" w:hanging="5440"/>
        <w:rPr>
          <w:rFonts w:ascii="仿宋" w:eastAsia="仿宋" w:hAnsi="仿宋" w:cs="仿宋" w:hint="eastAsia"/>
          <w:sz w:val="32"/>
          <w:szCs w:val="32"/>
        </w:rPr>
        <w:sectPr w:rsidR="00292E8A">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r w:rsidR="00F77F65">
        <w:rPr>
          <w:rFonts w:ascii="仿宋" w:eastAsia="仿宋" w:hAnsi="仿宋" w:cs="仿宋" w:hint="eastAsia"/>
          <w:sz w:val="32"/>
          <w:szCs w:val="32"/>
        </w:rPr>
        <w:t xml:space="preserve">                            </w:t>
      </w:r>
      <w:bookmarkStart w:id="0" w:name="_GoBack"/>
      <w:r w:rsidR="00F77F65">
        <w:rPr>
          <w:rFonts w:ascii="仿宋" w:eastAsia="仿宋" w:hAnsi="仿宋" w:cs="仿宋" w:hint="eastAsia"/>
          <w:sz w:val="32"/>
          <w:szCs w:val="32"/>
        </w:rPr>
        <w:t>2021</w:t>
      </w:r>
      <w:r>
        <w:rPr>
          <w:rFonts w:ascii="仿宋" w:eastAsia="仿宋" w:hAnsi="仿宋" w:cs="仿宋" w:hint="eastAsia"/>
          <w:sz w:val="32"/>
          <w:szCs w:val="32"/>
        </w:rPr>
        <w:t>年8</w:t>
      </w:r>
      <w:r w:rsidR="00F77F65">
        <w:rPr>
          <w:rFonts w:ascii="仿宋" w:eastAsia="仿宋" w:hAnsi="仿宋" w:cs="仿宋" w:hint="eastAsia"/>
          <w:sz w:val="32"/>
          <w:szCs w:val="32"/>
        </w:rPr>
        <w:t>月9</w:t>
      </w:r>
      <w:r w:rsidR="004C5C44">
        <w:rPr>
          <w:rFonts w:ascii="仿宋" w:eastAsia="仿宋" w:hAnsi="仿宋" w:cs="仿宋" w:hint="eastAsia"/>
          <w:sz w:val="32"/>
          <w:szCs w:val="32"/>
        </w:rPr>
        <w:t>日</w:t>
      </w:r>
    </w:p>
    <w:bookmarkEnd w:id="0"/>
    <w:p w:rsidR="00292E8A" w:rsidRDefault="00292E8A" w:rsidP="004C5C44">
      <w:pPr>
        <w:rPr>
          <w:rFonts w:hint="eastAsia"/>
        </w:rPr>
      </w:pPr>
    </w:p>
    <w:sectPr w:rsidR="00292E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E8A"/>
    <w:rsid w:val="00292E8A"/>
    <w:rsid w:val="0045434C"/>
    <w:rsid w:val="004C5C44"/>
    <w:rsid w:val="007315A1"/>
    <w:rsid w:val="00F77F65"/>
    <w:rsid w:val="06BC50A4"/>
    <w:rsid w:val="17364FF5"/>
    <w:rsid w:val="410D5937"/>
    <w:rsid w:val="4A2420E4"/>
    <w:rsid w:val="4B302459"/>
    <w:rsid w:val="4CCF78B6"/>
    <w:rsid w:val="5EF03005"/>
    <w:rsid w:val="748F0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942D76-8B82-4B7A-A586-A5939B72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5</cp:revision>
  <dcterms:created xsi:type="dcterms:W3CDTF">2021-08-24T00:07:00Z</dcterms:created>
  <dcterms:modified xsi:type="dcterms:W3CDTF">2021-08-24T08:07:00Z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324BC6038A1F44318F433779F09E4114</vt:lpwstr>
  </property>
</Properties>
</file>