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35A" w:rsidRDefault="00CB77D7">
      <w:pPr>
        <w:jc w:val="center"/>
        <w:rPr>
          <w:rFonts w:ascii="黑体" w:eastAsia="黑体" w:hAnsi="黑体"/>
          <w:color w:val="000000" w:themeColor="text1"/>
          <w:sz w:val="36"/>
          <w:szCs w:val="36"/>
        </w:rPr>
      </w:pPr>
      <w:r>
        <w:rPr>
          <w:rFonts w:ascii="黑体" w:eastAsia="黑体" w:hAnsi="黑体" w:hint="eastAsia"/>
          <w:color w:val="000000" w:themeColor="text1"/>
          <w:sz w:val="36"/>
          <w:szCs w:val="36"/>
        </w:rPr>
        <w:t>浑源县招商引资服务中心</w:t>
      </w:r>
    </w:p>
    <w:p w:rsidR="007C335A" w:rsidRDefault="00CB77D7">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7C335A" w:rsidRDefault="007C335A">
      <w:pPr>
        <w:rPr>
          <w:rFonts w:ascii="仿宋" w:eastAsia="仿宋" w:hAnsi="仿宋" w:cs="仿宋"/>
          <w:b/>
          <w:color w:val="333333"/>
          <w:kern w:val="0"/>
          <w:sz w:val="32"/>
          <w:szCs w:val="32"/>
        </w:rPr>
      </w:pPr>
    </w:p>
    <w:p w:rsidR="007C335A" w:rsidRDefault="00CB77D7">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7C335A" w:rsidRDefault="00CB77D7">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7C335A" w:rsidRDefault="00CB77D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7C335A" w:rsidRDefault="00CB77D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7C335A" w:rsidRDefault="00CB77D7">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7C335A" w:rsidRDefault="00CB77D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7C335A" w:rsidRDefault="00CB77D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7C335A" w:rsidRDefault="00CB77D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7C335A" w:rsidRDefault="00CB77D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7C335A" w:rsidRDefault="00CB77D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7C335A" w:rsidRDefault="00CB77D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7C335A" w:rsidRDefault="00CB77D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7C335A" w:rsidRDefault="00CB77D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7C335A" w:rsidRDefault="00CB77D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7C335A" w:rsidRDefault="00CB77D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7C335A" w:rsidRDefault="00CB77D7">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7C335A" w:rsidRDefault="00CB77D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7C335A" w:rsidRDefault="00CB77D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7C335A" w:rsidRDefault="00CB77D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7C335A" w:rsidRDefault="00CB77D7">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7C335A" w:rsidRDefault="00CB77D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7C335A" w:rsidRDefault="00CB77D7">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7C335A" w:rsidRDefault="00CB77D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7C335A" w:rsidRDefault="00CB77D7">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7C335A" w:rsidRDefault="007C335A">
      <w:pPr>
        <w:rPr>
          <w:rFonts w:ascii="仿宋" w:eastAsia="仿宋" w:hAnsi="仿宋" w:cs="仿宋"/>
          <w:b/>
          <w:color w:val="333333"/>
          <w:kern w:val="0"/>
          <w:sz w:val="32"/>
          <w:szCs w:val="32"/>
        </w:rPr>
      </w:pPr>
    </w:p>
    <w:p w:rsidR="007C335A" w:rsidRDefault="00CB77D7">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7C335A" w:rsidRDefault="00CB77D7">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w:t>
      </w:r>
      <w:r>
        <w:rPr>
          <w:rFonts w:ascii="仿宋" w:eastAsia="仿宋" w:hAnsi="仿宋" w:cs="仿宋" w:hint="eastAsia"/>
          <w:b/>
          <w:color w:val="333333"/>
          <w:kern w:val="0"/>
          <w:sz w:val="32"/>
          <w:szCs w:val="32"/>
        </w:rPr>
        <w:t>大同市浑源县招商引资服务中心</w:t>
      </w:r>
      <w:r>
        <w:rPr>
          <w:rFonts w:ascii="仿宋" w:eastAsia="仿宋" w:hAnsi="仿宋" w:cs="仿宋" w:hint="eastAsia"/>
          <w:color w:val="333333"/>
          <w:kern w:val="0"/>
          <w:sz w:val="32"/>
          <w:szCs w:val="32"/>
        </w:rPr>
        <w:t>概况</w:t>
      </w:r>
    </w:p>
    <w:p w:rsidR="007C335A" w:rsidRDefault="00CB77D7" w:rsidP="00CB77D7">
      <w:pPr>
        <w:ind w:firstLineChars="200" w:firstLine="640"/>
        <w:rPr>
          <w:rFonts w:ascii="仿宋" w:eastAsia="仿宋" w:hAnsi="仿宋" w:cs="仿宋"/>
          <w:sz w:val="32"/>
          <w:szCs w:val="32"/>
        </w:rPr>
      </w:pPr>
      <w:r>
        <w:rPr>
          <w:rFonts w:ascii="仿宋" w:eastAsia="仿宋" w:hAnsi="仿宋" w:cs="仿宋" w:hint="eastAsia"/>
          <w:color w:val="333333"/>
          <w:kern w:val="0"/>
          <w:sz w:val="32"/>
          <w:szCs w:val="32"/>
        </w:rPr>
        <w:t>一、部门职责</w:t>
      </w:r>
      <w:r>
        <w:rPr>
          <w:rFonts w:ascii="仿宋" w:eastAsia="仿宋" w:hAnsi="仿宋" w:cs="仿宋" w:hint="eastAsia"/>
          <w:color w:val="333333"/>
          <w:kern w:val="0"/>
          <w:sz w:val="32"/>
          <w:szCs w:val="32"/>
        </w:rPr>
        <w:t>：</w:t>
      </w:r>
      <w:r>
        <w:rPr>
          <w:rFonts w:ascii="仿宋" w:eastAsia="仿宋" w:hAnsi="仿宋" w:cs="仿宋" w:hint="eastAsia"/>
          <w:sz w:val="32"/>
          <w:szCs w:val="32"/>
        </w:rPr>
        <w:t xml:space="preserve"> </w:t>
      </w:r>
    </w:p>
    <w:p w:rsidR="007C335A" w:rsidRDefault="00CB77D7" w:rsidP="00CB77D7">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、贯彻执行国家、省、市和县有关招商引资法律、法规、政策，研究拟订全县招商引资政策和措施。</w:t>
      </w:r>
    </w:p>
    <w:p w:rsidR="007C335A" w:rsidRDefault="00CB77D7" w:rsidP="00CB77D7">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、研究拟订全县招商引资中长期规划并组织实施，统筹协调全县招商引资工作并督促检查。</w:t>
      </w:r>
    </w:p>
    <w:p w:rsidR="007C335A" w:rsidRDefault="00CB77D7" w:rsidP="00CB77D7">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、研究提出年度全县招商计划，牵头组织县内外重大对外招商引资活动，负责县内外投资合作项目的洽谈、签约和跟踪、协调、服务工作。</w:t>
      </w:r>
    </w:p>
    <w:p w:rsidR="007C335A" w:rsidRDefault="00CB77D7" w:rsidP="00CB77D7">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、负责建立和管理全县招商项目库，组织开展有关项目前期工作，做好招商引资重点项目评估、推介、洽谈、协调工作。</w:t>
      </w:r>
    </w:p>
    <w:p w:rsidR="007C335A" w:rsidRDefault="00CB77D7" w:rsidP="00CB77D7">
      <w:pPr>
        <w:ind w:firstLineChars="200" w:firstLine="640"/>
        <w:rPr>
          <w:rFonts w:ascii="仿宋" w:eastAsia="仿宋" w:hAnsi="仿宋" w:cs="仿宋"/>
          <w:sz w:val="32"/>
          <w:szCs w:val="32"/>
        </w:rPr>
      </w:pPr>
      <w:r>
        <w:rPr>
          <w:rFonts w:ascii="仿宋" w:eastAsia="仿宋" w:hAnsi="仿宋" w:cs="仿宋" w:hint="eastAsia"/>
          <w:sz w:val="32"/>
          <w:szCs w:val="32"/>
        </w:rPr>
        <w:lastRenderedPageBreak/>
        <w:t>5</w:t>
      </w:r>
      <w:r>
        <w:rPr>
          <w:rFonts w:ascii="仿宋" w:eastAsia="仿宋" w:hAnsi="仿宋" w:cs="仿宋" w:hint="eastAsia"/>
          <w:sz w:val="32"/>
          <w:szCs w:val="32"/>
        </w:rPr>
        <w:t>、负责招商引资项目和信息发布；负责</w:t>
      </w:r>
      <w:proofErr w:type="gramStart"/>
      <w:r>
        <w:rPr>
          <w:rFonts w:ascii="仿宋" w:eastAsia="仿宋" w:hAnsi="仿宋" w:cs="仿宋" w:hint="eastAsia"/>
          <w:sz w:val="32"/>
          <w:szCs w:val="32"/>
        </w:rPr>
        <w:t>全县外商</w:t>
      </w:r>
      <w:proofErr w:type="gramEnd"/>
      <w:r>
        <w:rPr>
          <w:rFonts w:ascii="仿宋" w:eastAsia="仿宋" w:hAnsi="仿宋" w:cs="仿宋" w:hint="eastAsia"/>
          <w:sz w:val="32"/>
          <w:szCs w:val="32"/>
        </w:rPr>
        <w:t>投资的服务工作。</w:t>
      </w:r>
    </w:p>
    <w:p w:rsidR="007C335A" w:rsidRDefault="00CB77D7" w:rsidP="00CB77D7">
      <w:pPr>
        <w:ind w:firstLineChars="200" w:firstLine="640"/>
        <w:rPr>
          <w:rFonts w:ascii="仿宋" w:eastAsia="仿宋" w:hAnsi="仿宋" w:cs="仿宋"/>
          <w:sz w:val="32"/>
          <w:szCs w:val="32"/>
        </w:rPr>
      </w:pPr>
      <w:r>
        <w:rPr>
          <w:rFonts w:ascii="仿宋" w:eastAsia="仿宋" w:hAnsi="仿宋" w:cs="仿宋" w:hint="eastAsia"/>
          <w:sz w:val="32"/>
          <w:szCs w:val="32"/>
        </w:rPr>
        <w:t>6</w:t>
      </w:r>
      <w:r>
        <w:rPr>
          <w:rFonts w:ascii="仿宋" w:eastAsia="仿宋" w:hAnsi="仿宋" w:cs="仿宋" w:hint="eastAsia"/>
          <w:sz w:val="32"/>
          <w:szCs w:val="32"/>
        </w:rPr>
        <w:t>、研究国内外投资政策及投资方向，综合分析国内外招商引资动态，为县委、县政府及有关部门提供招商引资信息及提出工作建议。</w:t>
      </w:r>
    </w:p>
    <w:p w:rsidR="007C335A" w:rsidRDefault="00CB77D7" w:rsidP="00CB77D7">
      <w:pPr>
        <w:ind w:firstLineChars="200" w:firstLine="640"/>
        <w:rPr>
          <w:rFonts w:ascii="仿宋" w:eastAsia="仿宋" w:hAnsi="仿宋" w:cs="仿宋"/>
          <w:sz w:val="32"/>
          <w:szCs w:val="32"/>
        </w:rPr>
      </w:pPr>
      <w:r>
        <w:rPr>
          <w:rFonts w:ascii="仿宋" w:eastAsia="仿宋" w:hAnsi="仿宋" w:cs="仿宋" w:hint="eastAsia"/>
          <w:sz w:val="32"/>
          <w:szCs w:val="32"/>
        </w:rPr>
        <w:t>7</w:t>
      </w:r>
      <w:r>
        <w:rPr>
          <w:rFonts w:ascii="仿宋" w:eastAsia="仿宋" w:hAnsi="仿宋" w:cs="仿宋" w:hint="eastAsia"/>
          <w:sz w:val="32"/>
          <w:szCs w:val="32"/>
        </w:rPr>
        <w:t>、依据国家、省和市有关法律、法规，受理和处理投资者投诉事项，并协调解决相关矛盾和问题。</w:t>
      </w:r>
    </w:p>
    <w:p w:rsidR="007C335A" w:rsidRDefault="00CB77D7" w:rsidP="00CB77D7">
      <w:pPr>
        <w:ind w:firstLineChars="200" w:firstLine="640"/>
        <w:rPr>
          <w:rFonts w:ascii="仿宋" w:eastAsia="仿宋" w:hAnsi="仿宋" w:cs="仿宋"/>
          <w:sz w:val="32"/>
          <w:szCs w:val="32"/>
        </w:rPr>
      </w:pPr>
      <w:r>
        <w:rPr>
          <w:rFonts w:ascii="仿宋" w:eastAsia="仿宋" w:hAnsi="仿宋" w:cs="仿宋" w:hint="eastAsia"/>
          <w:sz w:val="32"/>
          <w:szCs w:val="32"/>
        </w:rPr>
        <w:t>8</w:t>
      </w:r>
      <w:r>
        <w:rPr>
          <w:rFonts w:ascii="仿宋" w:eastAsia="仿宋" w:hAnsi="仿宋" w:cs="仿宋" w:hint="eastAsia"/>
          <w:sz w:val="32"/>
          <w:szCs w:val="32"/>
        </w:rPr>
        <w:t>、为外来投资者提供投资项目有关法律、法规、政策和办事程序等咨询和指导服务。</w:t>
      </w:r>
    </w:p>
    <w:p w:rsidR="007C335A" w:rsidRDefault="00CB77D7" w:rsidP="00CB77D7">
      <w:pPr>
        <w:ind w:firstLineChars="200" w:firstLine="640"/>
        <w:rPr>
          <w:rFonts w:ascii="仿宋" w:eastAsia="仿宋" w:hAnsi="仿宋" w:cs="仿宋"/>
          <w:sz w:val="32"/>
          <w:szCs w:val="32"/>
        </w:rPr>
      </w:pPr>
      <w:r>
        <w:rPr>
          <w:rFonts w:ascii="仿宋" w:eastAsia="仿宋" w:hAnsi="仿宋" w:cs="仿宋" w:hint="eastAsia"/>
          <w:sz w:val="32"/>
          <w:szCs w:val="32"/>
        </w:rPr>
        <w:t>9</w:t>
      </w:r>
      <w:r>
        <w:rPr>
          <w:rFonts w:ascii="仿宋" w:eastAsia="仿宋" w:hAnsi="仿宋" w:cs="仿宋" w:hint="eastAsia"/>
          <w:sz w:val="32"/>
          <w:szCs w:val="32"/>
        </w:rPr>
        <w:t>、负责全县招商引资有关数据的统计、分析和编报工作，做好与上级招商部门衔接工作。</w:t>
      </w:r>
    </w:p>
    <w:p w:rsidR="007C335A" w:rsidRDefault="00CB77D7" w:rsidP="00CB77D7">
      <w:pPr>
        <w:ind w:firstLineChars="200" w:firstLine="640"/>
        <w:rPr>
          <w:rFonts w:ascii="仿宋" w:eastAsia="仿宋" w:hAnsi="仿宋" w:cs="仿宋"/>
          <w:sz w:val="32"/>
          <w:szCs w:val="32"/>
        </w:rPr>
      </w:pPr>
      <w:r>
        <w:rPr>
          <w:rFonts w:ascii="仿宋" w:eastAsia="仿宋" w:hAnsi="仿宋" w:cs="仿宋" w:hint="eastAsia"/>
          <w:sz w:val="32"/>
          <w:szCs w:val="32"/>
        </w:rPr>
        <w:t>10</w:t>
      </w:r>
      <w:r>
        <w:rPr>
          <w:rFonts w:ascii="仿宋" w:eastAsia="仿宋" w:hAnsi="仿宋" w:cs="仿宋" w:hint="eastAsia"/>
          <w:sz w:val="32"/>
          <w:szCs w:val="32"/>
        </w:rPr>
        <w:t>、承办县政府交办的其他事项。</w:t>
      </w:r>
    </w:p>
    <w:p w:rsidR="007C335A" w:rsidRDefault="007C335A" w:rsidP="00CB77D7">
      <w:pPr>
        <w:ind w:firstLineChars="200" w:firstLine="640"/>
        <w:rPr>
          <w:rFonts w:ascii="仿宋" w:eastAsia="仿宋" w:hAnsi="仿宋" w:cs="仿宋"/>
          <w:color w:val="333333"/>
          <w:kern w:val="0"/>
          <w:sz w:val="32"/>
          <w:szCs w:val="32"/>
        </w:rPr>
      </w:pPr>
    </w:p>
    <w:p w:rsidR="007C335A" w:rsidRDefault="00CB77D7" w:rsidP="00CB77D7">
      <w:pPr>
        <w:ind w:firstLineChars="200" w:firstLine="640"/>
        <w:rPr>
          <w:rFonts w:ascii="仿宋" w:eastAsia="仿宋" w:hAnsi="仿宋" w:cs="仿宋"/>
          <w:sz w:val="32"/>
          <w:szCs w:val="32"/>
        </w:rPr>
      </w:pPr>
      <w:r>
        <w:rPr>
          <w:rFonts w:ascii="仿宋" w:eastAsia="仿宋" w:hAnsi="仿宋" w:cs="仿宋" w:hint="eastAsia"/>
          <w:color w:val="333333"/>
          <w:kern w:val="0"/>
          <w:sz w:val="32"/>
          <w:szCs w:val="32"/>
        </w:rPr>
        <w:t>二、机构设置</w:t>
      </w:r>
      <w:r>
        <w:rPr>
          <w:rFonts w:ascii="仿宋" w:eastAsia="仿宋" w:hAnsi="仿宋" w:cs="仿宋" w:hint="eastAsia"/>
          <w:color w:val="333333"/>
          <w:kern w:val="0"/>
          <w:sz w:val="32"/>
          <w:szCs w:val="32"/>
        </w:rPr>
        <w:t>：</w:t>
      </w:r>
    </w:p>
    <w:p w:rsidR="007C335A" w:rsidRDefault="00CB77D7" w:rsidP="00CB77D7">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、综合办：</w:t>
      </w:r>
    </w:p>
    <w:p w:rsidR="007C335A" w:rsidRDefault="00CB77D7" w:rsidP="00CB77D7">
      <w:pPr>
        <w:ind w:firstLineChars="200" w:firstLine="640"/>
        <w:rPr>
          <w:rFonts w:ascii="仿宋" w:eastAsia="仿宋" w:hAnsi="仿宋" w:cs="仿宋"/>
          <w:sz w:val="32"/>
          <w:szCs w:val="32"/>
        </w:rPr>
      </w:pPr>
      <w:r>
        <w:rPr>
          <w:rFonts w:ascii="仿宋" w:eastAsia="仿宋" w:hAnsi="仿宋" w:cs="仿宋" w:hint="eastAsia"/>
          <w:sz w:val="32"/>
          <w:szCs w:val="32"/>
        </w:rPr>
        <w:t>负责综合协调局机关的工作；负责电文处理、秘书事务、安全保卫、文印、行政后勤等</w:t>
      </w:r>
      <w:r>
        <w:rPr>
          <w:rFonts w:ascii="仿宋" w:eastAsia="仿宋" w:hAnsi="仿宋" w:cs="仿宋" w:hint="eastAsia"/>
          <w:sz w:val="32"/>
          <w:szCs w:val="32"/>
        </w:rPr>
        <w:t>方面的工作；负责内部管理制度建设工作；负责会议、统计、信息、档案、保密、宣传、扶贫及后勤保障等方面工作；负责会议决定事项督查工作。负责离退休人员的管理工作。组织</w:t>
      </w:r>
      <w:proofErr w:type="gramStart"/>
      <w:r>
        <w:rPr>
          <w:rFonts w:ascii="仿宋" w:eastAsia="仿宋" w:hAnsi="仿宋" w:cs="仿宋" w:hint="eastAsia"/>
          <w:sz w:val="32"/>
          <w:szCs w:val="32"/>
        </w:rPr>
        <w:t>实施局目标</w:t>
      </w:r>
      <w:proofErr w:type="gramEnd"/>
      <w:r>
        <w:rPr>
          <w:rFonts w:ascii="仿宋" w:eastAsia="仿宋" w:hAnsi="仿宋" w:cs="仿宋" w:hint="eastAsia"/>
          <w:sz w:val="32"/>
          <w:szCs w:val="32"/>
        </w:rPr>
        <w:t>责任考核和资产管理等事务工作。</w:t>
      </w:r>
    </w:p>
    <w:p w:rsidR="007C335A" w:rsidRDefault="00CB77D7" w:rsidP="00CB77D7">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、项目股：</w:t>
      </w:r>
    </w:p>
    <w:p w:rsidR="007C335A" w:rsidRDefault="00CB77D7" w:rsidP="00CB77D7">
      <w:pPr>
        <w:ind w:firstLineChars="200" w:firstLine="640"/>
        <w:rPr>
          <w:rFonts w:ascii="仿宋" w:eastAsia="仿宋" w:hAnsi="仿宋" w:cs="仿宋"/>
          <w:sz w:val="32"/>
          <w:szCs w:val="32"/>
        </w:rPr>
      </w:pPr>
      <w:bookmarkStart w:id="0" w:name="_GoBack"/>
      <w:bookmarkEnd w:id="0"/>
      <w:r>
        <w:rPr>
          <w:rFonts w:ascii="仿宋" w:eastAsia="仿宋" w:hAnsi="仿宋" w:cs="仿宋" w:hint="eastAsia"/>
          <w:sz w:val="32"/>
          <w:szCs w:val="32"/>
        </w:rPr>
        <w:t>负责收集、起草我县招商引资活动的有关资料文件；开</w:t>
      </w:r>
      <w:r>
        <w:rPr>
          <w:rFonts w:ascii="仿宋" w:eastAsia="仿宋" w:hAnsi="仿宋" w:cs="仿宋" w:hint="eastAsia"/>
          <w:sz w:val="32"/>
          <w:szCs w:val="32"/>
        </w:rPr>
        <w:lastRenderedPageBreak/>
        <w:t>展市场调研，承担招商项目的策划、征集、筛选、包装与储备，负责重大招商项目的洽谈、组织、协调签约等工作；负责重大招商项目的联系、筛选、考察工作。做好各类招商引资活动的联络、协调、服务工作。</w:t>
      </w:r>
    </w:p>
    <w:p w:rsidR="007C335A" w:rsidRDefault="00CB77D7" w:rsidP="00CB77D7">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、对外联络招商股：</w:t>
      </w:r>
    </w:p>
    <w:p w:rsidR="007C335A" w:rsidRDefault="00CB77D7" w:rsidP="00CB77D7">
      <w:pPr>
        <w:ind w:firstLineChars="200" w:firstLine="640"/>
        <w:rPr>
          <w:rFonts w:ascii="仿宋" w:eastAsia="仿宋" w:hAnsi="仿宋" w:cs="仿宋"/>
          <w:sz w:val="32"/>
          <w:szCs w:val="32"/>
        </w:rPr>
      </w:pPr>
      <w:r>
        <w:rPr>
          <w:rFonts w:ascii="仿宋" w:eastAsia="仿宋" w:hAnsi="仿宋" w:cs="仿宋" w:hint="eastAsia"/>
          <w:sz w:val="32"/>
          <w:szCs w:val="32"/>
        </w:rPr>
        <w:t>负责拟订浑源</w:t>
      </w:r>
      <w:proofErr w:type="gramStart"/>
      <w:r>
        <w:rPr>
          <w:rFonts w:ascii="仿宋" w:eastAsia="仿宋" w:hAnsi="仿宋" w:cs="仿宋" w:hint="eastAsia"/>
          <w:sz w:val="32"/>
          <w:szCs w:val="32"/>
        </w:rPr>
        <w:t>县重大</w:t>
      </w:r>
      <w:proofErr w:type="gramEnd"/>
      <w:r>
        <w:rPr>
          <w:rFonts w:ascii="仿宋" w:eastAsia="仿宋" w:hAnsi="仿宋" w:cs="仿宋" w:hint="eastAsia"/>
          <w:sz w:val="32"/>
          <w:szCs w:val="32"/>
        </w:rPr>
        <w:t>招商引资活动的工作方</w:t>
      </w:r>
      <w:r>
        <w:rPr>
          <w:rFonts w:ascii="仿宋" w:eastAsia="仿宋" w:hAnsi="仿宋" w:cs="仿宋" w:hint="eastAsia"/>
          <w:sz w:val="32"/>
          <w:szCs w:val="32"/>
        </w:rPr>
        <w:t>案；负责向外来投资者宣传浑源县情及产业政策、招商引资环境和经济信息；负责对招商引资考察团（组）来访的接洽工作；负责建立和管理投资者联络档案。建立投资客商、中间机构等有关投资信息网络；负责收集整理客商信息、县情资料，充实招商洽谈会的活动安排及相关组织协调工作。做好招商引资信息发布、招商引资网站建设。</w:t>
      </w:r>
    </w:p>
    <w:p w:rsidR="007C335A" w:rsidRDefault="007C335A" w:rsidP="00CB77D7">
      <w:pPr>
        <w:ind w:firstLineChars="200" w:firstLine="640"/>
        <w:rPr>
          <w:rFonts w:ascii="仿宋" w:eastAsia="仿宋" w:hAnsi="仿宋" w:cs="仿宋"/>
          <w:color w:val="333333"/>
          <w:kern w:val="0"/>
          <w:sz w:val="32"/>
          <w:szCs w:val="32"/>
        </w:rPr>
      </w:pPr>
    </w:p>
    <w:p w:rsidR="007C335A" w:rsidRDefault="00CB77D7" w:rsidP="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7C335A" w:rsidRDefault="00CB77D7" w:rsidP="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附件：大同市浑源县招商引资服务中心</w:t>
      </w:r>
      <w:r w:rsidR="00A63CD7" w:rsidRPr="00A63CD7">
        <w:rPr>
          <w:rFonts w:ascii="仿宋" w:eastAsia="仿宋" w:hAnsi="仿宋" w:cs="仿宋" w:hint="eastAsia"/>
          <w:color w:val="333333"/>
          <w:kern w:val="0"/>
          <w:sz w:val="32"/>
          <w:szCs w:val="32"/>
        </w:rPr>
        <w:t>2020年度部门决算公开报表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7C335A" w:rsidRDefault="00CB77D7" w:rsidP="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7C335A" w:rsidRDefault="00CB77D7" w:rsidP="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w:t>
      </w:r>
      <w:r>
        <w:rPr>
          <w:rFonts w:ascii="仿宋" w:eastAsia="仿宋" w:hAnsi="仿宋" w:cs="仿宋"/>
          <w:color w:val="333333"/>
          <w:kern w:val="0"/>
          <w:sz w:val="32"/>
          <w:szCs w:val="32"/>
        </w:rPr>
        <w:t>、</w:t>
      </w:r>
      <w:r>
        <w:rPr>
          <w:rFonts w:ascii="仿宋" w:eastAsia="仿宋" w:hAnsi="仿宋" w:cs="仿宋" w:hint="eastAsia"/>
          <w:color w:val="333333"/>
          <w:kern w:val="0"/>
          <w:sz w:val="32"/>
          <w:szCs w:val="32"/>
        </w:rPr>
        <w:t>决算收入情况</w:t>
      </w:r>
    </w:p>
    <w:p w:rsidR="007C335A" w:rsidRDefault="00CB77D7" w:rsidP="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w:t>
      </w:r>
      <w:r>
        <w:rPr>
          <w:rFonts w:ascii="仿宋" w:eastAsia="仿宋" w:hAnsi="仿宋" w:cs="仿宋" w:hint="eastAsia"/>
          <w:color w:val="333333"/>
          <w:kern w:val="0"/>
          <w:sz w:val="32"/>
          <w:szCs w:val="32"/>
        </w:rPr>
        <w:t>92.38</w:t>
      </w:r>
      <w:r>
        <w:rPr>
          <w:rFonts w:ascii="仿宋" w:eastAsia="仿宋" w:hAnsi="仿宋" w:cs="仿宋" w:hint="eastAsia"/>
          <w:color w:val="333333"/>
          <w:kern w:val="0"/>
          <w:sz w:val="32"/>
          <w:szCs w:val="32"/>
        </w:rPr>
        <w:t>万元，上年度</w:t>
      </w:r>
      <w:r>
        <w:rPr>
          <w:rFonts w:ascii="仿宋" w:eastAsia="仿宋" w:hAnsi="仿宋" w:cs="仿宋" w:hint="eastAsia"/>
          <w:color w:val="333333"/>
          <w:kern w:val="0"/>
          <w:sz w:val="32"/>
          <w:szCs w:val="32"/>
        </w:rPr>
        <w:t>总收入为</w:t>
      </w:r>
      <w:r>
        <w:rPr>
          <w:rFonts w:ascii="仿宋" w:eastAsia="仿宋" w:hAnsi="仿宋" w:cs="仿宋" w:hint="eastAsia"/>
          <w:color w:val="333333"/>
          <w:kern w:val="0"/>
          <w:sz w:val="32"/>
          <w:szCs w:val="32"/>
        </w:rPr>
        <w:t>101.93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-9.37 %</w:t>
      </w:r>
      <w:r>
        <w:rPr>
          <w:rFonts w:ascii="仿宋" w:eastAsia="仿宋" w:hAnsi="仿宋" w:cs="仿宋" w:hint="eastAsia"/>
          <w:color w:val="333333"/>
          <w:kern w:val="0"/>
          <w:sz w:val="32"/>
          <w:szCs w:val="32"/>
        </w:rPr>
        <w:t>。其中：一般公共预算财政拨款本年度收入为</w:t>
      </w:r>
      <w:r>
        <w:rPr>
          <w:rFonts w:ascii="仿宋" w:eastAsia="仿宋" w:hAnsi="仿宋" w:cs="仿宋" w:hint="eastAsia"/>
          <w:color w:val="333333"/>
          <w:kern w:val="0"/>
          <w:sz w:val="32"/>
          <w:szCs w:val="32"/>
        </w:rPr>
        <w:t>92.38</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101.93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-9.37 %</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；事业收入本年度收入为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r>
        <w:rPr>
          <w:rFonts w:ascii="仿宋" w:eastAsia="仿宋" w:hAnsi="仿宋" w:cs="仿宋" w:hint="eastAsia"/>
          <w:color w:val="333333"/>
          <w:kern w:val="0"/>
          <w:sz w:val="32"/>
          <w:szCs w:val="32"/>
        </w:rPr>
        <w:lastRenderedPageBreak/>
        <w:t>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；其他收入本年度收入为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-100%</w:t>
      </w:r>
      <w:r>
        <w:rPr>
          <w:rFonts w:ascii="仿宋" w:eastAsia="仿宋" w:hAnsi="仿宋" w:cs="仿宋" w:hint="eastAsia"/>
          <w:color w:val="333333"/>
          <w:kern w:val="0"/>
          <w:sz w:val="32"/>
          <w:szCs w:val="32"/>
        </w:rPr>
        <w:t>。</w:t>
      </w:r>
    </w:p>
    <w:p w:rsidR="007C335A" w:rsidRDefault="00CB77D7" w:rsidP="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w:t>
      </w:r>
      <w:r>
        <w:rPr>
          <w:rFonts w:ascii="仿宋" w:eastAsia="仿宋" w:hAnsi="仿宋" w:cs="仿宋"/>
          <w:color w:val="333333"/>
          <w:kern w:val="0"/>
          <w:sz w:val="32"/>
          <w:szCs w:val="32"/>
        </w:rPr>
        <w:t>、</w:t>
      </w:r>
      <w:r>
        <w:rPr>
          <w:rFonts w:ascii="仿宋" w:eastAsia="仿宋" w:hAnsi="仿宋" w:cs="仿宋" w:hint="eastAsia"/>
          <w:color w:val="333333"/>
          <w:kern w:val="0"/>
          <w:sz w:val="32"/>
          <w:szCs w:val="32"/>
        </w:rPr>
        <w:t>决算支出情况</w:t>
      </w:r>
    </w:p>
    <w:p w:rsidR="007C335A" w:rsidRDefault="00CB77D7" w:rsidP="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本单位本年度总支出为</w:t>
      </w:r>
      <w:r>
        <w:rPr>
          <w:rFonts w:ascii="仿宋" w:eastAsia="仿宋" w:hAnsi="仿宋" w:cs="仿宋" w:hint="eastAsia"/>
          <w:color w:val="333333"/>
          <w:kern w:val="0"/>
          <w:sz w:val="32"/>
          <w:szCs w:val="32"/>
        </w:rPr>
        <w:t>92.38</w:t>
      </w:r>
      <w:r>
        <w:rPr>
          <w:rFonts w:ascii="仿宋" w:eastAsia="仿宋" w:hAnsi="仿宋" w:cs="仿宋" w:hint="eastAsia"/>
          <w:color w:val="333333"/>
          <w:kern w:val="0"/>
          <w:sz w:val="32"/>
          <w:szCs w:val="32"/>
        </w:rPr>
        <w:t>万元，上年度总支出为</w:t>
      </w:r>
      <w:r>
        <w:rPr>
          <w:rFonts w:ascii="仿宋" w:eastAsia="仿宋" w:hAnsi="仿宋" w:cs="仿宋" w:hint="eastAsia"/>
          <w:color w:val="333333"/>
          <w:kern w:val="0"/>
          <w:sz w:val="32"/>
          <w:szCs w:val="32"/>
        </w:rPr>
        <w:t>101.93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-9.37 %</w:t>
      </w:r>
      <w:r>
        <w:rPr>
          <w:rFonts w:ascii="仿宋" w:eastAsia="仿宋" w:hAnsi="仿宋" w:cs="仿宋" w:hint="eastAsia"/>
          <w:color w:val="333333"/>
          <w:kern w:val="0"/>
          <w:sz w:val="32"/>
          <w:szCs w:val="32"/>
        </w:rPr>
        <w:t>。其中：基本支出本年度支出为</w:t>
      </w:r>
      <w:r>
        <w:rPr>
          <w:rFonts w:ascii="仿宋" w:eastAsia="仿宋" w:hAnsi="仿宋" w:cs="仿宋" w:hint="eastAsia"/>
          <w:color w:val="333333"/>
          <w:kern w:val="0"/>
          <w:sz w:val="32"/>
          <w:szCs w:val="32"/>
        </w:rPr>
        <w:t>85.44</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99.67</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-14.27 %</w:t>
      </w:r>
      <w:r>
        <w:rPr>
          <w:rFonts w:ascii="仿宋" w:eastAsia="仿宋" w:hAnsi="仿宋" w:cs="仿宋" w:hint="eastAsia"/>
          <w:color w:val="333333"/>
          <w:kern w:val="0"/>
          <w:sz w:val="32"/>
          <w:szCs w:val="32"/>
        </w:rPr>
        <w:t>；项目支出本年度支出为</w:t>
      </w:r>
      <w:r>
        <w:rPr>
          <w:rFonts w:ascii="仿宋" w:eastAsia="仿宋" w:hAnsi="仿宋" w:cs="仿宋" w:hint="eastAsia"/>
          <w:color w:val="333333"/>
          <w:kern w:val="0"/>
          <w:sz w:val="32"/>
          <w:szCs w:val="32"/>
        </w:rPr>
        <w:t>6.94</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2.26</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207.01 %</w:t>
      </w:r>
      <w:r>
        <w:rPr>
          <w:rFonts w:ascii="仿宋" w:eastAsia="仿宋" w:hAnsi="仿宋" w:cs="仿宋" w:hint="eastAsia"/>
          <w:color w:val="333333"/>
          <w:kern w:val="0"/>
          <w:sz w:val="32"/>
          <w:szCs w:val="32"/>
        </w:rPr>
        <w:t>。</w:t>
      </w:r>
    </w:p>
    <w:p w:rsidR="007C335A" w:rsidRDefault="00CB77D7" w:rsidP="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7C335A" w:rsidRDefault="00CB77D7" w:rsidP="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；其中：因公出国（境）费本年度支出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7C335A" w:rsidRDefault="00CB77D7" w:rsidP="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7C335A" w:rsidRDefault="00CB77D7" w:rsidP="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本单位本年度机关运行经费总支出为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w:t>
      </w:r>
      <w:r>
        <w:rPr>
          <w:rFonts w:ascii="仿宋" w:eastAsia="仿宋" w:hAnsi="仿宋" w:cs="仿宋" w:hint="eastAsia"/>
          <w:color w:val="333333"/>
          <w:kern w:val="0"/>
          <w:sz w:val="32"/>
          <w:szCs w:val="32"/>
        </w:rPr>
        <w:t>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；主要为日常办公费、水电、差旅、印刷、委托业务费等费用。</w:t>
      </w:r>
    </w:p>
    <w:p w:rsidR="007C335A" w:rsidRDefault="00CB77D7" w:rsidP="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7C335A" w:rsidRDefault="00CB77D7" w:rsidP="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本单位本年度政府采购总价为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万元，其中：货物采购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万元，工程采购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万元，服务采购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7C335A" w:rsidRDefault="00CB77D7" w:rsidP="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7C335A" w:rsidRDefault="00CB77D7" w:rsidP="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）房屋情况</w:t>
      </w:r>
    </w:p>
    <w:p w:rsidR="007C335A" w:rsidRDefault="00CB77D7" w:rsidP="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平方米，价值</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7C335A" w:rsidRDefault="00CB77D7" w:rsidP="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7C335A" w:rsidRDefault="00CB77D7" w:rsidP="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7C335A" w:rsidRDefault="00CB77D7" w:rsidP="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7C335A" w:rsidRDefault="00CB77D7" w:rsidP="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年度，本单位实行绩效目标管理的项目</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个。</w:t>
      </w:r>
    </w:p>
    <w:p w:rsidR="007C335A" w:rsidRDefault="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7C335A" w:rsidRDefault="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7C335A" w:rsidRDefault="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7C335A" w:rsidRDefault="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w:t>
      </w:r>
      <w:r>
        <w:rPr>
          <w:rFonts w:ascii="仿宋" w:eastAsia="仿宋" w:hAnsi="仿宋" w:cs="仿宋" w:hint="eastAsia"/>
          <w:color w:val="333333"/>
          <w:kern w:val="0"/>
          <w:sz w:val="32"/>
          <w:szCs w:val="32"/>
        </w:rPr>
        <w:t>，不归属任何部门。</w:t>
      </w:r>
    </w:p>
    <w:p w:rsidR="007C335A" w:rsidRDefault="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7C335A" w:rsidRDefault="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7C335A" w:rsidRDefault="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7C335A" w:rsidRDefault="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7C335A" w:rsidRDefault="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w:t>
      </w:r>
      <w:r>
        <w:rPr>
          <w:rFonts w:ascii="仿宋" w:eastAsia="仿宋" w:hAnsi="仿宋" w:cs="仿宋" w:hint="eastAsia"/>
          <w:color w:val="333333"/>
          <w:kern w:val="0"/>
          <w:sz w:val="32"/>
          <w:szCs w:val="32"/>
        </w:rPr>
        <w:t>助收入。</w:t>
      </w:r>
    </w:p>
    <w:p w:rsidR="007C335A" w:rsidRDefault="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7C335A" w:rsidRDefault="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7C335A" w:rsidRDefault="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7C335A" w:rsidRDefault="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w:t>
      </w:r>
      <w:r>
        <w:rPr>
          <w:rFonts w:ascii="仿宋" w:eastAsia="仿宋" w:hAnsi="仿宋" w:cs="仿宋" w:hint="eastAsia"/>
          <w:color w:val="333333"/>
          <w:kern w:val="0"/>
          <w:sz w:val="32"/>
          <w:szCs w:val="32"/>
        </w:rPr>
        <w:t>取得的经费，以及行政单位收到的财政专户管理资金填列在本项内。</w:t>
      </w:r>
    </w:p>
    <w:p w:rsidR="007C335A" w:rsidRDefault="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事业单位开展专业业务活动及辅助活动并以合同形式从本级财政部门以外的同级单位取得的经费，不在本项反映，应填列在“事业收入”栏。</w:t>
      </w:r>
    </w:p>
    <w:p w:rsidR="007C335A" w:rsidRDefault="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三、支出</w:t>
      </w:r>
    </w:p>
    <w:p w:rsidR="007C335A" w:rsidRDefault="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7C335A" w:rsidRDefault="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7C335A" w:rsidRDefault="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7C335A" w:rsidRDefault="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7C335A" w:rsidRDefault="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7C335A" w:rsidRDefault="00CB77D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7C335A" w:rsidRDefault="00CB77D7">
      <w:pPr>
        <w:ind w:firstLineChars="200" w:firstLine="640"/>
        <w:rPr>
          <w:rFonts w:ascii="仿宋" w:eastAsia="仿宋" w:hAnsi="仿宋" w:cs="仿宋"/>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r>
        <w:rPr>
          <w:rFonts w:ascii="仿宋" w:eastAsia="仿宋" w:hAnsi="仿宋" w:cs="仿宋" w:hint="eastAsia"/>
          <w:color w:val="333333"/>
          <w:kern w:val="0"/>
          <w:sz w:val="32"/>
          <w:szCs w:val="32"/>
        </w:rPr>
        <w:t>。</w:t>
      </w:r>
      <w:r>
        <w:rPr>
          <w:rFonts w:ascii="仿宋" w:eastAsia="仿宋" w:hAnsi="仿宋" w:cs="仿宋" w:hint="eastAsia"/>
          <w:sz w:val="32"/>
          <w:szCs w:val="32"/>
        </w:rPr>
        <w:t xml:space="preserve">                          </w:t>
      </w:r>
    </w:p>
    <w:p w:rsidR="007C335A" w:rsidRDefault="007C335A">
      <w:pPr>
        <w:ind w:firstLineChars="200" w:firstLine="640"/>
        <w:rPr>
          <w:rFonts w:ascii="仿宋" w:eastAsia="仿宋" w:hAnsi="仿宋" w:cs="仿宋"/>
          <w:sz w:val="32"/>
          <w:szCs w:val="32"/>
        </w:rPr>
      </w:pPr>
    </w:p>
    <w:p w:rsidR="007C335A" w:rsidRDefault="007C335A">
      <w:pPr>
        <w:ind w:firstLineChars="200" w:firstLine="640"/>
        <w:rPr>
          <w:rFonts w:ascii="仿宋" w:eastAsia="仿宋" w:hAnsi="仿宋" w:cs="仿宋"/>
          <w:sz w:val="32"/>
          <w:szCs w:val="32"/>
        </w:rPr>
      </w:pPr>
    </w:p>
    <w:p w:rsidR="007C335A" w:rsidRDefault="00CB77D7">
      <w:pPr>
        <w:ind w:firstLineChars="1900" w:firstLine="6080"/>
        <w:rPr>
          <w:rFonts w:ascii="仿宋" w:eastAsia="仿宋" w:hAnsi="仿宋" w:cs="仿宋"/>
          <w:sz w:val="32"/>
          <w:szCs w:val="32"/>
        </w:rPr>
      </w:pPr>
      <w:r>
        <w:rPr>
          <w:rFonts w:ascii="仿宋" w:eastAsia="仿宋" w:hAnsi="仿宋" w:cs="仿宋" w:hint="eastAsia"/>
          <w:sz w:val="32"/>
          <w:szCs w:val="32"/>
        </w:rPr>
        <w:t>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sectPr w:rsidR="007C335A">
      <w:pgSz w:w="11906" w:h="16838"/>
      <w:pgMar w:top="1270" w:right="1746" w:bottom="1270" w:left="1746"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620F3B"/>
    <w:rsid w:val="007C335A"/>
    <w:rsid w:val="008D5463"/>
    <w:rsid w:val="00A63CD7"/>
    <w:rsid w:val="00CB77D7"/>
    <w:rsid w:val="01620F3B"/>
    <w:rsid w:val="0640310D"/>
    <w:rsid w:val="0F8211BC"/>
    <w:rsid w:val="135B3702"/>
    <w:rsid w:val="15D933F2"/>
    <w:rsid w:val="70C24D4C"/>
    <w:rsid w:val="7BD73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9EB42D6-5ABE-47C3-BC15-1AC841A65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518</Words>
  <Characters>2958</Characters>
  <Application>Microsoft Office Word</Application>
  <DocSecurity>0</DocSecurity>
  <Lines>24</Lines>
  <Paragraphs>6</Paragraphs>
  <ScaleCrop>false</ScaleCrop>
  <Company/>
  <LinksUpToDate>false</LinksUpToDate>
  <CharactersWithSpaces>3470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静好</dc:creator>
  <cp:lastModifiedBy>cz</cp:lastModifiedBy>
  <cp:revision>5</cp:revision>
  <cp:lastPrinted>2021-08-24T03:15:00Z</cp:lastPrinted>
  <dcterms:created xsi:type="dcterms:W3CDTF">2021-08-24T02:56:00Z</dcterms:created>
  <dcterms:modified xsi:type="dcterms:W3CDTF">2021-08-27T08:47:00Z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