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091" w:rsidRDefault="001A7467">
      <w:pPr>
        <w:jc w:val="center"/>
        <w:rPr>
          <w:rFonts w:ascii="黑体" w:eastAsia="黑体" w:hAnsi="黑体" w:cs="黑体"/>
          <w:sz w:val="36"/>
          <w:szCs w:val="36"/>
        </w:rPr>
      </w:pPr>
      <w:r>
        <w:rPr>
          <w:rFonts w:ascii="黑体" w:eastAsia="黑体" w:hAnsi="黑体" w:cs="黑体" w:hint="eastAsia"/>
          <w:sz w:val="36"/>
          <w:szCs w:val="36"/>
        </w:rPr>
        <w:t>大同市山西省恒山风景名胜区管理委员会</w:t>
      </w:r>
    </w:p>
    <w:p w:rsidR="0065502C" w:rsidRDefault="001A7467">
      <w:pPr>
        <w:jc w:val="center"/>
        <w:rPr>
          <w:rFonts w:ascii="黑体" w:eastAsia="黑体" w:hAnsi="黑体" w:cs="黑体"/>
          <w:sz w:val="36"/>
          <w:szCs w:val="36"/>
        </w:rPr>
      </w:pPr>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65502C" w:rsidRDefault="0065502C">
      <w:pPr>
        <w:rPr>
          <w:rFonts w:ascii="仿宋" w:eastAsia="仿宋" w:hAnsi="仿宋" w:cs="仿宋"/>
          <w:b/>
          <w:color w:val="333333"/>
          <w:kern w:val="0"/>
          <w:sz w:val="32"/>
          <w:szCs w:val="32"/>
        </w:rPr>
      </w:pPr>
    </w:p>
    <w:p w:rsidR="0065502C" w:rsidRDefault="001A746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第一部分：大同市山西省恒山风景名胜区管理委员会概况</w:t>
      </w:r>
    </w:p>
    <w:p w:rsidR="0065502C" w:rsidRDefault="001A7467">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65502C" w:rsidRDefault="001A746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65502C" w:rsidRDefault="001A7467">
      <w:pPr>
        <w:spacing w:line="600" w:lineRule="exact"/>
        <w:ind w:firstLine="645"/>
        <w:rPr>
          <w:rFonts w:ascii="仿宋" w:eastAsia="仿宋" w:hAnsi="仿宋" w:cs="仿宋"/>
          <w:color w:val="333333"/>
          <w:kern w:val="0"/>
          <w:sz w:val="32"/>
          <w:szCs w:val="32"/>
        </w:rPr>
      </w:pPr>
      <w:r>
        <w:rPr>
          <w:rFonts w:ascii="仿宋" w:eastAsia="仿宋" w:hAnsi="仿宋" w:cs="仿宋" w:hint="eastAsia"/>
          <w:sz w:val="32"/>
          <w:szCs w:val="32"/>
        </w:rPr>
        <w:t>（二）依据国家《风景名胜区条例》，恒山风景名胜区管理委员会负责恒山风景名胜区资源的保护、利用和统一管理工作。</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5502C" w:rsidRDefault="001A746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（一）对应机构的相关情况介绍</w:t>
      </w:r>
    </w:p>
    <w:p w:rsidR="0065502C" w:rsidRDefault="001A7467">
      <w:pPr>
        <w:spacing w:line="600" w:lineRule="exact"/>
        <w:ind w:firstLine="645"/>
        <w:rPr>
          <w:rFonts w:ascii="仿宋" w:eastAsia="仿宋" w:hAnsi="仿宋" w:cs="仿宋"/>
          <w:b/>
          <w:sz w:val="32"/>
          <w:szCs w:val="32"/>
        </w:rPr>
      </w:pPr>
      <w:r>
        <w:rPr>
          <w:rFonts w:ascii="仿宋" w:eastAsia="仿宋" w:hAnsi="仿宋" w:cs="仿宋" w:hint="eastAsia"/>
          <w:b/>
          <w:sz w:val="32"/>
          <w:szCs w:val="32"/>
        </w:rPr>
        <w:lastRenderedPageBreak/>
        <w:t>内设科室</w:t>
      </w:r>
    </w:p>
    <w:p w:rsidR="0065502C" w:rsidRDefault="001A7467">
      <w:pPr>
        <w:spacing w:line="600" w:lineRule="exact"/>
        <w:ind w:firstLine="645"/>
        <w:rPr>
          <w:rFonts w:ascii="仿宋" w:eastAsia="仿宋" w:hAnsi="仿宋" w:cs="仿宋"/>
          <w:sz w:val="32"/>
          <w:szCs w:val="32"/>
        </w:rPr>
      </w:pPr>
      <w:r>
        <w:rPr>
          <w:rFonts w:ascii="仿宋" w:eastAsia="仿宋" w:hAnsi="仿宋" w:cs="仿宋" w:hint="eastAsia"/>
          <w:b/>
          <w:sz w:val="32"/>
          <w:szCs w:val="32"/>
        </w:rPr>
        <w:t>副科级</w:t>
      </w:r>
      <w:r>
        <w:rPr>
          <w:rFonts w:ascii="仿宋" w:eastAsia="仿宋" w:hAnsi="仿宋" w:cs="仿宋" w:hint="eastAsia"/>
          <w:b/>
          <w:sz w:val="32"/>
          <w:szCs w:val="32"/>
        </w:rPr>
        <w:t>5</w:t>
      </w:r>
      <w:r>
        <w:rPr>
          <w:rFonts w:ascii="仿宋" w:eastAsia="仿宋" w:hAnsi="仿宋" w:cs="仿宋" w:hint="eastAsia"/>
          <w:b/>
          <w:sz w:val="32"/>
          <w:szCs w:val="32"/>
        </w:rPr>
        <w:t>个：</w:t>
      </w:r>
      <w:r>
        <w:rPr>
          <w:rFonts w:ascii="仿宋" w:eastAsia="仿宋" w:hAnsi="仿宋" w:cs="仿宋" w:hint="eastAsia"/>
          <w:sz w:val="32"/>
          <w:szCs w:val="32"/>
        </w:rPr>
        <w:t>综合办公室、财务统计科、规划发展科、市场宣教科、安全督察科</w:t>
      </w:r>
      <w:r>
        <w:rPr>
          <w:rFonts w:ascii="仿宋" w:eastAsia="仿宋" w:hAnsi="仿宋" w:cs="仿宋" w:hint="eastAsia"/>
          <w:sz w:val="32"/>
          <w:szCs w:val="32"/>
        </w:rPr>
        <w:t>。</w:t>
      </w:r>
    </w:p>
    <w:p w:rsidR="0065502C" w:rsidRDefault="001A7467">
      <w:pPr>
        <w:spacing w:line="600" w:lineRule="exact"/>
        <w:ind w:firstLine="645"/>
        <w:rPr>
          <w:rFonts w:ascii="仿宋" w:eastAsia="仿宋" w:hAnsi="仿宋" w:cs="仿宋"/>
          <w:sz w:val="32"/>
          <w:szCs w:val="32"/>
        </w:rPr>
      </w:pPr>
      <w:r>
        <w:rPr>
          <w:rFonts w:ascii="仿宋" w:eastAsia="仿宋" w:hAnsi="仿宋" w:cs="仿宋" w:hint="eastAsia"/>
          <w:b/>
          <w:bCs/>
          <w:sz w:val="32"/>
          <w:szCs w:val="32"/>
        </w:rPr>
        <w:t>股站级</w:t>
      </w:r>
      <w:r>
        <w:rPr>
          <w:rFonts w:ascii="仿宋" w:eastAsia="仿宋" w:hAnsi="仿宋" w:cs="仿宋" w:hint="eastAsia"/>
          <w:b/>
          <w:bCs/>
          <w:sz w:val="32"/>
          <w:szCs w:val="32"/>
        </w:rPr>
        <w:t>9</w:t>
      </w:r>
      <w:r>
        <w:rPr>
          <w:rFonts w:ascii="仿宋" w:eastAsia="仿宋" w:hAnsi="仿宋" w:cs="仿宋" w:hint="eastAsia"/>
          <w:b/>
          <w:bCs/>
          <w:sz w:val="32"/>
          <w:szCs w:val="32"/>
        </w:rPr>
        <w:t>个：</w:t>
      </w:r>
      <w:r>
        <w:rPr>
          <w:rFonts w:ascii="仿宋" w:eastAsia="仿宋" w:hAnsi="仿宋" w:cs="仿宋" w:hint="eastAsia"/>
          <w:sz w:val="32"/>
          <w:szCs w:val="32"/>
        </w:rPr>
        <w:t>党委办公室、文物管理科、票务中心、旅游管理科、接待中心、</w:t>
      </w:r>
      <w:r>
        <w:rPr>
          <w:rFonts w:ascii="仿宋" w:eastAsia="仿宋" w:hAnsi="仿宋" w:cs="仿宋" w:hint="eastAsia"/>
          <w:sz w:val="32"/>
          <w:szCs w:val="32"/>
        </w:rPr>
        <w:t>编制人事科</w:t>
      </w:r>
      <w:r>
        <w:rPr>
          <w:rFonts w:ascii="仿宋" w:eastAsia="仿宋" w:hAnsi="仿宋" w:cs="仿宋" w:hint="eastAsia"/>
          <w:sz w:val="32"/>
          <w:szCs w:val="32"/>
        </w:rPr>
        <w:t>、园林管理科、基建科</w:t>
      </w:r>
      <w:r>
        <w:rPr>
          <w:rFonts w:ascii="仿宋" w:eastAsia="仿宋" w:hAnsi="仿宋" w:cs="仿宋" w:hint="eastAsia"/>
          <w:sz w:val="32"/>
          <w:szCs w:val="32"/>
        </w:rPr>
        <w:t>、</w:t>
      </w:r>
      <w:r>
        <w:rPr>
          <w:rFonts w:ascii="仿宋" w:eastAsia="仿宋" w:hAnsi="仿宋" w:cs="仿宋" w:hint="eastAsia"/>
          <w:sz w:val="32"/>
          <w:szCs w:val="32"/>
        </w:rPr>
        <w:t>监控中心</w:t>
      </w:r>
      <w:r>
        <w:rPr>
          <w:rFonts w:ascii="仿宋" w:eastAsia="仿宋" w:hAnsi="仿宋" w:cs="仿宋" w:hint="eastAsia"/>
          <w:sz w:val="32"/>
          <w:szCs w:val="32"/>
        </w:rPr>
        <w:t>。</w:t>
      </w:r>
      <w:r>
        <w:rPr>
          <w:rFonts w:ascii="仿宋" w:eastAsia="仿宋" w:hAnsi="仿宋" w:cs="仿宋" w:hint="eastAsia"/>
          <w:sz w:val="32"/>
          <w:szCs w:val="32"/>
        </w:rPr>
        <w:t>是内部为了精细化管理设置的科室，</w:t>
      </w:r>
      <w:r>
        <w:rPr>
          <w:rFonts w:ascii="仿宋" w:eastAsia="仿宋" w:hAnsi="仿宋" w:cs="仿宋" w:hint="eastAsia"/>
          <w:sz w:val="32"/>
          <w:szCs w:val="32"/>
        </w:rPr>
        <w:t>9</w:t>
      </w:r>
      <w:r>
        <w:rPr>
          <w:rFonts w:ascii="仿宋" w:eastAsia="仿宋" w:hAnsi="仿宋" w:cs="仿宋" w:hint="eastAsia"/>
          <w:sz w:val="32"/>
          <w:szCs w:val="32"/>
        </w:rPr>
        <w:t>个科室主任同普通职工一样不享受任何其他待遇。</w:t>
      </w:r>
    </w:p>
    <w:p w:rsidR="0065502C" w:rsidRDefault="001A7467">
      <w:pPr>
        <w:spacing w:line="600" w:lineRule="exact"/>
        <w:ind w:firstLine="645"/>
        <w:rPr>
          <w:rFonts w:ascii="仿宋" w:eastAsia="仿宋" w:hAnsi="仿宋" w:cs="仿宋"/>
          <w:b/>
          <w:sz w:val="32"/>
          <w:szCs w:val="32"/>
        </w:rPr>
      </w:pPr>
      <w:r>
        <w:rPr>
          <w:rFonts w:ascii="仿宋" w:eastAsia="仿宋" w:hAnsi="仿宋" w:cs="仿宋" w:hint="eastAsia"/>
          <w:sz w:val="32"/>
          <w:szCs w:val="32"/>
        </w:rPr>
        <w:t>（二）</w:t>
      </w:r>
      <w:r>
        <w:rPr>
          <w:rFonts w:ascii="仿宋" w:eastAsia="仿宋" w:hAnsi="仿宋" w:cs="仿宋" w:hint="eastAsia"/>
          <w:b/>
          <w:sz w:val="32"/>
          <w:szCs w:val="32"/>
        </w:rPr>
        <w:t>基层管理处</w:t>
      </w:r>
    </w:p>
    <w:p w:rsidR="0065502C" w:rsidRDefault="001A7467">
      <w:pPr>
        <w:spacing w:line="600" w:lineRule="exact"/>
        <w:ind w:firstLine="645"/>
        <w:rPr>
          <w:rFonts w:ascii="仿宋" w:eastAsia="仿宋" w:hAnsi="仿宋" w:cs="仿宋"/>
          <w:sz w:val="32"/>
          <w:szCs w:val="32"/>
        </w:rPr>
      </w:pPr>
      <w:r>
        <w:rPr>
          <w:rFonts w:ascii="仿宋" w:eastAsia="仿宋" w:hAnsi="仿宋" w:cs="仿宋" w:hint="eastAsia"/>
          <w:b/>
          <w:sz w:val="32"/>
          <w:szCs w:val="32"/>
        </w:rPr>
        <w:t>副科级</w:t>
      </w:r>
      <w:r>
        <w:rPr>
          <w:rFonts w:ascii="仿宋" w:eastAsia="仿宋" w:hAnsi="仿宋" w:cs="仿宋" w:hint="eastAsia"/>
          <w:b/>
          <w:sz w:val="32"/>
          <w:szCs w:val="32"/>
        </w:rPr>
        <w:t>5</w:t>
      </w:r>
      <w:r>
        <w:rPr>
          <w:rFonts w:ascii="仿宋" w:eastAsia="仿宋" w:hAnsi="仿宋" w:cs="仿宋" w:hint="eastAsia"/>
          <w:b/>
          <w:sz w:val="32"/>
          <w:szCs w:val="32"/>
        </w:rPr>
        <w:t>个：</w:t>
      </w:r>
      <w:r>
        <w:rPr>
          <w:rFonts w:ascii="仿宋" w:eastAsia="仿宋" w:hAnsi="仿宋" w:cs="仿宋" w:hint="eastAsia"/>
          <w:sz w:val="32"/>
          <w:szCs w:val="32"/>
        </w:rPr>
        <w:t>悬空寺管理处、岳门湾管理处、天峰岭管理处、永安管理处、恒山索道管理处</w:t>
      </w:r>
      <w:r>
        <w:rPr>
          <w:rFonts w:ascii="仿宋" w:eastAsia="仿宋" w:hAnsi="仿宋" w:cs="仿宋" w:hint="eastAsia"/>
          <w:sz w:val="32"/>
          <w:szCs w:val="32"/>
        </w:rPr>
        <w:t>（</w:t>
      </w:r>
      <w:r>
        <w:rPr>
          <w:rFonts w:ascii="仿宋" w:eastAsia="仿宋" w:hAnsi="仿宋" w:cs="仿宋" w:hint="eastAsia"/>
          <w:sz w:val="32"/>
          <w:szCs w:val="32"/>
        </w:rPr>
        <w:t>索道已停用，人员已内部分流</w:t>
      </w:r>
      <w:r>
        <w:rPr>
          <w:rFonts w:ascii="仿宋" w:eastAsia="仿宋" w:hAnsi="仿宋" w:cs="仿宋" w:hint="eastAsia"/>
          <w:sz w:val="32"/>
          <w:szCs w:val="32"/>
        </w:rPr>
        <w:t>）。</w:t>
      </w:r>
    </w:p>
    <w:p w:rsidR="0065502C" w:rsidRDefault="001A7467">
      <w:pPr>
        <w:spacing w:line="600" w:lineRule="exact"/>
        <w:ind w:firstLine="645"/>
        <w:rPr>
          <w:rFonts w:ascii="仿宋" w:eastAsia="仿宋" w:hAnsi="仿宋" w:cs="仿宋"/>
          <w:sz w:val="32"/>
          <w:szCs w:val="32"/>
        </w:rPr>
      </w:pPr>
      <w:r>
        <w:rPr>
          <w:rFonts w:ascii="仿宋" w:eastAsia="仿宋" w:hAnsi="仿宋" w:cs="仿宋" w:hint="eastAsia"/>
          <w:b/>
          <w:bCs/>
          <w:sz w:val="32"/>
          <w:szCs w:val="32"/>
        </w:rPr>
        <w:t>股站级</w:t>
      </w:r>
      <w:r>
        <w:rPr>
          <w:rFonts w:ascii="仿宋" w:eastAsia="仿宋" w:hAnsi="仿宋" w:cs="仿宋" w:hint="eastAsia"/>
          <w:b/>
          <w:bCs/>
          <w:sz w:val="32"/>
          <w:szCs w:val="32"/>
        </w:rPr>
        <w:t>2</w:t>
      </w:r>
      <w:r>
        <w:rPr>
          <w:rFonts w:ascii="仿宋" w:eastAsia="仿宋" w:hAnsi="仿宋" w:cs="仿宋" w:hint="eastAsia"/>
          <w:b/>
          <w:bCs/>
          <w:sz w:val="32"/>
          <w:szCs w:val="32"/>
        </w:rPr>
        <w:t>个：</w:t>
      </w:r>
      <w:proofErr w:type="gramStart"/>
      <w:r>
        <w:rPr>
          <w:rFonts w:ascii="仿宋" w:eastAsia="仿宋" w:hAnsi="仿宋" w:cs="仿宋" w:hint="eastAsia"/>
          <w:sz w:val="32"/>
          <w:szCs w:val="32"/>
        </w:rPr>
        <w:t>恒荫管理处</w:t>
      </w:r>
      <w:proofErr w:type="gramEnd"/>
      <w:r>
        <w:rPr>
          <w:rFonts w:ascii="仿宋" w:eastAsia="仿宋" w:hAnsi="仿宋" w:cs="仿宋" w:hint="eastAsia"/>
          <w:sz w:val="32"/>
          <w:szCs w:val="32"/>
        </w:rPr>
        <w:t>、</w:t>
      </w:r>
      <w:proofErr w:type="gramStart"/>
      <w:r>
        <w:rPr>
          <w:rFonts w:ascii="仿宋" w:eastAsia="仿宋" w:hAnsi="仿宋" w:cs="仿宋" w:hint="eastAsia"/>
          <w:sz w:val="32"/>
          <w:szCs w:val="32"/>
        </w:rPr>
        <w:t>恒宗管理处</w:t>
      </w:r>
      <w:proofErr w:type="gramEnd"/>
      <w:r>
        <w:rPr>
          <w:rFonts w:ascii="仿宋" w:eastAsia="仿宋" w:hAnsi="仿宋" w:cs="仿宋" w:hint="eastAsia"/>
          <w:sz w:val="32"/>
          <w:szCs w:val="32"/>
        </w:rPr>
        <w:t>。</w:t>
      </w:r>
      <w:r>
        <w:rPr>
          <w:rFonts w:ascii="仿宋" w:eastAsia="仿宋" w:hAnsi="仿宋" w:cs="仿宋" w:hint="eastAsia"/>
          <w:sz w:val="32"/>
          <w:szCs w:val="32"/>
        </w:rPr>
        <w:t>是内部为了精细化管理设置的科室，</w:t>
      </w:r>
      <w:r>
        <w:rPr>
          <w:rFonts w:ascii="仿宋" w:eastAsia="仿宋" w:hAnsi="仿宋" w:cs="仿宋" w:hint="eastAsia"/>
          <w:sz w:val="32"/>
          <w:szCs w:val="32"/>
        </w:rPr>
        <w:t>2</w:t>
      </w:r>
      <w:r>
        <w:rPr>
          <w:rFonts w:ascii="仿宋" w:eastAsia="仿宋" w:hAnsi="仿宋" w:cs="仿宋" w:hint="eastAsia"/>
          <w:sz w:val="32"/>
          <w:szCs w:val="32"/>
        </w:rPr>
        <w:t>个管理处主任同普通职工一样不享受任何其他待遇。</w:t>
      </w:r>
    </w:p>
    <w:p w:rsidR="0065502C" w:rsidRDefault="001A7467">
      <w:pPr>
        <w:spacing w:line="600" w:lineRule="exact"/>
        <w:ind w:firstLine="645"/>
        <w:rPr>
          <w:rFonts w:ascii="仿宋" w:eastAsia="仿宋" w:hAnsi="仿宋" w:cs="仿宋"/>
          <w:b/>
          <w:sz w:val="32"/>
          <w:szCs w:val="32"/>
        </w:rPr>
      </w:pPr>
      <w:r>
        <w:rPr>
          <w:rFonts w:ascii="仿宋" w:eastAsia="仿宋" w:hAnsi="仿宋" w:cs="仿宋" w:hint="eastAsia"/>
          <w:sz w:val="32"/>
          <w:szCs w:val="32"/>
        </w:rPr>
        <w:t>（三）</w:t>
      </w:r>
      <w:r>
        <w:rPr>
          <w:rFonts w:ascii="仿宋" w:eastAsia="仿宋" w:hAnsi="仿宋" w:cs="仿宋" w:hint="eastAsia"/>
          <w:b/>
          <w:sz w:val="32"/>
          <w:szCs w:val="32"/>
        </w:rPr>
        <w:t>恒山派出所</w:t>
      </w:r>
    </w:p>
    <w:p w:rsidR="0065502C" w:rsidRDefault="001A7467">
      <w:pPr>
        <w:spacing w:line="600" w:lineRule="exact"/>
        <w:ind w:firstLine="645"/>
        <w:rPr>
          <w:rFonts w:ascii="仿宋" w:eastAsia="仿宋" w:hAnsi="仿宋" w:cs="仿宋"/>
          <w:sz w:val="32"/>
          <w:szCs w:val="32"/>
        </w:rPr>
      </w:pPr>
      <w:r>
        <w:rPr>
          <w:rFonts w:ascii="仿宋" w:eastAsia="仿宋" w:hAnsi="仿宋" w:cs="仿宋" w:hint="eastAsia"/>
          <w:sz w:val="32"/>
          <w:szCs w:val="32"/>
        </w:rPr>
        <w:t>正科建制</w:t>
      </w:r>
      <w:r>
        <w:rPr>
          <w:rFonts w:ascii="仿宋" w:eastAsia="仿宋" w:hAnsi="仿宋" w:cs="仿宋" w:hint="eastAsia"/>
          <w:sz w:val="32"/>
          <w:szCs w:val="32"/>
        </w:rPr>
        <w:t>（</w:t>
      </w:r>
      <w:r>
        <w:rPr>
          <w:rFonts w:ascii="仿宋" w:eastAsia="仿宋" w:hAnsi="仿宋" w:cs="仿宋" w:hint="eastAsia"/>
          <w:sz w:val="32"/>
          <w:szCs w:val="32"/>
        </w:rPr>
        <w:t>属公安局编制</w:t>
      </w:r>
      <w:r>
        <w:rPr>
          <w:rFonts w:ascii="仿宋" w:eastAsia="仿宋" w:hAnsi="仿宋" w:cs="仿宋" w:hint="eastAsia"/>
          <w:sz w:val="32"/>
          <w:szCs w:val="32"/>
        </w:rPr>
        <w:t>）</w:t>
      </w:r>
      <w:r>
        <w:rPr>
          <w:rFonts w:ascii="仿宋" w:eastAsia="仿宋" w:hAnsi="仿宋" w:cs="仿宋" w:hint="eastAsia"/>
          <w:sz w:val="32"/>
          <w:szCs w:val="32"/>
        </w:rPr>
        <w:t>，属公安局、恒山管委会双重管理。</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附件：大同市山西省恒山风景名胜区管理委员会</w:t>
      </w:r>
      <w:r w:rsidRPr="001A7467">
        <w:rPr>
          <w:rFonts w:ascii="仿宋" w:eastAsia="仿宋" w:hAnsi="仿宋" w:cs="仿宋" w:hint="eastAsia"/>
          <w:color w:val="333333"/>
          <w:kern w:val="0"/>
          <w:sz w:val="32"/>
          <w:szCs w:val="32"/>
        </w:rPr>
        <w:t>2020年度部门决算公开报表</w:t>
      </w:r>
      <w:bookmarkStart w:id="0" w:name="_GoBack"/>
      <w:bookmarkEnd w:id="0"/>
      <w:r>
        <w:rPr>
          <w:rFonts w:ascii="仿宋" w:eastAsia="仿宋" w:hAnsi="仿宋" w:cs="仿宋" w:hint="eastAsia"/>
          <w:color w:val="333333"/>
          <w:kern w:val="0"/>
          <w:sz w:val="32"/>
          <w:szCs w:val="32"/>
        </w:rPr>
        <w:t>.</w:t>
      </w:r>
      <w:proofErr w:type="spellStart"/>
      <w:r>
        <w:rPr>
          <w:rFonts w:ascii="仿宋" w:eastAsia="仿宋" w:hAnsi="仿宋" w:cs="仿宋" w:hint="eastAsia"/>
          <w:color w:val="333333"/>
          <w:kern w:val="0"/>
          <w:sz w:val="32"/>
          <w:szCs w:val="32"/>
        </w:rPr>
        <w:t>xls</w:t>
      </w:r>
      <w:proofErr w:type="spellEnd"/>
    </w:p>
    <w:p w:rsidR="0065502C" w:rsidRDefault="001A746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65502C" w:rsidRDefault="001A7467">
      <w:pPr>
        <w:pStyle w:val="a4"/>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3372.18</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lastRenderedPageBreak/>
        <w:t>3145.67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7.2 %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3372.18</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3145.48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7.21 %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w:t>
      </w:r>
      <w:r>
        <w:rPr>
          <w:rFonts w:ascii="仿宋" w:eastAsia="仿宋" w:hAnsi="仿宋" w:cs="仿宋" w:hint="eastAsia"/>
          <w:color w:val="333333"/>
          <w:kern w:val="0"/>
          <w:sz w:val="32"/>
          <w:szCs w:val="32"/>
        </w:rPr>
        <w:t>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w:t>
      </w:r>
      <w:r>
        <w:rPr>
          <w:rFonts w:ascii="仿宋" w:eastAsia="仿宋" w:hAnsi="仿宋" w:cs="仿宋" w:hint="eastAsia"/>
          <w:color w:val="333333"/>
          <w:kern w:val="0"/>
          <w:sz w:val="32"/>
          <w:szCs w:val="32"/>
        </w:rPr>
        <w:t>。</w:t>
      </w:r>
    </w:p>
    <w:p w:rsidR="0065502C" w:rsidRDefault="001A7467">
      <w:pPr>
        <w:pStyle w:val="a4"/>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3721.45</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3456.51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7.67 %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1464.47</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1470.18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-0.39 %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2256.98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1986.33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13.63 %</w:t>
      </w:r>
      <w:r>
        <w:rPr>
          <w:rFonts w:ascii="仿宋" w:eastAsia="仿宋" w:hAnsi="仿宋" w:cs="仿宋" w:hint="eastAsia"/>
          <w:color w:val="333333"/>
          <w:kern w:val="0"/>
          <w:sz w:val="32"/>
          <w:szCs w:val="32"/>
        </w:rPr>
        <w:t>。</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35.5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47.59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-25.39 %</w:t>
      </w:r>
      <w:r>
        <w:rPr>
          <w:rFonts w:ascii="仿宋" w:eastAsia="仿宋" w:hAnsi="仿宋" w:cs="仿宋" w:hint="eastAsia"/>
          <w:color w:val="333333"/>
          <w:kern w:val="0"/>
          <w:sz w:val="32"/>
          <w:szCs w:val="32"/>
        </w:rPr>
        <w:t>；其中：因公出国（境）费本年度支</w:t>
      </w:r>
      <w:r>
        <w:rPr>
          <w:rFonts w:ascii="仿宋" w:eastAsia="仿宋" w:hAnsi="仿宋" w:cs="仿宋" w:hint="eastAsia"/>
          <w:color w:val="333333"/>
          <w:kern w:val="0"/>
          <w:sz w:val="32"/>
          <w:szCs w:val="32"/>
        </w:rPr>
        <w:t>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35.5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47.59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-25.39 %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w:t>
      </w:r>
      <w:r>
        <w:rPr>
          <w:rFonts w:ascii="仿宋" w:eastAsia="仿宋" w:hAnsi="仿宋" w:cs="仿宋" w:hint="eastAsia"/>
          <w:color w:val="333333"/>
          <w:kern w:val="0"/>
          <w:sz w:val="32"/>
          <w:szCs w:val="32"/>
        </w:rPr>
        <w:lastRenderedPageBreak/>
        <w:t>印刷、委托业务费等费用。</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124.17</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60.63</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63.54</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6726.87</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1237.11</w:t>
      </w:r>
      <w:r>
        <w:rPr>
          <w:rFonts w:ascii="仿宋" w:eastAsia="仿宋" w:hAnsi="仿宋" w:cs="仿宋" w:hint="eastAsia"/>
          <w:color w:val="333333"/>
          <w:kern w:val="0"/>
          <w:sz w:val="32"/>
          <w:szCs w:val="32"/>
        </w:rPr>
        <w:t>万元。</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17</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369.31</w:t>
      </w:r>
      <w:r>
        <w:rPr>
          <w:rFonts w:ascii="仿宋" w:eastAsia="仿宋" w:hAnsi="仿宋" w:cs="仿宋" w:hint="eastAsia"/>
          <w:color w:val="333333"/>
          <w:kern w:val="0"/>
          <w:sz w:val="32"/>
          <w:szCs w:val="32"/>
        </w:rPr>
        <w:t>万元。</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11</w:t>
      </w:r>
      <w:r>
        <w:rPr>
          <w:rFonts w:ascii="仿宋" w:eastAsia="仿宋" w:hAnsi="仿宋" w:cs="仿宋" w:hint="eastAsia"/>
          <w:color w:val="333333"/>
          <w:kern w:val="0"/>
          <w:sz w:val="32"/>
          <w:szCs w:val="32"/>
        </w:rPr>
        <w:t>个。</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w:t>
      </w:r>
      <w:r>
        <w:rPr>
          <w:rFonts w:ascii="仿宋" w:eastAsia="仿宋" w:hAnsi="仿宋" w:cs="仿宋" w:hint="eastAsia"/>
          <w:color w:val="333333"/>
          <w:kern w:val="0"/>
          <w:sz w:val="32"/>
          <w:szCs w:val="32"/>
        </w:rPr>
        <w:t>算。透过一般公共预算，可以使人们了解政府活动的范围和方向，也可以体现政府政策意图和目标。</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w:t>
      </w:r>
      <w:r>
        <w:rPr>
          <w:rFonts w:ascii="仿宋" w:eastAsia="仿宋" w:hAnsi="仿宋" w:cs="仿宋" w:hint="eastAsia"/>
          <w:color w:val="333333"/>
          <w:kern w:val="0"/>
          <w:sz w:val="32"/>
          <w:szCs w:val="32"/>
        </w:rPr>
        <w:lastRenderedPageBreak/>
        <w:t>发行彩票等其他方式筹集的资金，专项用于特定公共事业发展的收支预算。其收入归属政府，不归属任何部门。</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w:t>
      </w:r>
      <w:r>
        <w:rPr>
          <w:rFonts w:ascii="仿宋" w:eastAsia="仿宋" w:hAnsi="仿宋" w:cs="仿宋" w:hint="eastAsia"/>
          <w:color w:val="333333"/>
          <w:kern w:val="0"/>
          <w:sz w:val="32"/>
          <w:szCs w:val="32"/>
        </w:rPr>
        <w:t>年度从本级财政部门取得的财政拨款，包括一般公共预算财政拨款、政府性基金预算财政拨款和国有资本经营预算财政拨款。</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w:t>
      </w:r>
      <w:r>
        <w:rPr>
          <w:rFonts w:ascii="仿宋" w:eastAsia="仿宋" w:hAnsi="仿宋" w:cs="仿宋" w:hint="eastAsia"/>
          <w:color w:val="333333"/>
          <w:kern w:val="0"/>
          <w:sz w:val="32"/>
          <w:szCs w:val="32"/>
        </w:rPr>
        <w:t>缴收入：填列事业单位附独立核算单位按照有关规定上缴的收入。</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w:t>
      </w:r>
      <w:r>
        <w:rPr>
          <w:rFonts w:ascii="仿宋" w:eastAsia="仿宋" w:hAnsi="仿宋" w:cs="仿宋" w:hint="eastAsia"/>
          <w:color w:val="333333"/>
          <w:kern w:val="0"/>
          <w:sz w:val="32"/>
          <w:szCs w:val="32"/>
        </w:rPr>
        <w:lastRenderedPageBreak/>
        <w:t>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w:t>
      </w:r>
      <w:r>
        <w:rPr>
          <w:rFonts w:ascii="仿宋" w:eastAsia="仿宋" w:hAnsi="仿宋" w:cs="仿宋" w:hint="eastAsia"/>
          <w:color w:val="333333"/>
          <w:kern w:val="0"/>
          <w:sz w:val="32"/>
          <w:szCs w:val="32"/>
        </w:rPr>
        <w:t>完成日常工作任务而发生的各项支出。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65502C" w:rsidRDefault="001A746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四、“三公”经费：一般公共预算安排的因公出国（境）费、公务用车购置及运行费和公务接待费。</w:t>
      </w:r>
    </w:p>
    <w:p w:rsidR="0065502C" w:rsidRDefault="0065502C">
      <w:pPr>
        <w:rPr>
          <w:rFonts w:ascii="仿宋" w:eastAsia="仿宋" w:hAnsi="仿宋" w:cs="仿宋"/>
          <w:sz w:val="32"/>
          <w:szCs w:val="32"/>
        </w:rPr>
      </w:pPr>
    </w:p>
    <w:p w:rsidR="0065502C" w:rsidRDefault="0065502C">
      <w:pPr>
        <w:rPr>
          <w:rFonts w:ascii="仿宋" w:eastAsia="仿宋" w:hAnsi="仿宋" w:cs="仿宋"/>
          <w:sz w:val="32"/>
          <w:szCs w:val="32"/>
        </w:rPr>
      </w:pPr>
    </w:p>
    <w:p w:rsidR="0065502C" w:rsidRDefault="0065502C">
      <w:pPr>
        <w:rPr>
          <w:rFonts w:ascii="仿宋" w:eastAsia="仿宋" w:hAnsi="仿宋" w:cs="仿宋"/>
          <w:sz w:val="32"/>
          <w:szCs w:val="32"/>
        </w:rPr>
      </w:pPr>
    </w:p>
    <w:p w:rsidR="0065502C" w:rsidRDefault="001A7467">
      <w:pPr>
        <w:jc w:val="right"/>
        <w:rPr>
          <w:rFonts w:ascii="仿宋" w:eastAsia="仿宋" w:hAnsi="仿宋" w:cs="仿宋"/>
          <w:sz w:val="32"/>
          <w:szCs w:val="32"/>
        </w:rPr>
        <w:sectPr w:rsidR="0065502C">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65502C" w:rsidRDefault="0065502C">
      <w:pPr>
        <w:rPr>
          <w:rFonts w:ascii="仿宋" w:eastAsia="仿宋" w:hAnsi="仿宋" w:cs="仿宋"/>
          <w:sz w:val="32"/>
          <w:szCs w:val="32"/>
        </w:rPr>
      </w:pPr>
    </w:p>
    <w:sectPr w:rsidR="0065502C">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86C10D"/>
    <w:multiLevelType w:val="singleLevel"/>
    <w:tmpl w:val="2386C10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1A7467"/>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5502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17091"/>
    <w:rsid w:val="00C23AA0"/>
    <w:rsid w:val="00C44367"/>
    <w:rsid w:val="00C46163"/>
    <w:rsid w:val="00C57268"/>
    <w:rsid w:val="00CA04EB"/>
    <w:rsid w:val="00CA2EFC"/>
    <w:rsid w:val="00D15E6B"/>
    <w:rsid w:val="00DB2608"/>
    <w:rsid w:val="00DE144A"/>
    <w:rsid w:val="00E02F79"/>
    <w:rsid w:val="00E13B22"/>
    <w:rsid w:val="00E47B7C"/>
    <w:rsid w:val="00E47D80"/>
    <w:rsid w:val="00FB5C0F"/>
    <w:rsid w:val="47E11BF9"/>
    <w:rsid w:val="5792594C"/>
    <w:rsid w:val="63522784"/>
    <w:rsid w:val="6BFE110F"/>
    <w:rsid w:val="7038590A"/>
    <w:rsid w:val="78D95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5BEBCE-828F-468F-85D1-BFE0A227C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0132D-4791-4BAB-A181-32245BCB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2021-08-19T03:05:00Z</cp:lastPrinted>
  <dcterms:created xsi:type="dcterms:W3CDTF">2021-08-23T03:43:00Z</dcterms:created>
  <dcterms:modified xsi:type="dcterms:W3CDTF">2021-08-26T09:17:00Z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DE08273935DD451EA1CBBBFC62F800AD</vt:lpwstr>
  </property>
</Properties>
</file>