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5D3" w:rsidRDefault="003F07DA">
      <w:pPr>
        <w:jc w:val="center"/>
        <w:rPr>
          <w:rFonts w:ascii="黑体" w:eastAsia="黑体" w:hAnsi="黑体"/>
          <w:sz w:val="36"/>
          <w:szCs w:val="36"/>
        </w:rPr>
      </w:pPr>
      <w:r>
        <w:rPr>
          <w:rFonts w:ascii="黑体" w:eastAsia="黑体" w:hAnsi="黑体" w:hint="eastAsia"/>
          <w:sz w:val="36"/>
          <w:szCs w:val="36"/>
        </w:rPr>
        <w:t xml:space="preserve"> </w:t>
      </w:r>
      <w:r>
        <w:rPr>
          <w:rFonts w:ascii="黑体" w:eastAsia="黑体" w:hAnsi="黑体" w:hint="eastAsia"/>
          <w:sz w:val="36"/>
          <w:szCs w:val="36"/>
        </w:rPr>
        <w:t>大同市浑源县黄花滩乡人民政府</w:t>
      </w:r>
      <w:r>
        <w:rPr>
          <w:rFonts w:ascii="黑体" w:eastAsia="黑体" w:hAnsi="黑体" w:hint="eastAsia"/>
          <w:sz w:val="36"/>
          <w:szCs w:val="36"/>
        </w:rPr>
        <w:t xml:space="preserve">               </w:t>
      </w:r>
      <w:r>
        <w:rPr>
          <w:rFonts w:ascii="黑体" w:eastAsia="黑体" w:hAnsi="黑体" w:hint="eastAsia"/>
          <w:sz w:val="36"/>
          <w:szCs w:val="36"/>
        </w:rPr>
        <w:t>2020</w:t>
      </w:r>
      <w:r>
        <w:rPr>
          <w:rFonts w:ascii="黑体" w:eastAsia="黑体" w:hAnsi="黑体" w:hint="eastAsia"/>
          <w:sz w:val="36"/>
          <w:szCs w:val="36"/>
        </w:rPr>
        <w:t>年度部门决算公开说明</w:t>
      </w: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1575D3" w:rsidRDefault="001575D3">
      <w:pPr>
        <w:rPr>
          <w:rFonts w:ascii="仿宋" w:eastAsia="仿宋" w:hAnsi="仿宋" w:cs="仿宋"/>
          <w:b/>
          <w:color w:val="333333"/>
          <w:kern w:val="0"/>
          <w:sz w:val="32"/>
          <w:szCs w:val="32"/>
        </w:rPr>
      </w:pPr>
    </w:p>
    <w:p w:rsidR="001575D3" w:rsidRDefault="003F07D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kern w:val="0"/>
          <w:sz w:val="32"/>
          <w:szCs w:val="32"/>
        </w:rPr>
        <w:t>大同市浑源县黄花滩乡人民政府</w:t>
      </w:r>
      <w:r>
        <w:rPr>
          <w:rFonts w:ascii="仿宋" w:eastAsia="仿宋" w:hAnsi="仿宋" w:cs="仿宋" w:hint="eastAsia"/>
          <w:color w:val="333333"/>
          <w:kern w:val="0"/>
          <w:sz w:val="32"/>
          <w:szCs w:val="32"/>
        </w:rPr>
        <w:t>概况</w:t>
      </w:r>
    </w:p>
    <w:p w:rsidR="001575D3" w:rsidRDefault="003F07DA">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党委职责：</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、保证党的路线、方针、政策的坚决贯彻执行，</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、具有干部的考核和监督、教育和管理职能</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、服从和服务于经济建设的职能，</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、负责抓好本乡党建工作、群团工作、精神文明建设工作、新闻宣传工作。</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政府职责：制定和组织实施经济、科技和社会发展计划，制定资源开发技术改造和产业结构调整方案，组织指导好各业生产、搞好商品物流，协调好本乡与外地区的经济交流与合作，组织实施村镇建设规划，负责土地、林业、水等自然资源和生态环境的保护，做好护林防火工作，制定经济和行政工作中重大问题的决策，乡政府是基层国家行政机关，行</w:t>
      </w:r>
      <w:r>
        <w:rPr>
          <w:rFonts w:ascii="仿宋" w:eastAsia="仿宋" w:hAnsi="仿宋" w:cs="仿宋" w:hint="eastAsia"/>
          <w:color w:val="333333"/>
          <w:kern w:val="0"/>
          <w:sz w:val="32"/>
          <w:szCs w:val="32"/>
        </w:rPr>
        <w:lastRenderedPageBreak/>
        <w:t>使本行政区的行政职能。</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党政综合办公室、经济发展办公室、社会事务办公室、规划建设办公室、综合行政执法办公室、党群服务中心、综合便民服务中心、退役军人服务保障工作站。</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部门决算公开报表</w:t>
      </w:r>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大同市浑源县黄花滩乡人民政府</w:t>
      </w:r>
      <w:r w:rsidR="008707AF" w:rsidRPr="008707AF">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1575D3" w:rsidRDefault="003F07D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1575D3" w:rsidRDefault="003F07DA" w:rsidP="00CC2824">
      <w:pPr>
        <w:pStyle w:val="a4"/>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514.81</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1135.23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-54.65 %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514.81</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578.23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-10.97 %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557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0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1575D3" w:rsidRDefault="003F07DA" w:rsidP="00CC2824">
      <w:pPr>
        <w:pStyle w:val="a4"/>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639.05</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1101.31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-41.97 %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299.55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321.46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-6.82 %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339.5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779.85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-56.47 %</w:t>
      </w:r>
      <w:r>
        <w:rPr>
          <w:rFonts w:ascii="仿宋" w:eastAsia="仿宋" w:hAnsi="仿宋" w:cs="仿宋" w:hint="eastAsia"/>
          <w:color w:val="333333"/>
          <w:kern w:val="0"/>
          <w:sz w:val="32"/>
          <w:szCs w:val="32"/>
        </w:rPr>
        <w:t>。</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三、“三公”经费情况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2.61</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6.38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-59.03 %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r>
        <w:rPr>
          <w:rFonts w:ascii="仿宋" w:eastAsia="仿宋" w:hAnsi="仿宋" w:cs="仿宋" w:hint="eastAsia"/>
          <w:color w:val="333333"/>
          <w:kern w:val="0"/>
          <w:sz w:val="32"/>
          <w:szCs w:val="32"/>
        </w:rPr>
        <w:t>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2.61</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6.38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-59.03 %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42.06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38.8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8.38 %</w:t>
      </w:r>
      <w:r>
        <w:rPr>
          <w:rFonts w:ascii="仿宋" w:eastAsia="仿宋" w:hAnsi="仿宋" w:cs="仿宋" w:hint="eastAsia"/>
          <w:color w:val="333333"/>
          <w:kern w:val="0"/>
          <w:sz w:val="32"/>
          <w:szCs w:val="32"/>
        </w:rPr>
        <w:t>；主要为日常办公费、水电、差旅、印刷、委托业务费等费用。</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0.42</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0.42</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房屋情况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650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48.12</w:t>
      </w:r>
      <w:r>
        <w:rPr>
          <w:rFonts w:ascii="仿宋" w:eastAsia="仿宋" w:hAnsi="仿宋" w:cs="仿宋" w:hint="eastAsia"/>
          <w:color w:val="333333"/>
          <w:kern w:val="0"/>
          <w:sz w:val="32"/>
          <w:szCs w:val="32"/>
        </w:rPr>
        <w:t>万元。</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13</w:t>
      </w:r>
      <w:r>
        <w:rPr>
          <w:rFonts w:ascii="仿宋" w:eastAsia="仿宋" w:hAnsi="仿宋" w:cs="仿宋" w:hint="eastAsia"/>
          <w:color w:val="333333"/>
          <w:kern w:val="0"/>
          <w:sz w:val="32"/>
          <w:szCs w:val="32"/>
        </w:rPr>
        <w:t>万元。</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个。</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w:t>
      </w:r>
      <w:r>
        <w:rPr>
          <w:rFonts w:ascii="仿宋" w:eastAsia="仿宋" w:hAnsi="仿宋" w:cs="仿宋" w:hint="eastAsia"/>
          <w:color w:val="333333"/>
          <w:kern w:val="0"/>
          <w:sz w:val="32"/>
          <w:szCs w:val="32"/>
        </w:rPr>
        <w:t>们了解政府活动的范围和方向，也可以体现政府政策意图和目标。</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、上级补助收入：填列事业单位从主管部门和上级单位取得的非财政补助收入。</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w:t>
      </w:r>
      <w:r>
        <w:rPr>
          <w:rFonts w:ascii="仿宋" w:eastAsia="仿宋" w:hAnsi="仿宋" w:cs="仿宋" w:hint="eastAsia"/>
          <w:color w:val="333333"/>
          <w:kern w:val="0"/>
          <w:sz w:val="32"/>
          <w:szCs w:val="32"/>
        </w:rPr>
        <w:t>的收入。</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w:t>
      </w:r>
      <w:r>
        <w:rPr>
          <w:rFonts w:ascii="仿宋" w:eastAsia="仿宋" w:hAnsi="仿宋" w:cs="仿宋" w:hint="eastAsia"/>
          <w:color w:val="333333"/>
          <w:kern w:val="0"/>
          <w:sz w:val="32"/>
          <w:szCs w:val="32"/>
        </w:rPr>
        <w:lastRenderedPageBreak/>
        <w:t>业发展目标，在基本支出之外发生的各项支出。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w:t>
      </w:r>
      <w:r>
        <w:rPr>
          <w:rFonts w:ascii="仿宋" w:eastAsia="仿宋" w:hAnsi="仿宋" w:cs="仿宋" w:hint="eastAsia"/>
          <w:color w:val="333333"/>
          <w:kern w:val="0"/>
          <w:sz w:val="32"/>
          <w:szCs w:val="32"/>
        </w:rPr>
        <w:t>“附属单位上缴收入”“上级补助收入”进行冲抵。</w:t>
      </w:r>
    </w:p>
    <w:p w:rsidR="001575D3" w:rsidRDefault="003F07D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1575D3" w:rsidRDefault="001575D3">
      <w:pPr>
        <w:rPr>
          <w:rFonts w:ascii="仿宋" w:eastAsia="仿宋" w:hAnsi="仿宋" w:cs="仿宋"/>
          <w:sz w:val="32"/>
          <w:szCs w:val="32"/>
        </w:rPr>
      </w:pPr>
    </w:p>
    <w:p w:rsidR="001575D3" w:rsidRDefault="001575D3">
      <w:pPr>
        <w:rPr>
          <w:rFonts w:ascii="仿宋" w:eastAsia="仿宋" w:hAnsi="仿宋" w:cs="仿宋"/>
          <w:sz w:val="32"/>
          <w:szCs w:val="32"/>
        </w:rPr>
      </w:pPr>
    </w:p>
    <w:p w:rsidR="001575D3" w:rsidRDefault="001575D3">
      <w:pPr>
        <w:rPr>
          <w:rFonts w:ascii="仿宋" w:eastAsia="仿宋" w:hAnsi="仿宋" w:cs="仿宋"/>
          <w:sz w:val="32"/>
          <w:szCs w:val="32"/>
        </w:rPr>
      </w:pPr>
    </w:p>
    <w:p w:rsidR="001575D3" w:rsidRDefault="003F07DA">
      <w:pPr>
        <w:ind w:left="6080" w:hangingChars="1900" w:hanging="6080"/>
        <w:rPr>
          <w:rFonts w:ascii="仿宋" w:eastAsia="仿宋" w:hAnsi="仿宋" w:cs="仿宋"/>
          <w:sz w:val="32"/>
          <w:szCs w:val="32"/>
        </w:rPr>
        <w:sectPr w:rsidR="001575D3">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1575D3" w:rsidRDefault="003F07DA">
      <w:pPr>
        <w:rPr>
          <w:rFonts w:ascii="仿宋" w:eastAsia="仿宋" w:hAnsi="仿宋" w:cs="仿宋"/>
          <w:sz w:val="32"/>
          <w:szCs w:val="32"/>
        </w:rPr>
      </w:pPr>
      <w:r>
        <w:rPr>
          <w:rFonts w:ascii="仿宋" w:eastAsia="仿宋" w:hAnsi="仿宋" w:cs="仿宋" w:hint="eastAsia"/>
          <w:color w:val="FF0000"/>
          <w:sz w:val="32"/>
          <w:szCs w:val="32"/>
        </w:rPr>
        <w:lastRenderedPageBreak/>
        <w:t xml:space="preserve"> </w:t>
      </w:r>
    </w:p>
    <w:sectPr w:rsidR="001575D3">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485B3F"/>
    <w:multiLevelType w:val="singleLevel"/>
    <w:tmpl w:val="C4485B3F"/>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575D3"/>
    <w:rsid w:val="001755AA"/>
    <w:rsid w:val="00187199"/>
    <w:rsid w:val="00233D19"/>
    <w:rsid w:val="002C018A"/>
    <w:rsid w:val="002E0A76"/>
    <w:rsid w:val="00305655"/>
    <w:rsid w:val="003B3919"/>
    <w:rsid w:val="003F07DA"/>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707AF"/>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CC2824"/>
    <w:rsid w:val="00D15E6B"/>
    <w:rsid w:val="00DB2608"/>
    <w:rsid w:val="00DE144A"/>
    <w:rsid w:val="00E02F79"/>
    <w:rsid w:val="00E13B22"/>
    <w:rsid w:val="00E47B7C"/>
    <w:rsid w:val="00E47D80"/>
    <w:rsid w:val="00FB5C0F"/>
    <w:rsid w:val="0E084EBA"/>
    <w:rsid w:val="10390F26"/>
    <w:rsid w:val="208445B4"/>
    <w:rsid w:val="2ADC47F3"/>
    <w:rsid w:val="568E064A"/>
    <w:rsid w:val="6B9B5FAB"/>
    <w:rsid w:val="76E3788D"/>
    <w:rsid w:val="7E556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4AF348-3AF5-40A2-9DBE-C1194B61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CB1EA-047E-4DF0-A408-1BD27BEA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10</cp:revision>
  <cp:lastPrinted>2021-08-19T03:05:00Z</cp:lastPrinted>
  <dcterms:created xsi:type="dcterms:W3CDTF">2021-08-23T03:43:00Z</dcterms:created>
  <dcterms:modified xsi:type="dcterms:W3CDTF">2021-08-25T07:56:00Z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ECBACDE8E46C42DFB6E990CFA070520C</vt:lpwstr>
  </property>
</Properties>
</file>