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662A" w:rsidRDefault="001B4DF3">
      <w:pPr>
        <w:jc w:val="center"/>
        <w:rPr>
          <w:rFonts w:ascii="黑体" w:eastAsia="黑体" w:hAnsi="黑体"/>
          <w:sz w:val="36"/>
          <w:szCs w:val="36"/>
        </w:rPr>
      </w:pPr>
      <w:bookmarkStart w:id="0" w:name="_GoBack"/>
      <w:r>
        <w:rPr>
          <w:rFonts w:ascii="黑体" w:eastAsia="黑体" w:hAnsi="黑体" w:hint="eastAsia"/>
          <w:sz w:val="36"/>
          <w:szCs w:val="36"/>
        </w:rPr>
        <w:t>大同市浑源县官儿乡人民政府</w:t>
      </w:r>
    </w:p>
    <w:bookmarkEnd w:id="0"/>
    <w:p w:rsidR="00B24632" w:rsidRDefault="001B4DF3">
      <w:pPr>
        <w:jc w:val="center"/>
        <w:rPr>
          <w:rFonts w:ascii="黑体" w:eastAsia="黑体" w:hAnsi="黑体"/>
          <w:sz w:val="36"/>
          <w:szCs w:val="36"/>
        </w:rPr>
      </w:pPr>
      <w:r>
        <w:rPr>
          <w:rFonts w:ascii="黑体" w:eastAsia="黑体" w:hAnsi="黑体" w:hint="eastAsia"/>
          <w:sz w:val="36"/>
          <w:szCs w:val="36"/>
        </w:rPr>
        <w:t>2020</w:t>
      </w:r>
      <w:r>
        <w:rPr>
          <w:rFonts w:ascii="黑体" w:eastAsia="黑体" w:hAnsi="黑体" w:hint="eastAsia"/>
          <w:sz w:val="36"/>
          <w:szCs w:val="36"/>
        </w:rPr>
        <w:t>年度部门决算公开说明</w:t>
      </w:r>
    </w:p>
    <w:p w:rsidR="00B24632" w:rsidRDefault="00B24632">
      <w:pPr>
        <w:jc w:val="center"/>
        <w:rPr>
          <w:rFonts w:ascii="黑体" w:eastAsia="黑体" w:hAnsi="黑体"/>
          <w:sz w:val="36"/>
          <w:szCs w:val="36"/>
        </w:rPr>
      </w:pPr>
    </w:p>
    <w:p w:rsidR="00B24632" w:rsidRDefault="001B4DF3">
      <w:pPr>
        <w:jc w:val="cente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目录</w:t>
      </w:r>
    </w:p>
    <w:p w:rsidR="00B24632" w:rsidRDefault="001B4DF3">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第一部分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部门及单位概况</w:t>
      </w:r>
    </w:p>
    <w:p w:rsidR="00B24632" w:rsidRDefault="001B4DF3">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一、部门职责</w:t>
      </w:r>
    </w:p>
    <w:p w:rsidR="00B24632" w:rsidRDefault="001B4DF3">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二、机构设置</w:t>
      </w:r>
    </w:p>
    <w:p w:rsidR="00B24632" w:rsidRDefault="001B4DF3">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第二部分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年度部门决算公开报表</w:t>
      </w:r>
    </w:p>
    <w:p w:rsidR="00B24632" w:rsidRDefault="001B4DF3">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w:t>
      </w:r>
      <w:proofErr w:type="gramStart"/>
      <w:r>
        <w:rPr>
          <w:rFonts w:ascii="仿宋" w:eastAsia="仿宋" w:hAnsi="仿宋" w:cs="仿宋" w:hint="eastAsia"/>
          <w:color w:val="333333"/>
          <w:kern w:val="0"/>
          <w:sz w:val="32"/>
          <w:szCs w:val="32"/>
        </w:rPr>
        <w:t>一</w:t>
      </w:r>
      <w:proofErr w:type="gramEnd"/>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 xml:space="preserve">GK01 </w:t>
      </w:r>
      <w:r>
        <w:rPr>
          <w:rFonts w:ascii="仿宋" w:eastAsia="仿宋" w:hAnsi="仿宋" w:cs="仿宋" w:hint="eastAsia"/>
          <w:color w:val="333333"/>
          <w:kern w:val="0"/>
          <w:sz w:val="32"/>
          <w:szCs w:val="32"/>
        </w:rPr>
        <w:t>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01</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B24632" w:rsidRDefault="001B4DF3">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表二：</w:t>
      </w:r>
      <w:r>
        <w:rPr>
          <w:rFonts w:ascii="仿宋" w:eastAsia="仿宋" w:hAnsi="仿宋" w:cs="仿宋" w:hint="eastAsia"/>
          <w:color w:val="333333"/>
          <w:kern w:val="0"/>
          <w:sz w:val="32"/>
          <w:szCs w:val="32"/>
        </w:rPr>
        <w:t xml:space="preserve">GK02 </w:t>
      </w:r>
      <w:r>
        <w:rPr>
          <w:rFonts w:ascii="仿宋" w:eastAsia="仿宋" w:hAnsi="仿宋" w:cs="仿宋" w:hint="eastAsia"/>
          <w:color w:val="333333"/>
          <w:kern w:val="0"/>
          <w:sz w:val="32"/>
          <w:szCs w:val="32"/>
        </w:rPr>
        <w:t>收入决算表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02</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B24632" w:rsidRDefault="001B4DF3">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表三：</w:t>
      </w:r>
      <w:r>
        <w:rPr>
          <w:rFonts w:ascii="仿宋" w:eastAsia="仿宋" w:hAnsi="仿宋" w:cs="仿宋" w:hint="eastAsia"/>
          <w:color w:val="333333"/>
          <w:kern w:val="0"/>
          <w:sz w:val="32"/>
          <w:szCs w:val="32"/>
        </w:rPr>
        <w:t xml:space="preserve">GK03 </w:t>
      </w:r>
      <w:r>
        <w:rPr>
          <w:rFonts w:ascii="仿宋" w:eastAsia="仿宋" w:hAnsi="仿宋" w:cs="仿宋" w:hint="eastAsia"/>
          <w:color w:val="333333"/>
          <w:kern w:val="0"/>
          <w:sz w:val="32"/>
          <w:szCs w:val="32"/>
        </w:rPr>
        <w:t>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03</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B24632" w:rsidRDefault="001B4DF3">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表四：</w:t>
      </w:r>
      <w:r>
        <w:rPr>
          <w:rFonts w:ascii="仿宋" w:eastAsia="仿宋" w:hAnsi="仿宋" w:cs="仿宋" w:hint="eastAsia"/>
          <w:color w:val="333333"/>
          <w:kern w:val="0"/>
          <w:sz w:val="32"/>
          <w:szCs w:val="32"/>
        </w:rPr>
        <w:t xml:space="preserve">GK04 </w:t>
      </w:r>
      <w:r>
        <w:rPr>
          <w:rFonts w:ascii="仿宋" w:eastAsia="仿宋" w:hAnsi="仿宋" w:cs="仿宋" w:hint="eastAsia"/>
          <w:color w:val="333333"/>
          <w:kern w:val="0"/>
          <w:sz w:val="32"/>
          <w:szCs w:val="32"/>
        </w:rPr>
        <w:t>财政拨款收入支出决算总表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04</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B24632" w:rsidRDefault="001B4DF3">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表五：</w:t>
      </w:r>
      <w:r>
        <w:rPr>
          <w:rFonts w:ascii="仿宋" w:eastAsia="仿宋" w:hAnsi="仿宋" w:cs="仿宋" w:hint="eastAsia"/>
          <w:color w:val="333333"/>
          <w:kern w:val="0"/>
          <w:sz w:val="32"/>
          <w:szCs w:val="32"/>
        </w:rPr>
        <w:t xml:space="preserve">GK05 </w:t>
      </w:r>
      <w:r>
        <w:rPr>
          <w:rFonts w:ascii="仿宋" w:eastAsia="仿宋" w:hAnsi="仿宋" w:cs="仿宋" w:hint="eastAsia"/>
          <w:color w:val="333333"/>
          <w:kern w:val="0"/>
          <w:sz w:val="32"/>
          <w:szCs w:val="32"/>
        </w:rPr>
        <w:t>一般公共预算财政拨款支出决算表（一）</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05</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B24632" w:rsidRDefault="001B4DF3">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表六：</w:t>
      </w:r>
      <w:r>
        <w:rPr>
          <w:rFonts w:ascii="仿宋" w:eastAsia="仿宋" w:hAnsi="仿宋" w:cs="仿宋" w:hint="eastAsia"/>
          <w:color w:val="333333"/>
          <w:kern w:val="0"/>
          <w:sz w:val="32"/>
          <w:szCs w:val="32"/>
        </w:rPr>
        <w:t xml:space="preserve">GK06 </w:t>
      </w:r>
      <w:r>
        <w:rPr>
          <w:rFonts w:ascii="仿宋" w:eastAsia="仿宋" w:hAnsi="仿宋" w:cs="仿宋" w:hint="eastAsia"/>
          <w:color w:val="333333"/>
          <w:kern w:val="0"/>
          <w:sz w:val="32"/>
          <w:szCs w:val="32"/>
        </w:rPr>
        <w:t>一般公共预算财政拨款支出决算表（二）</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06</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B24632" w:rsidRDefault="001B4DF3">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表七：</w:t>
      </w:r>
      <w:r>
        <w:rPr>
          <w:rFonts w:ascii="仿宋" w:eastAsia="仿宋" w:hAnsi="仿宋" w:cs="仿宋" w:hint="eastAsia"/>
          <w:color w:val="333333"/>
          <w:kern w:val="0"/>
          <w:sz w:val="32"/>
          <w:szCs w:val="32"/>
        </w:rPr>
        <w:t xml:space="preserve">GK07 </w:t>
      </w:r>
      <w:r>
        <w:rPr>
          <w:rFonts w:ascii="仿宋" w:eastAsia="仿宋" w:hAnsi="仿宋" w:cs="仿宋" w:hint="eastAsia"/>
          <w:color w:val="333333"/>
          <w:kern w:val="0"/>
          <w:sz w:val="32"/>
          <w:szCs w:val="32"/>
        </w:rPr>
        <w:t>一般公共预算财政拨款“三公”经费支出决算表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07)</w:t>
      </w:r>
    </w:p>
    <w:p w:rsidR="00B24632" w:rsidRDefault="001B4DF3">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表八：</w:t>
      </w:r>
      <w:r>
        <w:rPr>
          <w:rFonts w:ascii="仿宋" w:eastAsia="仿宋" w:hAnsi="仿宋" w:cs="仿宋" w:hint="eastAsia"/>
          <w:color w:val="333333"/>
          <w:kern w:val="0"/>
          <w:sz w:val="32"/>
          <w:szCs w:val="32"/>
        </w:rPr>
        <w:t xml:space="preserve">GK08 </w:t>
      </w:r>
      <w:r>
        <w:rPr>
          <w:rFonts w:ascii="仿宋" w:eastAsia="仿宋" w:hAnsi="仿宋" w:cs="仿宋" w:hint="eastAsia"/>
          <w:color w:val="333333"/>
          <w:kern w:val="0"/>
          <w:sz w:val="32"/>
          <w:szCs w:val="32"/>
        </w:rPr>
        <w:t>政府性基金预算财政拨款收入支出决算表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08</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B24632" w:rsidRDefault="001B4DF3">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表九：</w:t>
      </w:r>
      <w:r>
        <w:rPr>
          <w:rFonts w:ascii="仿宋" w:eastAsia="仿宋" w:hAnsi="仿宋" w:cs="仿宋" w:hint="eastAsia"/>
          <w:color w:val="333333"/>
          <w:kern w:val="0"/>
          <w:sz w:val="32"/>
          <w:szCs w:val="32"/>
        </w:rPr>
        <w:t xml:space="preserve">GK09 </w:t>
      </w:r>
      <w:r>
        <w:rPr>
          <w:rFonts w:ascii="仿宋" w:eastAsia="仿宋" w:hAnsi="仿宋" w:cs="仿宋" w:hint="eastAsia"/>
          <w:color w:val="333333"/>
          <w:kern w:val="0"/>
          <w:sz w:val="32"/>
          <w:szCs w:val="32"/>
        </w:rPr>
        <w:t>国有资本经营预算财政拨款支出决算表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09</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B24632" w:rsidRDefault="001B4DF3">
      <w:pPr>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表十：</w:t>
      </w:r>
      <w:r>
        <w:rPr>
          <w:rFonts w:ascii="仿宋" w:eastAsia="仿宋" w:hAnsi="仿宋" w:cs="仿宋" w:hint="eastAsia"/>
          <w:color w:val="333333"/>
          <w:kern w:val="0"/>
          <w:sz w:val="32"/>
          <w:szCs w:val="32"/>
        </w:rPr>
        <w:t xml:space="preserve">GK10 </w:t>
      </w:r>
      <w:r>
        <w:rPr>
          <w:rFonts w:ascii="仿宋" w:eastAsia="仿宋" w:hAnsi="仿宋" w:cs="仿宋" w:hint="eastAsia"/>
          <w:color w:val="333333"/>
          <w:kern w:val="0"/>
          <w:sz w:val="32"/>
          <w:szCs w:val="32"/>
        </w:rPr>
        <w:t>部门决算公开相关信息统计表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10</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B24632" w:rsidRDefault="001B4DF3">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第三部分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年度部门决算情况说明</w:t>
      </w:r>
    </w:p>
    <w:p w:rsidR="00B24632" w:rsidRDefault="001B4DF3">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一、决算收入情况</w:t>
      </w:r>
    </w:p>
    <w:p w:rsidR="00B24632" w:rsidRDefault="001B4DF3">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二、决算支出情况</w:t>
      </w:r>
    </w:p>
    <w:p w:rsidR="00B24632" w:rsidRDefault="001B4DF3">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B24632" w:rsidRDefault="001B4DF3">
      <w:pPr>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B24632" w:rsidRDefault="001B4DF3">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B24632" w:rsidRDefault="001B4DF3">
      <w:pPr>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B24632" w:rsidRDefault="001B4DF3">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B24632" w:rsidRDefault="001B4DF3">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第四部分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部门名词解释</w:t>
      </w:r>
    </w:p>
    <w:p w:rsidR="00B24632" w:rsidRDefault="00B24632">
      <w:pPr>
        <w:rPr>
          <w:rFonts w:ascii="仿宋" w:eastAsia="仿宋" w:hAnsi="仿宋" w:cs="仿宋"/>
          <w:b/>
          <w:color w:val="333333"/>
          <w:kern w:val="0"/>
          <w:sz w:val="32"/>
          <w:szCs w:val="32"/>
        </w:rPr>
      </w:pPr>
    </w:p>
    <w:p w:rsidR="00B24632" w:rsidRDefault="00B24632">
      <w:pPr>
        <w:rPr>
          <w:rFonts w:ascii="仿宋" w:eastAsia="仿宋" w:hAnsi="仿宋" w:cs="仿宋"/>
          <w:b/>
          <w:color w:val="333333"/>
          <w:kern w:val="0"/>
          <w:sz w:val="32"/>
          <w:szCs w:val="32"/>
        </w:rPr>
      </w:pPr>
    </w:p>
    <w:p w:rsidR="00B24632" w:rsidRDefault="00B24632">
      <w:pPr>
        <w:rPr>
          <w:rFonts w:ascii="仿宋" w:eastAsia="仿宋" w:hAnsi="仿宋" w:cs="仿宋"/>
          <w:b/>
          <w:color w:val="333333"/>
          <w:kern w:val="0"/>
          <w:sz w:val="32"/>
          <w:szCs w:val="32"/>
        </w:rPr>
      </w:pPr>
    </w:p>
    <w:p w:rsidR="00B24632" w:rsidRDefault="00B24632">
      <w:pPr>
        <w:rPr>
          <w:rFonts w:ascii="仿宋" w:eastAsia="仿宋" w:hAnsi="仿宋" w:cs="仿宋"/>
          <w:b/>
          <w:color w:val="333333"/>
          <w:kern w:val="0"/>
          <w:sz w:val="32"/>
          <w:szCs w:val="32"/>
        </w:rPr>
      </w:pPr>
    </w:p>
    <w:p w:rsidR="00B24632" w:rsidRDefault="00B24632">
      <w:pPr>
        <w:rPr>
          <w:rFonts w:ascii="仿宋" w:eastAsia="仿宋" w:hAnsi="仿宋" w:cs="仿宋"/>
          <w:b/>
          <w:color w:val="333333"/>
          <w:kern w:val="0"/>
          <w:sz w:val="32"/>
          <w:szCs w:val="32"/>
        </w:rPr>
      </w:pPr>
    </w:p>
    <w:p w:rsidR="00B24632" w:rsidRDefault="00B24632">
      <w:pPr>
        <w:rPr>
          <w:rFonts w:ascii="仿宋" w:eastAsia="仿宋" w:hAnsi="仿宋" w:cs="仿宋"/>
          <w:b/>
          <w:color w:val="333333"/>
          <w:kern w:val="0"/>
          <w:sz w:val="32"/>
          <w:szCs w:val="32"/>
        </w:rPr>
      </w:pPr>
    </w:p>
    <w:p w:rsidR="00B24632" w:rsidRDefault="00B24632">
      <w:pPr>
        <w:rPr>
          <w:rFonts w:ascii="仿宋" w:eastAsia="仿宋" w:hAnsi="仿宋" w:cs="仿宋"/>
          <w:b/>
          <w:color w:val="333333"/>
          <w:kern w:val="0"/>
          <w:sz w:val="32"/>
          <w:szCs w:val="32"/>
        </w:rPr>
      </w:pPr>
    </w:p>
    <w:p w:rsidR="00B24632" w:rsidRDefault="00B24632">
      <w:pPr>
        <w:rPr>
          <w:rFonts w:ascii="仿宋" w:eastAsia="仿宋" w:hAnsi="仿宋" w:cs="仿宋"/>
          <w:b/>
          <w:color w:val="333333"/>
          <w:kern w:val="0"/>
          <w:sz w:val="32"/>
          <w:szCs w:val="32"/>
        </w:rPr>
      </w:pPr>
    </w:p>
    <w:p w:rsidR="00B24632" w:rsidRDefault="00B24632">
      <w:pPr>
        <w:rPr>
          <w:rFonts w:ascii="仿宋" w:eastAsia="仿宋" w:hAnsi="仿宋" w:cs="仿宋"/>
          <w:b/>
          <w:color w:val="333333"/>
          <w:kern w:val="0"/>
          <w:sz w:val="32"/>
          <w:szCs w:val="32"/>
        </w:rPr>
      </w:pPr>
    </w:p>
    <w:p w:rsidR="00B24632" w:rsidRDefault="00B24632">
      <w:pPr>
        <w:rPr>
          <w:rFonts w:ascii="仿宋" w:eastAsia="仿宋" w:hAnsi="仿宋" w:cs="仿宋"/>
          <w:b/>
          <w:color w:val="333333"/>
          <w:kern w:val="0"/>
          <w:sz w:val="32"/>
          <w:szCs w:val="32"/>
        </w:rPr>
      </w:pPr>
    </w:p>
    <w:p w:rsidR="00B24632" w:rsidRDefault="00B24632">
      <w:pPr>
        <w:rPr>
          <w:rFonts w:ascii="仿宋" w:eastAsia="仿宋" w:hAnsi="仿宋" w:cs="仿宋"/>
          <w:b/>
          <w:color w:val="333333"/>
          <w:kern w:val="0"/>
          <w:sz w:val="32"/>
          <w:szCs w:val="32"/>
        </w:rPr>
      </w:pPr>
    </w:p>
    <w:p w:rsidR="00B24632" w:rsidRDefault="00B24632">
      <w:pPr>
        <w:rPr>
          <w:rFonts w:ascii="仿宋" w:eastAsia="仿宋" w:hAnsi="仿宋" w:cs="仿宋"/>
          <w:color w:val="333333"/>
          <w:kern w:val="0"/>
          <w:sz w:val="32"/>
          <w:szCs w:val="32"/>
        </w:rPr>
      </w:pPr>
    </w:p>
    <w:p w:rsidR="00B24632" w:rsidRDefault="001B4DF3">
      <w:pPr>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第一部分：</w:t>
      </w:r>
      <w:r>
        <w:rPr>
          <w:rFonts w:ascii="仿宋" w:eastAsia="仿宋" w:hAnsi="仿宋" w:cs="仿宋" w:hint="eastAsia"/>
          <w:color w:val="333333"/>
          <w:kern w:val="0"/>
          <w:sz w:val="32"/>
          <w:szCs w:val="32"/>
        </w:rPr>
        <w:t>大同市浑源县官儿乡人民政府概况</w:t>
      </w:r>
    </w:p>
    <w:p w:rsidR="00B24632" w:rsidRDefault="001B4DF3">
      <w:pPr>
        <w:numPr>
          <w:ilvl w:val="0"/>
          <w:numId w:val="1"/>
        </w:num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部门职责</w:t>
      </w:r>
    </w:p>
    <w:p w:rsidR="00B24632" w:rsidRDefault="001B4DF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编制和执行国民经济和社会发展规划，领导和管理经济、教育、科学、文化、卫生、体育、计划生育、民政、公安、监察、民族事务等工作。</w:t>
      </w:r>
    </w:p>
    <w:p w:rsidR="00B24632" w:rsidRDefault="001B4DF3">
      <w:pPr>
        <w:numPr>
          <w:ilvl w:val="0"/>
          <w:numId w:val="1"/>
        </w:num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机构设置</w:t>
      </w:r>
    </w:p>
    <w:p w:rsidR="00B24632" w:rsidRDefault="001B4DF3" w:rsidP="00E2610D">
      <w:pPr>
        <w:ind w:firstLineChars="177" w:firstLine="566"/>
        <w:rPr>
          <w:rFonts w:ascii="仿宋" w:eastAsia="仿宋" w:hAnsi="仿宋" w:cs="仿宋"/>
          <w:color w:val="333333"/>
          <w:kern w:val="0"/>
          <w:sz w:val="32"/>
          <w:szCs w:val="32"/>
        </w:rPr>
      </w:pPr>
      <w:r>
        <w:rPr>
          <w:rFonts w:ascii="仿宋" w:eastAsia="仿宋" w:hAnsi="仿宋" w:cs="仿宋" w:hint="eastAsia"/>
          <w:color w:val="333333"/>
          <w:kern w:val="0"/>
          <w:sz w:val="32"/>
          <w:szCs w:val="32"/>
        </w:rPr>
        <w:t>大同市浑源县官儿乡人民政府下设机构包含：党委政府、人大、党群服务中心、综合便民服务中心、退役军人服务中心。</w:t>
      </w:r>
    </w:p>
    <w:p w:rsidR="00B24632" w:rsidRDefault="001B4DF3">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第二部分：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年度部门决算公开报表</w:t>
      </w:r>
    </w:p>
    <w:p w:rsidR="00B24632" w:rsidRDefault="001B4DF3">
      <w:pPr>
        <w:rPr>
          <w:rFonts w:ascii="仿宋" w:eastAsia="仿宋" w:hAnsi="仿宋" w:cs="仿宋"/>
          <w:color w:val="333333"/>
          <w:kern w:val="0"/>
          <w:sz w:val="32"/>
          <w:szCs w:val="32"/>
        </w:rPr>
      </w:pPr>
      <w:r>
        <w:rPr>
          <w:rFonts w:ascii="仿宋" w:eastAsia="仿宋" w:hAnsi="仿宋" w:cs="仿宋" w:hint="eastAsia"/>
          <w:color w:val="333333"/>
          <w:kern w:val="0"/>
          <w:sz w:val="32"/>
          <w:szCs w:val="32"/>
        </w:rPr>
        <w:t>附件：大同市浑源县官儿乡人民政府</w:t>
      </w:r>
      <w:r w:rsidR="00E2610D" w:rsidRPr="00E2610D">
        <w:rPr>
          <w:rFonts w:ascii="仿宋" w:eastAsia="仿宋" w:hAnsi="仿宋" w:cs="仿宋" w:hint="eastAsia"/>
          <w:color w:val="333333"/>
          <w:kern w:val="0"/>
          <w:sz w:val="32"/>
          <w:szCs w:val="32"/>
        </w:rPr>
        <w:t>2020年度部门决算公开报表</w:t>
      </w:r>
      <w:r>
        <w:rPr>
          <w:rFonts w:ascii="仿宋" w:eastAsia="仿宋" w:hAnsi="仿宋" w:cs="仿宋" w:hint="eastAsia"/>
          <w:color w:val="333333"/>
          <w:kern w:val="0"/>
          <w:sz w:val="32"/>
          <w:szCs w:val="32"/>
        </w:rPr>
        <w:t>.</w:t>
      </w:r>
      <w:proofErr w:type="spellStart"/>
      <w:proofErr w:type="gramStart"/>
      <w:r>
        <w:rPr>
          <w:rFonts w:ascii="仿宋" w:eastAsia="仿宋" w:hAnsi="仿宋" w:cs="仿宋" w:hint="eastAsia"/>
          <w:color w:val="333333"/>
          <w:kern w:val="0"/>
          <w:sz w:val="32"/>
          <w:szCs w:val="32"/>
        </w:rPr>
        <w:t>xls</w:t>
      </w:r>
      <w:proofErr w:type="spellEnd"/>
      <w:proofErr w:type="gramEnd"/>
    </w:p>
    <w:p w:rsidR="00B24632" w:rsidRDefault="001B4DF3">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第三部分：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年度部门决算情况说明</w:t>
      </w:r>
    </w:p>
    <w:p w:rsidR="00B24632" w:rsidRDefault="001B4DF3" w:rsidP="001B4DF3">
      <w:pPr>
        <w:pStyle w:val="a3"/>
        <w:numPr>
          <w:ilvl w:val="0"/>
          <w:numId w:val="2"/>
        </w:numPr>
        <w:ind w:firstLineChars="2" w:firstLine="6"/>
        <w:rPr>
          <w:rFonts w:ascii="仿宋" w:eastAsia="仿宋" w:hAnsi="仿宋" w:cs="仿宋"/>
          <w:color w:val="333333"/>
          <w:kern w:val="0"/>
          <w:sz w:val="32"/>
          <w:szCs w:val="32"/>
        </w:rPr>
      </w:pPr>
      <w:r>
        <w:rPr>
          <w:rFonts w:ascii="仿宋" w:eastAsia="仿宋" w:hAnsi="仿宋" w:cs="仿宋" w:hint="eastAsia"/>
          <w:color w:val="333333"/>
          <w:kern w:val="0"/>
          <w:sz w:val="32"/>
          <w:szCs w:val="32"/>
        </w:rPr>
        <w:t>决算收入情况</w:t>
      </w:r>
    </w:p>
    <w:p w:rsidR="00B24632" w:rsidRDefault="001B4DF3" w:rsidP="001B4DF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本单位本年度总收入为</w:t>
      </w:r>
      <w:r>
        <w:rPr>
          <w:rFonts w:ascii="仿宋" w:eastAsia="仿宋" w:hAnsi="仿宋" w:cs="仿宋" w:hint="eastAsia"/>
          <w:color w:val="333333"/>
          <w:kern w:val="0"/>
          <w:sz w:val="32"/>
          <w:szCs w:val="32"/>
        </w:rPr>
        <w:t>1023.4</w:t>
      </w:r>
      <w:r>
        <w:rPr>
          <w:rFonts w:ascii="仿宋" w:eastAsia="仿宋" w:hAnsi="仿宋" w:cs="仿宋" w:hint="eastAsia"/>
          <w:color w:val="333333"/>
          <w:kern w:val="0"/>
          <w:sz w:val="32"/>
          <w:szCs w:val="32"/>
        </w:rPr>
        <w:t>万元，上年度总收入为</w:t>
      </w:r>
      <w:r>
        <w:rPr>
          <w:rFonts w:ascii="仿宋" w:eastAsia="仿宋" w:hAnsi="仿宋" w:cs="仿宋" w:hint="eastAsia"/>
          <w:color w:val="333333"/>
          <w:kern w:val="0"/>
          <w:sz w:val="32"/>
          <w:szCs w:val="32"/>
        </w:rPr>
        <w:t>1851</w:t>
      </w:r>
      <w:r>
        <w:rPr>
          <w:rFonts w:ascii="仿宋" w:eastAsia="仿宋" w:hAnsi="仿宋" w:cs="仿宋" w:hint="eastAsia"/>
          <w:color w:val="333333"/>
          <w:kern w:val="0"/>
          <w:sz w:val="32"/>
          <w:szCs w:val="32"/>
        </w:rPr>
        <w:t>.89</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-44.74 %</w:t>
      </w:r>
      <w:r>
        <w:rPr>
          <w:rFonts w:ascii="仿宋" w:eastAsia="仿宋" w:hAnsi="仿宋" w:cs="仿宋" w:hint="eastAsia"/>
          <w:color w:val="333333"/>
          <w:kern w:val="0"/>
          <w:sz w:val="32"/>
          <w:szCs w:val="32"/>
        </w:rPr>
        <w:t>。其中：一般公共预算财政拨款本年度收入为</w:t>
      </w:r>
      <w:r>
        <w:rPr>
          <w:rFonts w:ascii="仿宋" w:eastAsia="仿宋" w:hAnsi="仿宋" w:cs="仿宋" w:hint="eastAsia"/>
          <w:color w:val="333333"/>
          <w:kern w:val="0"/>
          <w:sz w:val="32"/>
          <w:szCs w:val="32"/>
        </w:rPr>
        <w:t>1023.4</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1073.62</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-4.68 %</w:t>
      </w:r>
      <w:r>
        <w:rPr>
          <w:rFonts w:ascii="仿宋" w:eastAsia="仿宋" w:hAnsi="仿宋" w:cs="仿宋" w:hint="eastAsia"/>
          <w:color w:val="333333"/>
          <w:kern w:val="0"/>
          <w:sz w:val="32"/>
          <w:szCs w:val="32"/>
        </w:rPr>
        <w:t>；政府性基金预算财政拨款本年度收入为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778.27</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-100 %</w:t>
      </w:r>
      <w:r>
        <w:rPr>
          <w:rFonts w:ascii="仿宋" w:eastAsia="仿宋" w:hAnsi="仿宋" w:cs="仿宋" w:hint="eastAsia"/>
          <w:color w:val="333333"/>
          <w:kern w:val="0"/>
          <w:sz w:val="32"/>
          <w:szCs w:val="32"/>
        </w:rPr>
        <w:t>；事业收入本年度收入为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；其他收入本年度收入为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w:t>
      </w:r>
    </w:p>
    <w:p w:rsidR="00B24632" w:rsidRDefault="001B4DF3" w:rsidP="001B4DF3">
      <w:pPr>
        <w:pStyle w:val="a3"/>
        <w:numPr>
          <w:ilvl w:val="0"/>
          <w:numId w:val="2"/>
        </w:numPr>
        <w:ind w:firstLineChars="2" w:firstLine="6"/>
        <w:rPr>
          <w:rFonts w:ascii="仿宋" w:eastAsia="仿宋" w:hAnsi="仿宋" w:cs="仿宋"/>
          <w:color w:val="333333"/>
          <w:kern w:val="0"/>
          <w:sz w:val="32"/>
          <w:szCs w:val="32"/>
        </w:rPr>
      </w:pPr>
      <w:r>
        <w:rPr>
          <w:rFonts w:ascii="仿宋" w:eastAsia="仿宋" w:hAnsi="仿宋" w:cs="仿宋" w:hint="eastAsia"/>
          <w:color w:val="333333"/>
          <w:kern w:val="0"/>
          <w:sz w:val="32"/>
          <w:szCs w:val="32"/>
        </w:rPr>
        <w:t>决算支出情况</w:t>
      </w:r>
    </w:p>
    <w:p w:rsidR="00B24632" w:rsidRDefault="001B4DF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本单位本年度总支出为</w:t>
      </w:r>
      <w:r>
        <w:rPr>
          <w:rFonts w:ascii="仿宋" w:eastAsia="仿宋" w:hAnsi="仿宋" w:cs="仿宋" w:hint="eastAsia"/>
          <w:color w:val="333333"/>
          <w:kern w:val="0"/>
          <w:sz w:val="32"/>
          <w:szCs w:val="32"/>
        </w:rPr>
        <w:t>1297.38</w:t>
      </w:r>
      <w:r>
        <w:rPr>
          <w:rFonts w:ascii="仿宋" w:eastAsia="仿宋" w:hAnsi="仿宋" w:cs="仿宋" w:hint="eastAsia"/>
          <w:color w:val="333333"/>
          <w:kern w:val="0"/>
          <w:sz w:val="32"/>
          <w:szCs w:val="32"/>
        </w:rPr>
        <w:t>万元，上年度总支出为</w:t>
      </w:r>
      <w:r>
        <w:rPr>
          <w:rFonts w:ascii="仿宋" w:eastAsia="仿宋" w:hAnsi="仿宋" w:cs="仿宋" w:hint="eastAsia"/>
          <w:color w:val="333333"/>
          <w:kern w:val="0"/>
          <w:sz w:val="32"/>
          <w:szCs w:val="32"/>
        </w:rPr>
        <w:t>1880.08</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-30.99 %</w:t>
      </w:r>
      <w:r>
        <w:rPr>
          <w:rFonts w:ascii="仿宋" w:eastAsia="仿宋" w:hAnsi="仿宋" w:cs="仿宋" w:hint="eastAsia"/>
          <w:color w:val="333333"/>
          <w:kern w:val="0"/>
          <w:sz w:val="32"/>
          <w:szCs w:val="32"/>
        </w:rPr>
        <w:t>。其中：基本支出本年度支出为</w:t>
      </w:r>
      <w:r>
        <w:rPr>
          <w:rFonts w:ascii="仿宋" w:eastAsia="仿宋" w:hAnsi="仿宋" w:cs="仿宋" w:hint="eastAsia"/>
          <w:color w:val="333333"/>
          <w:kern w:val="0"/>
          <w:sz w:val="32"/>
          <w:szCs w:val="32"/>
        </w:rPr>
        <w:t>430.64</w:t>
      </w:r>
      <w:r>
        <w:rPr>
          <w:rFonts w:ascii="仿宋" w:eastAsia="仿宋" w:hAnsi="仿宋" w:cs="仿宋" w:hint="eastAsia"/>
          <w:color w:val="333333"/>
          <w:kern w:val="0"/>
          <w:sz w:val="32"/>
          <w:szCs w:val="32"/>
        </w:rPr>
        <w:t>万元，上年度</w:t>
      </w:r>
      <w:r>
        <w:rPr>
          <w:rFonts w:ascii="仿宋" w:eastAsia="仿宋" w:hAnsi="仿宋" w:cs="仿宋" w:hint="eastAsia"/>
          <w:color w:val="333333"/>
          <w:kern w:val="0"/>
          <w:sz w:val="32"/>
          <w:szCs w:val="32"/>
        </w:rPr>
        <w:t>支出为</w:t>
      </w:r>
      <w:r>
        <w:rPr>
          <w:rFonts w:ascii="仿宋" w:eastAsia="仿宋" w:hAnsi="仿宋" w:cs="仿宋" w:hint="eastAsia"/>
          <w:color w:val="333333"/>
          <w:kern w:val="0"/>
          <w:sz w:val="32"/>
          <w:szCs w:val="32"/>
        </w:rPr>
        <w:t>350.85</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22.74 %</w:t>
      </w:r>
      <w:r>
        <w:rPr>
          <w:rFonts w:ascii="仿宋" w:eastAsia="仿宋" w:hAnsi="仿宋" w:cs="仿宋" w:hint="eastAsia"/>
          <w:color w:val="333333"/>
          <w:kern w:val="0"/>
          <w:sz w:val="32"/>
          <w:szCs w:val="32"/>
        </w:rPr>
        <w:t>；项目支出本年度支出为</w:t>
      </w:r>
      <w:r>
        <w:rPr>
          <w:rFonts w:ascii="仿宋" w:eastAsia="仿宋" w:hAnsi="仿宋" w:cs="仿宋" w:hint="eastAsia"/>
          <w:color w:val="333333"/>
          <w:kern w:val="0"/>
          <w:sz w:val="32"/>
          <w:szCs w:val="32"/>
        </w:rPr>
        <w:t>866.75</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1529.23</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-43.32 %</w:t>
      </w:r>
      <w:r>
        <w:rPr>
          <w:rFonts w:ascii="仿宋" w:eastAsia="仿宋" w:hAnsi="仿宋" w:cs="仿宋" w:hint="eastAsia"/>
          <w:color w:val="333333"/>
          <w:kern w:val="0"/>
          <w:sz w:val="32"/>
          <w:szCs w:val="32"/>
        </w:rPr>
        <w:t>。</w:t>
      </w:r>
    </w:p>
    <w:p w:rsidR="00B24632" w:rsidRDefault="001B4DF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B24632" w:rsidRDefault="001B4DF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本单位本年度“三公”经费总支出为</w:t>
      </w: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3.24</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-7.38 %</w:t>
      </w:r>
      <w:r>
        <w:rPr>
          <w:rFonts w:ascii="仿宋" w:eastAsia="仿宋" w:hAnsi="仿宋" w:cs="仿宋" w:hint="eastAsia"/>
          <w:color w:val="333333"/>
          <w:kern w:val="0"/>
          <w:sz w:val="32"/>
          <w:szCs w:val="32"/>
        </w:rPr>
        <w:t>；其中：因公出国（境）费本年度支出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；公务用车购置及运行维护费支出为</w:t>
      </w: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3.24</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-7.38 %</w:t>
      </w:r>
      <w:r>
        <w:rPr>
          <w:rFonts w:ascii="仿宋" w:eastAsia="仿宋" w:hAnsi="仿宋" w:cs="仿宋" w:hint="eastAsia"/>
          <w:color w:val="333333"/>
          <w:kern w:val="0"/>
          <w:sz w:val="32"/>
          <w:szCs w:val="32"/>
        </w:rPr>
        <w:t>；公务接待费支出为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w:t>
      </w:r>
    </w:p>
    <w:p w:rsidR="00B24632" w:rsidRDefault="001B4DF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B24632" w:rsidRDefault="001B4DF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本单位本年度机关运行经费总支出为</w:t>
      </w:r>
      <w:r>
        <w:rPr>
          <w:rFonts w:ascii="仿宋" w:eastAsia="仿宋" w:hAnsi="仿宋" w:cs="仿宋" w:hint="eastAsia"/>
          <w:color w:val="333333"/>
          <w:kern w:val="0"/>
          <w:sz w:val="32"/>
          <w:szCs w:val="32"/>
        </w:rPr>
        <w:t>65.61</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16.49</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297.95 %</w:t>
      </w:r>
      <w:r>
        <w:rPr>
          <w:rFonts w:ascii="仿宋" w:eastAsia="仿宋" w:hAnsi="仿宋" w:cs="仿宋" w:hint="eastAsia"/>
          <w:color w:val="333333"/>
          <w:kern w:val="0"/>
          <w:sz w:val="32"/>
          <w:szCs w:val="32"/>
        </w:rPr>
        <w:t>；主要为日常办公费、水电、差旅、印刷、委托业务费等费用。</w:t>
      </w:r>
    </w:p>
    <w:p w:rsidR="00B24632" w:rsidRDefault="001B4DF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B24632" w:rsidRDefault="001B4DF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本单位本年度政府采购总价为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万元，其中：货物采购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万元，工程采购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万元，服务采购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w:t>
      </w:r>
    </w:p>
    <w:p w:rsidR="00B24632" w:rsidRDefault="001B4DF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B24632" w:rsidRDefault="001B4DF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）房屋情况</w:t>
      </w:r>
    </w:p>
    <w:p w:rsidR="00B24632" w:rsidRDefault="001B4DF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截止</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w:t>
      </w:r>
      <w:r>
        <w:rPr>
          <w:rFonts w:ascii="仿宋" w:eastAsia="仿宋" w:hAnsi="仿宋" w:cs="仿宋" w:hint="eastAsia"/>
          <w:color w:val="333333"/>
          <w:kern w:val="0"/>
          <w:sz w:val="32"/>
          <w:szCs w:val="32"/>
        </w:rPr>
        <w:t>12</w:t>
      </w:r>
      <w:r>
        <w:rPr>
          <w:rFonts w:ascii="仿宋" w:eastAsia="仿宋" w:hAnsi="仿宋" w:cs="仿宋" w:hint="eastAsia"/>
          <w:color w:val="333333"/>
          <w:kern w:val="0"/>
          <w:sz w:val="32"/>
          <w:szCs w:val="32"/>
        </w:rPr>
        <w:t>月</w:t>
      </w:r>
      <w:r>
        <w:rPr>
          <w:rFonts w:ascii="仿宋" w:eastAsia="仿宋" w:hAnsi="仿宋" w:cs="仿宋" w:hint="eastAsia"/>
          <w:color w:val="333333"/>
          <w:kern w:val="0"/>
          <w:sz w:val="32"/>
          <w:szCs w:val="32"/>
        </w:rPr>
        <w:t>31</w:t>
      </w:r>
      <w:r>
        <w:rPr>
          <w:rFonts w:ascii="仿宋" w:eastAsia="仿宋" w:hAnsi="仿宋" w:cs="仿宋" w:hint="eastAsia"/>
          <w:color w:val="333333"/>
          <w:kern w:val="0"/>
          <w:sz w:val="32"/>
          <w:szCs w:val="32"/>
        </w:rPr>
        <w:t>日，</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我单位产权房屋面积为</w:t>
      </w:r>
      <w:r>
        <w:rPr>
          <w:rFonts w:ascii="仿宋" w:eastAsia="仿宋" w:hAnsi="仿宋" w:cs="仿宋" w:hint="eastAsia"/>
          <w:color w:val="333333"/>
          <w:kern w:val="0"/>
          <w:sz w:val="32"/>
          <w:szCs w:val="32"/>
        </w:rPr>
        <w:t>1362</w:t>
      </w:r>
      <w:r>
        <w:rPr>
          <w:rFonts w:ascii="仿宋" w:eastAsia="仿宋" w:hAnsi="仿宋" w:cs="仿宋" w:hint="eastAsia"/>
          <w:color w:val="333333"/>
          <w:kern w:val="0"/>
          <w:sz w:val="32"/>
          <w:szCs w:val="32"/>
        </w:rPr>
        <w:lastRenderedPageBreak/>
        <w:t>平方米，价值</w:t>
      </w:r>
      <w:r>
        <w:rPr>
          <w:rFonts w:ascii="仿宋" w:eastAsia="仿宋" w:hAnsi="仿宋" w:cs="仿宋" w:hint="eastAsia"/>
          <w:color w:val="333333"/>
          <w:kern w:val="0"/>
          <w:sz w:val="32"/>
          <w:szCs w:val="32"/>
        </w:rPr>
        <w:t>18</w:t>
      </w:r>
      <w:r>
        <w:rPr>
          <w:rFonts w:ascii="仿宋" w:eastAsia="仿宋" w:hAnsi="仿宋" w:cs="仿宋" w:hint="eastAsia"/>
          <w:color w:val="333333"/>
          <w:kern w:val="0"/>
          <w:sz w:val="32"/>
          <w:szCs w:val="32"/>
        </w:rPr>
        <w:t>万元。</w:t>
      </w:r>
    </w:p>
    <w:p w:rsidR="00B24632" w:rsidRDefault="001B4DF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）车辆情况</w:t>
      </w:r>
    </w:p>
    <w:p w:rsidR="00B24632" w:rsidRDefault="001B4DF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单位账面车辆为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辆，价值</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w:t>
      </w:r>
    </w:p>
    <w:p w:rsidR="00B24632" w:rsidRDefault="001B4DF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B24632" w:rsidRDefault="001B4DF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年度，本单位实行绩效目标管理的项目</w:t>
      </w: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个。</w:t>
      </w:r>
    </w:p>
    <w:p w:rsidR="00B24632" w:rsidRDefault="001B4DF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第四部分</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部门名词解释</w:t>
      </w:r>
    </w:p>
    <w:p w:rsidR="00B24632" w:rsidRDefault="001B4DF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一、财政拨款：财政拨款包括一般公共预算财政拨款、政府性基金预算财政拨款和国有资本经营预算财政拨款。</w:t>
      </w:r>
    </w:p>
    <w:p w:rsidR="00B24632" w:rsidRDefault="001B4DF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B24632" w:rsidRDefault="001B4DF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rsidR="00B24632" w:rsidRDefault="001B4DF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B24632" w:rsidRDefault="001B4DF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二、收入</w:t>
      </w:r>
    </w:p>
    <w:p w:rsidR="00B24632" w:rsidRDefault="001B4DF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1</w:t>
      </w:r>
      <w:r>
        <w:rPr>
          <w:rFonts w:ascii="仿宋" w:eastAsia="仿宋" w:hAnsi="仿宋" w:cs="仿宋" w:hint="eastAsia"/>
          <w:color w:val="333333"/>
          <w:kern w:val="0"/>
          <w:sz w:val="32"/>
          <w:szCs w:val="32"/>
        </w:rPr>
        <w:t>、财政拨款收入：单位本年度从本级财政部门取得的财政拨款，包括一般公共预算财政拨款、政府性基金预算财政拨款和国有资</w:t>
      </w:r>
      <w:r>
        <w:rPr>
          <w:rFonts w:ascii="仿宋" w:eastAsia="仿宋" w:hAnsi="仿宋" w:cs="仿宋" w:hint="eastAsia"/>
          <w:color w:val="333333"/>
          <w:kern w:val="0"/>
          <w:sz w:val="32"/>
          <w:szCs w:val="32"/>
        </w:rPr>
        <w:t>本经营预算财政拨款。</w:t>
      </w:r>
    </w:p>
    <w:p w:rsidR="00B24632" w:rsidRDefault="001B4DF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一级预算单位收到的应拨给下级单位使用的款项，年终决算时尚未拨出的，在编报时列为本单位财政拨款。</w:t>
      </w:r>
    </w:p>
    <w:p w:rsidR="00B24632" w:rsidRDefault="001B4DF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、上级补助收入：填列事业单位从主管部门和上级单位取得的非财政补助收入。</w:t>
      </w:r>
    </w:p>
    <w:p w:rsidR="00B24632" w:rsidRDefault="001B4DF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、事业收入：填列事业单位开展专业业务活动及其辅助活动取得的收入；事业单位收到的财政专户实际核拨的教育收费等资金在此反映。</w:t>
      </w:r>
    </w:p>
    <w:p w:rsidR="00B24632" w:rsidRDefault="001B4DF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、经营收入：填列事业单位在专业业务活动及其辅助活动之外开展非独立核算经营活动取得的收入。</w:t>
      </w:r>
    </w:p>
    <w:p w:rsidR="00B24632" w:rsidRDefault="001B4DF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、附属单位上缴收入：填列事业单位附独立核算单位按照有关规定上缴的收入。</w:t>
      </w:r>
    </w:p>
    <w:p w:rsidR="00B24632" w:rsidRDefault="001B4DF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、其他收入：填列单位取得的除</w:t>
      </w:r>
      <w:r>
        <w:rPr>
          <w:rFonts w:ascii="仿宋" w:eastAsia="仿宋" w:hAnsi="仿宋" w:cs="仿宋" w:hint="eastAsia"/>
          <w:color w:val="333333"/>
          <w:kern w:val="0"/>
          <w:sz w:val="32"/>
          <w:szCs w:val="32"/>
        </w:rPr>
        <w:t>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B24632" w:rsidRDefault="001B4DF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事业单位开展专业业务活动及辅助活动并以合同形式从本级财政部门以外的同级单位取得的经费，不在本项反映，</w:t>
      </w:r>
      <w:r>
        <w:rPr>
          <w:rFonts w:ascii="仿宋" w:eastAsia="仿宋" w:hAnsi="仿宋" w:cs="仿宋" w:hint="eastAsia"/>
          <w:color w:val="333333"/>
          <w:kern w:val="0"/>
          <w:sz w:val="32"/>
          <w:szCs w:val="32"/>
        </w:rPr>
        <w:lastRenderedPageBreak/>
        <w:t>应填列在“事业收入”栏。</w:t>
      </w:r>
    </w:p>
    <w:p w:rsidR="00B24632" w:rsidRDefault="001B4DF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三、支出</w:t>
      </w:r>
    </w:p>
    <w:p w:rsidR="00B24632" w:rsidRDefault="001B4DF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、基本支出：填列单位为保障机构正常运转、完成日常工作任务而发生的各项支出。</w:t>
      </w:r>
    </w:p>
    <w:p w:rsidR="00B24632" w:rsidRDefault="001B4DF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、项目支出：填列单位为完成特定的行政工作任务或事业发</w:t>
      </w:r>
      <w:r>
        <w:rPr>
          <w:rFonts w:ascii="仿宋" w:eastAsia="仿宋" w:hAnsi="仿宋" w:cs="仿宋" w:hint="eastAsia"/>
          <w:color w:val="333333"/>
          <w:kern w:val="0"/>
          <w:sz w:val="32"/>
          <w:szCs w:val="32"/>
        </w:rPr>
        <w:t>展目标，在基本支出之外发生的各项支出。</w:t>
      </w:r>
    </w:p>
    <w:p w:rsidR="00B24632" w:rsidRDefault="001B4DF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、上缴上级支出：填列事业单位按照财政部门和主管部门的规定上缴上级单位的支出。</w:t>
      </w:r>
    </w:p>
    <w:p w:rsidR="00B24632" w:rsidRDefault="001B4DF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、经营支出：填列事业单位在专业活动及辅助活动之外开展非独立核算经营活动发生的支出。</w:t>
      </w:r>
    </w:p>
    <w:p w:rsidR="00B24632" w:rsidRDefault="001B4DF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、附属单位补助支出：填列事业单位用财政补助收入之外的收入对附属单位补助发生的支出。</w:t>
      </w:r>
    </w:p>
    <w:p w:rsidR="00B24632" w:rsidRDefault="001B4DF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、主管部门在汇总决算时，应使用调整表对“上缴上级支出”“对附属单位补助支出”与收入表中“附属单位上缴收入”“上级补助收入”进行冲抵。</w:t>
      </w:r>
    </w:p>
    <w:p w:rsidR="00B24632" w:rsidRDefault="001B4DF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四、“三公”经费：一般公共预算安排的因公出国（境）费、公务用车购置及运行费和公务接待费。</w:t>
      </w:r>
    </w:p>
    <w:p w:rsidR="00B24632" w:rsidRDefault="00B24632">
      <w:pPr>
        <w:rPr>
          <w:rFonts w:ascii="仿宋" w:eastAsia="仿宋" w:hAnsi="仿宋" w:cs="仿宋"/>
          <w:sz w:val="32"/>
          <w:szCs w:val="32"/>
        </w:rPr>
      </w:pPr>
    </w:p>
    <w:p w:rsidR="00B24632" w:rsidRDefault="001B4DF3">
      <w:pPr>
        <w:ind w:left="5760" w:hangingChars="1800" w:hanging="5760"/>
      </w:pPr>
      <w:r>
        <w:rPr>
          <w:rFonts w:ascii="仿宋" w:eastAsia="仿宋" w:hAnsi="仿宋" w:cs="仿宋" w:hint="eastAsia"/>
          <w:sz w:val="32"/>
          <w:szCs w:val="32"/>
        </w:rPr>
        <w:t xml:space="preserve">                                                         202</w:t>
      </w:r>
      <w:r>
        <w:rPr>
          <w:rFonts w:ascii="仿宋" w:eastAsia="仿宋" w:hAnsi="仿宋" w:cs="仿宋" w:hint="eastAsia"/>
          <w:sz w:val="32"/>
          <w:szCs w:val="32"/>
        </w:rPr>
        <w:t>1</w:t>
      </w:r>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w:t>
      </w:r>
      <w:r>
        <w:rPr>
          <w:rFonts w:ascii="仿宋" w:eastAsia="仿宋" w:hAnsi="仿宋" w:cs="仿宋" w:hint="eastAsia"/>
          <w:sz w:val="32"/>
          <w:szCs w:val="32"/>
        </w:rPr>
        <w:t>9</w:t>
      </w:r>
      <w:r>
        <w:rPr>
          <w:rFonts w:ascii="仿宋" w:eastAsia="仿宋" w:hAnsi="仿宋" w:cs="仿宋" w:hint="eastAsia"/>
          <w:sz w:val="32"/>
          <w:szCs w:val="32"/>
        </w:rPr>
        <w:t>日</w:t>
      </w:r>
    </w:p>
    <w:sectPr w:rsidR="00B2463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ED1DCA"/>
    <w:multiLevelType w:val="multilevel"/>
    <w:tmpl w:val="22ED1DCA"/>
    <w:lvl w:ilvl="0">
      <w:start w:val="1"/>
      <w:numFmt w:val="japaneseCounting"/>
      <w:lvlText w:val="%1、"/>
      <w:lvlJc w:val="left"/>
      <w:pPr>
        <w:ind w:left="846" w:hanging="420"/>
      </w:pPr>
      <w:rPr>
        <w:rFonts w:hint="default"/>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1">
    <w:nsid w:val="7FAC6880"/>
    <w:multiLevelType w:val="singleLevel"/>
    <w:tmpl w:val="7FAC6880"/>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FD6F2A"/>
    <w:rsid w:val="0001662A"/>
    <w:rsid w:val="00065C21"/>
    <w:rsid w:val="001B4DF3"/>
    <w:rsid w:val="006C477C"/>
    <w:rsid w:val="00B24632"/>
    <w:rsid w:val="00E2610D"/>
    <w:rsid w:val="0CD464D0"/>
    <w:rsid w:val="19CC1192"/>
    <w:rsid w:val="1FD9006D"/>
    <w:rsid w:val="27B97B96"/>
    <w:rsid w:val="326914D6"/>
    <w:rsid w:val="39695E48"/>
    <w:rsid w:val="459354F4"/>
    <w:rsid w:val="48DC5E87"/>
    <w:rsid w:val="4BFD6F2A"/>
    <w:rsid w:val="4DFE6773"/>
    <w:rsid w:val="556F0FE5"/>
    <w:rsid w:val="64A92929"/>
    <w:rsid w:val="65C64E46"/>
    <w:rsid w:val="65F017BE"/>
    <w:rsid w:val="67336DE9"/>
    <w:rsid w:val="7B4A4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BAE54F2-406A-41B0-A167-717C32B71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Pages>
  <Words>414</Words>
  <Characters>2365</Characters>
  <Application>Microsoft Office Word</Application>
  <DocSecurity>0</DocSecurity>
  <Lines>19</Lines>
  <Paragraphs>5</Paragraphs>
  <ScaleCrop>false</ScaleCrop>
  <Company/>
  <LinksUpToDate>false</LinksUpToDate>
  <CharactersWithSpaces>2774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WPS_1530491641</dc:creator>
  <cp:lastModifiedBy>cz</cp:lastModifiedBy>
  <cp:revision>11</cp:revision>
  <dcterms:created xsi:type="dcterms:W3CDTF">2021-08-23T09:18:00Z</dcterms:created>
  <dcterms:modified xsi:type="dcterms:W3CDTF">2021-08-26T02:37:00Z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B0AA925D38484565B26BFEBB2E657342</vt:lpwstr>
  </property>
</Properties>
</file>