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浑源县审计局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第一部分：浑源县审计局概况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深入贯彻习近平新时代中国特色社会主义思想，深入贯彻党的路线方针政策和决策部署，统一思想和行动，坚持党的绝对领导，坚决维护习近平总书记的核心地位，坚决维护党中央权威和集中统一领导；</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主管全县审计工作。贯彻执行国家有关审计法律、法规、政策，负责对县财政收支和法律、法规规定属于审计监督范围的财务收支的真实、合法和效益进行审计监督，对公共资金、国有资产、国有资源和领导干部履行经济责任情况实行审计全覆盖，对领导干部实行自然资源资产离任审计，对国家和省、市、县有关重大政策措施贯彻落实情况进行跟踪审计</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）制定并组织实施全县审计工作发展规划和专业领域审计工作规划，制定并组织实施年度审计计划</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）向县委审计委员会提出年度县级预算执行和其他财政支出情况的审计报告</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）按规定对县管党政主要领导干部及其他单位主要负责人实施经济责任审计和自然资源资产离任审计</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）依法检查审计决定执行情况，督促整改审计查出的问题，依法办理被审计单位对审计决定提请行政复议、行政诉讼或县人民政府裁决中的有关事项，协助配合有关部门查处相关重大案件。</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rPr>
        <w:t>财政行政审计股</w:t>
      </w:r>
      <w:r>
        <w:rPr>
          <w:rFonts w:hint="eastAsia" w:ascii="仿宋" w:hAnsi="仿宋" w:eastAsia="仿宋" w:cs="仿宋"/>
          <w:sz w:val="32"/>
          <w:szCs w:val="32"/>
          <w:lang w:eastAsia="zh-CN"/>
        </w:rPr>
        <w:t>、</w:t>
      </w:r>
      <w:r>
        <w:rPr>
          <w:rFonts w:hint="eastAsia" w:ascii="仿宋" w:hAnsi="仿宋" w:eastAsia="仿宋" w:cs="仿宋"/>
          <w:sz w:val="32"/>
          <w:szCs w:val="32"/>
        </w:rPr>
        <w:t>事业企业审计股</w:t>
      </w:r>
      <w:r>
        <w:rPr>
          <w:rFonts w:hint="eastAsia" w:ascii="仿宋" w:hAnsi="仿宋" w:eastAsia="仿宋" w:cs="仿宋"/>
          <w:sz w:val="32"/>
          <w:szCs w:val="32"/>
          <w:lang w:eastAsia="zh-CN"/>
        </w:rPr>
        <w:t>、</w:t>
      </w:r>
      <w:r>
        <w:rPr>
          <w:rFonts w:hint="eastAsia" w:ascii="仿宋" w:hAnsi="仿宋" w:eastAsia="仿宋" w:cs="仿宋"/>
          <w:sz w:val="32"/>
          <w:szCs w:val="32"/>
        </w:rPr>
        <w:t>法规督查审计股</w:t>
      </w:r>
      <w:r>
        <w:rPr>
          <w:rFonts w:hint="eastAsia" w:ascii="仿宋" w:hAnsi="仿宋" w:eastAsia="仿宋" w:cs="仿宋"/>
          <w:sz w:val="32"/>
          <w:szCs w:val="32"/>
          <w:lang w:val="en-US" w:eastAsia="zh-CN"/>
        </w:rPr>
        <w:t>和办公室。</w:t>
      </w:r>
      <w:r>
        <w:rPr>
          <w:rFonts w:hint="eastAsia" w:ascii="仿宋" w:hAnsi="仿宋" w:eastAsia="仿宋" w:cs="仿宋"/>
          <w:b/>
          <w:bCs/>
          <w:sz w:val="32"/>
          <w:szCs w:val="32"/>
        </w:rPr>
        <w:t xml:space="preserve"> </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附件：大同市浑源县审计局-2021年度部门决算公开报表.xls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204.16万元，上年度总收入为197.21万元，增减3.52 %。其中：一般公共预算财政拨款本年度收入为204.16万元，上年度收入为197.15万元，增减3.56 %；政府性基金预算财政拨款本年度收入为0万元，上年度收入为0万元，增减0 %；事业收入本年度收入为0万元，上年度收入为0万元，增减0 %；其他收入本年度收入为0万元，上年度收入为0.06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204.16万元，上年度总支出为197.15万元，增减3.56%。其中：基本支出本年度支出为174.1万元，上年度支出为168.52万元，增减3.31 %；项目支出本年度支出为30.06万元，上年度支出为28.63万元，增减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本单位本年度机关运行经费总支出为16.16万元，上年度支出为13.3万元，增减21.5 %；主要为日常办公费、水电、差旅、印刷、委托业务费等费用。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本单位本年度政府采购总价为12.34万元，其中：货物采购12.34万元，工程采购0万元，服务采购0万元。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单位账面车辆为3辆，价值35.29万元。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4</w:t>
      </w:r>
      <w:r>
        <w:rPr>
          <w:rFonts w:hint="eastAsia" w:ascii="仿宋" w:hAnsi="仿宋" w:eastAsia="仿宋" w:cs="仿宋"/>
          <w:color w:val="000000" w:themeColor="text1"/>
          <w:kern w:val="0"/>
          <w:sz w:val="32"/>
          <w:szCs w:val="32"/>
          <w14:textFill>
            <w14:solidFill>
              <w14:schemeClr w14:val="tx1"/>
            </w14:solidFill>
          </w14:textFill>
        </w:rPr>
        <w:t>个</w:t>
      </w:r>
    </w:p>
    <w:p>
      <w:pPr>
        <w:pStyle w:val="2"/>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预算绩效管理工作开展情况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预算绩效管理要求，我部门组织对2021年度县级财政预算安排的专项资金类3个项目支出全面开展绩效自评，涉及预算资金23.35万元，占一般公共预算项目支出总额30.05万元的77.70%。我部门无政府性基金预算项目支出，没有对2021年度政府性基金预算项目支出开展绩效自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（2）部门决算中项目绩效自评结果</w:t>
      </w:r>
      <w:bookmarkStart w:id="0" w:name="_GoBack"/>
      <w:bookmarkEnd w:id="0"/>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2020年度目标责任考核奖励金项目绩效自评综述：根据设定的绩效目标，项目自评得分为100分。全年预算数为</w:t>
      </w:r>
      <w:r>
        <w:rPr>
          <w:rFonts w:hint="eastAsia" w:ascii="仿宋" w:hAnsi="仿宋" w:eastAsia="仿宋" w:cs="仿宋"/>
          <w:sz w:val="32"/>
          <w:szCs w:val="32"/>
          <w:lang w:val="en-US" w:eastAsia="zh-CN"/>
        </w:rPr>
        <w:t>1.26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1.26</w:t>
      </w:r>
      <w:r>
        <w:rPr>
          <w:rFonts w:hint="eastAsia" w:ascii="仿宋" w:hAnsi="仿宋" w:eastAsia="仿宋" w:cs="仿宋"/>
          <w:sz w:val="32"/>
          <w:szCs w:val="32"/>
        </w:rPr>
        <w:t>万元，完成预算的100%。项目绩效目标完成情况：一是年初预算的上级转移支付资金</w:t>
      </w:r>
      <w:r>
        <w:rPr>
          <w:rFonts w:hint="eastAsia" w:ascii="仿宋" w:hAnsi="仿宋" w:eastAsia="仿宋" w:cs="仿宋"/>
          <w:sz w:val="32"/>
          <w:szCs w:val="32"/>
          <w:lang w:val="en-US" w:eastAsia="zh-CN"/>
        </w:rPr>
        <w:t>1.26</w:t>
      </w:r>
      <w:r>
        <w:rPr>
          <w:rFonts w:hint="eastAsia" w:ascii="仿宋" w:hAnsi="仿宋" w:eastAsia="仿宋" w:cs="仿宋"/>
          <w:sz w:val="32"/>
          <w:szCs w:val="32"/>
        </w:rPr>
        <w:t>万元，用于对部分表现突出的公务员进行表彰奖励，实际执行</w:t>
      </w:r>
      <w:r>
        <w:rPr>
          <w:rFonts w:hint="eastAsia" w:ascii="仿宋" w:hAnsi="仿宋" w:eastAsia="仿宋" w:cs="仿宋"/>
          <w:sz w:val="32"/>
          <w:szCs w:val="32"/>
          <w:lang w:val="en-US" w:eastAsia="zh-CN"/>
        </w:rPr>
        <w:t>1.26</w:t>
      </w:r>
      <w:r>
        <w:rPr>
          <w:rFonts w:hint="eastAsia" w:ascii="仿宋" w:hAnsi="仿宋" w:eastAsia="仿宋" w:cs="仿宋"/>
          <w:sz w:val="32"/>
          <w:szCs w:val="32"/>
        </w:rPr>
        <w:t>万元，预算执行率100%；二是奖励金按照相关要求发放到位，进一步调动和激励在职在册公务员担当履职、爱岗敬业、对标一流、争创佳绩。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2021年度</w:t>
      </w:r>
      <w:r>
        <w:rPr>
          <w:rFonts w:hint="eastAsia" w:ascii="仿宋" w:hAnsi="仿宋" w:eastAsia="仿宋" w:cs="仿宋"/>
          <w:sz w:val="32"/>
          <w:szCs w:val="32"/>
          <w:lang w:val="en-US" w:eastAsia="zh-CN"/>
        </w:rPr>
        <w:t>审计会商系统升级改造</w:t>
      </w:r>
      <w:r>
        <w:rPr>
          <w:rFonts w:hint="eastAsia" w:ascii="仿宋" w:hAnsi="仿宋" w:eastAsia="仿宋" w:cs="仿宋"/>
          <w:sz w:val="32"/>
          <w:szCs w:val="32"/>
        </w:rPr>
        <w:t>项目绩效自评综述：根据年初设定的绩效目标，项目自评得分为100分。全年预算数为</w:t>
      </w:r>
      <w:r>
        <w:rPr>
          <w:rFonts w:hint="eastAsia" w:ascii="仿宋" w:hAnsi="仿宋" w:eastAsia="仿宋" w:cs="仿宋"/>
          <w:sz w:val="32"/>
          <w:szCs w:val="32"/>
          <w:lang w:val="en-US" w:eastAsia="zh-CN"/>
        </w:rPr>
        <w:t>12.10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12.10</w:t>
      </w:r>
      <w:r>
        <w:rPr>
          <w:rFonts w:hint="eastAsia" w:ascii="仿宋" w:hAnsi="仿宋" w:eastAsia="仿宋" w:cs="仿宋"/>
          <w:sz w:val="32"/>
          <w:szCs w:val="32"/>
        </w:rPr>
        <w:t>万元，完成预算的100%。项目绩效目标完成情况：一是年初预算的县级资金</w:t>
      </w:r>
      <w:r>
        <w:rPr>
          <w:rFonts w:hint="eastAsia" w:ascii="仿宋" w:hAnsi="仿宋" w:eastAsia="仿宋" w:cs="仿宋"/>
          <w:sz w:val="32"/>
          <w:szCs w:val="32"/>
          <w:lang w:val="en-US" w:eastAsia="zh-CN"/>
        </w:rPr>
        <w:t>12.10</w:t>
      </w:r>
      <w:r>
        <w:rPr>
          <w:rFonts w:hint="eastAsia" w:ascii="仿宋" w:hAnsi="仿宋" w:eastAsia="仿宋" w:cs="仿宋"/>
          <w:sz w:val="32"/>
          <w:szCs w:val="32"/>
        </w:rPr>
        <w:t>万元，用于</w:t>
      </w:r>
      <w:r>
        <w:rPr>
          <w:rFonts w:hint="eastAsia" w:ascii="仿宋" w:hAnsi="仿宋" w:eastAsia="仿宋" w:cs="仿宋"/>
          <w:sz w:val="32"/>
          <w:szCs w:val="32"/>
          <w:lang w:val="en-US" w:eastAsia="zh-CN"/>
        </w:rPr>
        <w:t>审计会商系统升级</w:t>
      </w:r>
      <w:r>
        <w:rPr>
          <w:rFonts w:hint="eastAsia" w:ascii="仿宋" w:hAnsi="仿宋" w:eastAsia="仿宋" w:cs="仿宋"/>
          <w:sz w:val="32"/>
          <w:szCs w:val="32"/>
        </w:rPr>
        <w:t>，实际执行</w:t>
      </w:r>
      <w:r>
        <w:rPr>
          <w:rFonts w:hint="eastAsia" w:ascii="仿宋" w:hAnsi="仿宋" w:eastAsia="仿宋" w:cs="仿宋"/>
          <w:sz w:val="32"/>
          <w:szCs w:val="32"/>
          <w:lang w:val="en-US" w:eastAsia="zh-CN"/>
        </w:rPr>
        <w:t>12.10</w:t>
      </w:r>
      <w:r>
        <w:rPr>
          <w:rFonts w:hint="eastAsia" w:ascii="仿宋" w:hAnsi="仿宋" w:eastAsia="仿宋" w:cs="仿宋"/>
          <w:sz w:val="32"/>
          <w:szCs w:val="32"/>
        </w:rPr>
        <w:t>万元，预算执行率100%；二是提高行政效率;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pStyle w:val="2"/>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val="en-US" w:eastAsia="zh-CN"/>
        </w:rPr>
        <w:t>劳务派遣审计人员工资</w:t>
      </w:r>
      <w:r>
        <w:rPr>
          <w:rFonts w:hint="eastAsia" w:ascii="仿宋" w:hAnsi="仿宋" w:eastAsia="仿宋" w:cs="仿宋"/>
          <w:sz w:val="32"/>
          <w:szCs w:val="32"/>
        </w:rPr>
        <w:t>项目绩效自评综述：根据年初设定的绩效目标，项目自评得分为100分。</w:t>
      </w:r>
      <w:r>
        <w:rPr>
          <w:rFonts w:hint="eastAsia" w:ascii="仿宋" w:hAnsi="仿宋" w:eastAsia="仿宋" w:cs="仿宋"/>
          <w:sz w:val="32"/>
          <w:szCs w:val="32"/>
          <w:lang w:val="en-US" w:eastAsia="zh-CN"/>
        </w:rPr>
        <w:t>全</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9.99</w:t>
      </w:r>
      <w:r>
        <w:rPr>
          <w:rFonts w:hint="eastAsia" w:ascii="仿宋" w:hAnsi="仿宋" w:eastAsia="仿宋" w:cs="仿宋"/>
          <w:sz w:val="32"/>
          <w:szCs w:val="32"/>
        </w:rPr>
        <w:t>元，执行数为</w:t>
      </w:r>
      <w:r>
        <w:rPr>
          <w:rFonts w:hint="eastAsia" w:ascii="仿宋" w:hAnsi="仿宋" w:eastAsia="仿宋" w:cs="仿宋"/>
          <w:sz w:val="32"/>
          <w:szCs w:val="32"/>
          <w:lang w:val="en-US" w:eastAsia="zh-CN"/>
        </w:rPr>
        <w:t>9.99</w:t>
      </w:r>
      <w:r>
        <w:rPr>
          <w:rFonts w:hint="eastAsia" w:ascii="仿宋" w:hAnsi="仿宋" w:eastAsia="仿宋" w:cs="仿宋"/>
          <w:sz w:val="32"/>
          <w:szCs w:val="32"/>
        </w:rPr>
        <w:t>万元，完成预算的100%。项目绩效目标完成情况：一是年初预算的县级资金</w:t>
      </w:r>
      <w:r>
        <w:rPr>
          <w:rFonts w:hint="eastAsia" w:ascii="仿宋" w:hAnsi="仿宋" w:eastAsia="仿宋" w:cs="仿宋"/>
          <w:sz w:val="32"/>
          <w:szCs w:val="32"/>
          <w:lang w:val="en-US" w:eastAsia="zh-CN"/>
        </w:rPr>
        <w:t>9.99</w:t>
      </w:r>
      <w:r>
        <w:rPr>
          <w:rFonts w:hint="eastAsia" w:ascii="仿宋" w:hAnsi="仿宋" w:eastAsia="仿宋" w:cs="仿宋"/>
          <w:sz w:val="32"/>
          <w:szCs w:val="32"/>
        </w:rPr>
        <w:t>万元，用于</w:t>
      </w:r>
      <w:r>
        <w:rPr>
          <w:rFonts w:hint="eastAsia" w:ascii="仿宋" w:hAnsi="仿宋" w:eastAsia="仿宋" w:cs="仿宋"/>
          <w:sz w:val="32"/>
          <w:szCs w:val="32"/>
          <w:lang w:val="en-US" w:eastAsia="zh-CN"/>
        </w:rPr>
        <w:t>劳务派遣审计人员工资</w:t>
      </w:r>
      <w:r>
        <w:rPr>
          <w:rFonts w:hint="eastAsia" w:ascii="仿宋" w:hAnsi="仿宋" w:eastAsia="仿宋" w:cs="仿宋"/>
          <w:sz w:val="32"/>
          <w:szCs w:val="32"/>
        </w:rPr>
        <w:t>，实际执行</w:t>
      </w:r>
      <w:r>
        <w:rPr>
          <w:rFonts w:hint="eastAsia" w:ascii="仿宋" w:hAnsi="仿宋" w:eastAsia="仿宋" w:cs="仿宋"/>
          <w:sz w:val="32"/>
          <w:szCs w:val="32"/>
          <w:lang w:val="en-US" w:eastAsia="zh-CN"/>
        </w:rPr>
        <w:t>9.99</w:t>
      </w:r>
      <w:r>
        <w:rPr>
          <w:rFonts w:hint="eastAsia" w:ascii="仿宋" w:hAnsi="仿宋" w:eastAsia="仿宋" w:cs="仿宋"/>
          <w:sz w:val="32"/>
          <w:szCs w:val="32"/>
        </w:rPr>
        <w:t>万元，预算执行率100%；二是提高行政效率;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ind w:firstLine="420" w:firstLineChars="200"/>
        <w:jc w:val="right"/>
        <w:rPr>
          <w:rFonts w:hint="eastAsia" w:ascii="仿宋" w:hAnsi="仿宋" w:eastAsia="仿宋" w:cs="仿宋"/>
          <w:color w:val="000000" w:themeColor="text1"/>
          <w:kern w:val="0"/>
          <w:sz w:val="32"/>
          <w:szCs w:val="32"/>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ascii="仿宋" w:hAnsi="仿宋" w:eastAsia="仿宋" w:cs="仿宋"/>
          <w:color w:val="000000" w:themeColor="text1"/>
          <w:kern w:val="0"/>
          <w:sz w:val="32"/>
          <w:szCs w:val="32"/>
          <w14:textFill>
            <w14:solidFill>
              <w14:schemeClr w14:val="tx1"/>
            </w14:solidFill>
          </w14:textFill>
        </w:rPr>
        <w:t xml:space="preserve"> 浑源县审计局</w:t>
      </w:r>
    </w:p>
    <w:p>
      <w:pPr>
        <w:ind w:firstLine="640" w:firstLineChars="200"/>
        <w:jc w:val="right"/>
        <w:rPr>
          <w:rFonts w:hint="eastAsia" w:ascii="仿宋" w:hAnsi="仿宋" w:eastAsia="仿宋" w:cs="仿宋"/>
          <w:color w:val="000000" w:themeColor="text1"/>
          <w:kern w:val="0"/>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kern w:val="0"/>
          <w:sz w:val="32"/>
          <w:szCs w:val="32"/>
          <w14:textFill>
            <w14:solidFill>
              <w14:schemeClr w14:val="tx1"/>
            </w14:solidFill>
          </w14:textFill>
        </w:rPr>
        <w:t xml:space="preserve"> 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9FE75"/>
    <w:multiLevelType w:val="singleLevel"/>
    <w:tmpl w:val="8389FE75"/>
    <w:lvl w:ilvl="0" w:tentative="0">
      <w:start w:val="1"/>
      <w:numFmt w:val="chineseCounting"/>
      <w:suff w:val="nothing"/>
      <w:lvlText w:val="%1、"/>
      <w:lvlJc w:val="left"/>
      <w:rPr>
        <w:rFonts w:hint="eastAsia"/>
      </w:rPr>
    </w:lvl>
  </w:abstractNum>
  <w:abstractNum w:abstractNumId="1">
    <w:nsid w:val="85B3CD1D"/>
    <w:multiLevelType w:val="singleLevel"/>
    <w:tmpl w:val="85B3CD1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0NTQ3NTA0ZGVjYzZiMDk2NzcxMTI4ZTFkNjQxNTYifQ=="/>
  </w:docVars>
  <w:rsids>
    <w:rsidRoot w:val="1F514735"/>
    <w:rsid w:val="139C33DE"/>
    <w:rsid w:val="14D15060"/>
    <w:rsid w:val="1AAF24B4"/>
    <w:rsid w:val="1F514735"/>
    <w:rsid w:val="2910136E"/>
    <w:rsid w:val="2D3E618D"/>
    <w:rsid w:val="463B406B"/>
    <w:rsid w:val="63092F8C"/>
    <w:rsid w:val="66B1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4011</Words>
  <Characters>4264</Characters>
  <Lines>0</Lines>
  <Paragraphs>0</Paragraphs>
  <TotalTime>29</TotalTime>
  <ScaleCrop>false</ScaleCrop>
  <LinksUpToDate>false</LinksUpToDate>
  <CharactersWithSpaces>4406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2022-07-14T02:43:00Z</dcterms:created>
  <dc:creator>lenovo</dc:creator>
  <cp:lastModifiedBy>Administrator</cp:lastModifiedBy>
  <dcterms:modified xsi:type="dcterms:W3CDTF">2022-07-26T02:06:32Z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B02E794FD82C4CBA88DBFB5C644D5313</vt:lpwstr>
  </property>
</Properties>
</file>