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浑源县政务服务中心</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第一部分：浑源县政务服务中心概况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（一）贯彻执行党中央、国务院、省委、省政府、市委、市政府、县委、县政府关于政务服务的方针政策、法律法规和决策部署，组织协调开展县级政务服务。</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二）负责落实“放管服效”改革政策措施，推进“两集中、两到位”，承办服务便民化改革相关工作、组织协调进驻县政务服务大厅部门推进并联服务、承诺制改革等工作，推行“互联网＋政务服务”，推动实现“一网通办”“全程网办”。</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（三）负责制定县级政务服务现场管理办法、工作流程和服务规范并组织实施。为进驻单位提供场所、设施、信息等服务保障。</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（四）负责对进入县级政务服务平台的行政服务，公共服务和其他政务活动的组织，协调及服务全过程的见证、留痕和现场监督。承担政务服务导办、帮办等有关工作。</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（五）负责受理县级政务服务事项的投诉举报，协调配合有关部门查处违法、违规、违纪问题，负责县政务服务咨询、投诉、举报平台的运行、维护。</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（六）承担对进入县政务服务大厅单位的行政服务、公共服务的绩效考核和评估的日常性工作，承办县级政务信息统计汇总工作。</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（七）负责运用现代科技手段，加强对行政服务服务和政务服务的全程行政电子监察。</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（八）负责县政务服务平台、公共资源交易平台信息网络系统的建设维护管理。</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（九）指导乡镇便民服务大厅服务工作。</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（十）承办县委、县政府及县行政服务服务管理局（县政务信息管理局）交办的其他任务。</w:t>
      </w:r>
    </w:p>
    <w:p>
      <w:pPr>
        <w:numPr>
          <w:numId w:val="0"/>
        </w:numPr>
        <w:rPr>
          <w:rFonts w:hint="eastAsia" w:ascii="仿宋" w:hAnsi="仿宋" w:eastAsia="仿宋" w:cs="仿宋"/>
          <w:color w:val="000000" w:themeColor="text1"/>
          <w:kern w:val="0"/>
          <w:sz w:val="32"/>
          <w:szCs w:val="32"/>
          <w14:textFill>
            <w14:solidFill>
              <w14:schemeClr w14:val="tx1"/>
            </w14:solidFill>
          </w14:textFill>
        </w:rPr>
      </w:pPr>
    </w:p>
    <w:p>
      <w:pPr>
        <w:numPr>
          <w:ilvl w:val="0"/>
          <w:numId w:val="1"/>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浑源县政务服务中心设3个内设机构（岗位）。</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(一）</w:t>
      </w:r>
      <w:r>
        <w:rPr>
          <w:rFonts w:hint="eastAsia" w:ascii="仿宋" w:hAnsi="仿宋" w:eastAsia="仿宋" w:cs="仿宋"/>
          <w:sz w:val="32"/>
          <w:szCs w:val="32"/>
        </w:rPr>
        <w:t>审批服务股。承办县政务服务大厅的行政服务事项的日常管理工作，制定现场管理办法、工作流程和服务规范。为进驻单位和人员提供服务，实施现场管理、绩效考核，协调相关机构或组织简化、优化政务服务流程，负责落实行政服务标准化、规范化建设相关要求。负责县级投资项目、重点项目联合服务、并联服务协调服务工作，协调重大建设项目和招商引资项目行政服务相关服务工作。负责推行“统一清单告知、统一平台办理，统一流程再造、统一多图联审、统一收费管理”并联服务模式。负责网上服务协调服务工作，承担与服务部门的联络综合协调工作。承办县级优化营商环境有关工作。负责对纳入县政务服务大厅的公共服务事项进行日常管理。承办为社会公众和服务对象提供引导、咨询服务。负责受理帮办、咨询等相关服务。</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监督效能股。负责对进入县级政务服务大厅的行政服务、公共服务的现场监督检查工作、维护场所秩序、受理服务对象、社会公众对进驻单位和人员违法违规违纪行为的投诉举报，负责初步核实并移交相关部门处理。跟踪落实投诉举报办理结果。负责机关的内部审计工作。</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（三）</w:t>
      </w:r>
      <w:r>
        <w:rPr>
          <w:rFonts w:hint="eastAsia" w:ascii="仿宋" w:hAnsi="仿宋" w:eastAsia="仿宋" w:cs="仿宋"/>
          <w:sz w:val="32"/>
          <w:szCs w:val="32"/>
        </w:rPr>
        <w:t>信息网络股。负责县政务服务大厅信息网络的建设维护管理。统计分析全县一体化政务服务平台数据，承办政务服务网上信息发布具体工作。</w:t>
      </w:r>
    </w:p>
    <w:p>
      <w:pPr>
        <w:numPr>
          <w:numId w:val="0"/>
        </w:numPr>
        <w:ind w:leftChars="200"/>
        <w:rPr>
          <w:rFonts w:hint="eastAsia" w:ascii="仿宋" w:hAnsi="仿宋" w:eastAsia="仿宋" w:cs="仿宋"/>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附件：大同市浑源县政务服务中心-2021年度部门决算公开报表.xls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330.76万元，上年度总收入为1236.45万元，增减-73.25 %。其中：一般公共预算财政拨款本年度收入为330.75万元，上年度收入为1236.43万元，增减-73.25 %；政府性基金预算财政拨款本年度收入为0万元，上年度收入为0万元，增减0 %；事业收入本年度收入为0万元，上年度收入为0万元，增减0 %；其他收入本年度收入为0.01万元，上年度收入为0.02万元，增减-28.75%。</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330.77万元，上年度总支出为1236.46万元，增减-73.25%。其中：基本支出本年度支出为205.07万元，上年度支出为239.27万元，增减-14.29 %；项目支出本年度支出为125.69万元，上年度支出为997.19万元，增减-87.4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本单位本年度政府采购总价为0.81万元，其中：货物采购0.81万元，工程采购0万元，服务采购0万元。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ind w:firstLine="640" w:firstLineChars="200"/>
        <w:rPr>
          <w:rFonts w:hint="default" w:ascii="仿宋" w:hAnsi="仿宋" w:eastAsia="仿宋" w:cs="仿宋"/>
          <w:b w:val="0"/>
          <w:bCs w:val="0"/>
          <w:sz w:val="32"/>
          <w:szCs w:val="32"/>
          <w:lang w:val="en-US" w:eastAsia="zh-CN"/>
        </w:rPr>
      </w:pPr>
      <w:r>
        <w:rPr>
          <w:rFonts w:hint="eastAsia" w:ascii="仿宋" w:hAnsi="仿宋" w:eastAsia="仿宋" w:cs="仿宋"/>
          <w:sz w:val="32"/>
          <w:szCs w:val="32"/>
        </w:rPr>
        <w:t>（1）预算绩效管理工作开展情况。根据预算绩效管理要求，我部门组织对2021年度县级财政预算安排的专项资金类</w:t>
      </w:r>
      <w:r>
        <w:rPr>
          <w:rFonts w:hint="eastAsia" w:ascii="仿宋" w:hAnsi="仿宋" w:eastAsia="仿宋" w:cs="仿宋"/>
          <w:sz w:val="32"/>
          <w:szCs w:val="32"/>
          <w:lang w:val="en-US" w:eastAsia="zh-CN"/>
        </w:rPr>
        <w:t>3</w:t>
      </w:r>
      <w:r>
        <w:rPr>
          <w:rFonts w:hint="eastAsia" w:ascii="仿宋" w:hAnsi="仿宋" w:eastAsia="仿宋" w:cs="仿宋"/>
          <w:sz w:val="32"/>
          <w:szCs w:val="32"/>
        </w:rPr>
        <w:t>个项目支出全面开</w:t>
      </w:r>
      <w:r>
        <w:rPr>
          <w:rFonts w:hint="eastAsia" w:ascii="仿宋" w:hAnsi="仿宋" w:eastAsia="仿宋" w:cs="仿宋"/>
          <w:b w:val="0"/>
          <w:bCs w:val="0"/>
          <w:sz w:val="32"/>
          <w:szCs w:val="32"/>
        </w:rPr>
        <w:t>展绩效自评，涉及预算资金</w:t>
      </w:r>
      <w:r>
        <w:rPr>
          <w:rFonts w:hint="eastAsia" w:ascii="仿宋" w:hAnsi="仿宋" w:eastAsia="仿宋" w:cs="仿宋"/>
          <w:b w:val="0"/>
          <w:bCs w:val="0"/>
          <w:sz w:val="32"/>
          <w:szCs w:val="32"/>
          <w:lang w:val="en-US" w:eastAsia="zh-CN"/>
        </w:rPr>
        <w:t>65.70</w:t>
      </w:r>
      <w:r>
        <w:rPr>
          <w:rFonts w:hint="eastAsia" w:ascii="仿宋" w:hAnsi="仿宋" w:eastAsia="仿宋" w:cs="仿宋"/>
          <w:b w:val="0"/>
          <w:bCs w:val="0"/>
          <w:sz w:val="32"/>
          <w:szCs w:val="32"/>
        </w:rPr>
        <w:t>万元，占一般公共预算项目支出总额的</w:t>
      </w:r>
      <w:r>
        <w:rPr>
          <w:rFonts w:hint="eastAsia" w:ascii="仿宋" w:hAnsi="仿宋" w:eastAsia="仿宋" w:cs="仿宋"/>
          <w:b w:val="0"/>
          <w:bCs w:val="0"/>
          <w:sz w:val="32"/>
          <w:szCs w:val="32"/>
          <w:lang w:val="en-US" w:eastAsia="zh-CN"/>
        </w:rPr>
        <w:t>40.22</w:t>
      </w:r>
      <w:r>
        <w:rPr>
          <w:rFonts w:hint="eastAsia" w:ascii="仿宋" w:hAnsi="仿宋" w:eastAsia="仿宋" w:cs="仿宋"/>
          <w:b w:val="0"/>
          <w:bCs w:val="0"/>
          <w:sz w:val="32"/>
          <w:szCs w:val="32"/>
        </w:rPr>
        <w:t>%。</w:t>
      </w:r>
      <w:r>
        <w:rPr>
          <w:rFonts w:hint="eastAsia" w:ascii="仿宋" w:hAnsi="仿宋" w:eastAsia="仿宋" w:cs="仿宋"/>
          <w:b w:val="0"/>
          <w:bCs w:val="0"/>
          <w:sz w:val="32"/>
          <w:szCs w:val="32"/>
          <w:lang w:val="en-US" w:eastAsia="zh-CN"/>
        </w:rPr>
        <w:t>我部门无政府性基金预算项目支出，没有对2021年度政府性基金预算项目支出开展绩效自评。</w:t>
      </w:r>
    </w:p>
    <w:p>
      <w:pPr>
        <w:pStyle w:val="2"/>
        <w:ind w:firstLine="640" w:firstLineChars="200"/>
        <w:rPr>
          <w:rFonts w:ascii="仿宋" w:hAnsi="仿宋" w:eastAsia="仿宋" w:cs="仿宋"/>
          <w:sz w:val="32"/>
          <w:szCs w:val="32"/>
        </w:rPr>
      </w:pPr>
      <w:r>
        <w:rPr>
          <w:rFonts w:hint="eastAsia" w:ascii="仿宋" w:hAnsi="仿宋" w:eastAsia="仿宋" w:cs="仿宋"/>
          <w:b w:val="0"/>
          <w:bCs w:val="0"/>
          <w:sz w:val="32"/>
          <w:szCs w:val="32"/>
        </w:rPr>
        <w:t>（2）部门决算中项目绩效自评</w:t>
      </w:r>
      <w:r>
        <w:rPr>
          <w:rFonts w:hint="eastAsia" w:ascii="仿宋" w:hAnsi="仿宋" w:eastAsia="仿宋" w:cs="仿宋"/>
          <w:sz w:val="32"/>
          <w:szCs w:val="32"/>
        </w:rPr>
        <w:t>结果。</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政务服务办公系统建设工程</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19.89</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19.89</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w:t>
      </w:r>
      <w:r>
        <w:rPr>
          <w:rFonts w:hint="eastAsia" w:ascii="仿宋" w:hAnsi="仿宋" w:eastAsia="仿宋" w:cs="仿宋"/>
          <w:sz w:val="32"/>
          <w:szCs w:val="32"/>
          <w:lang w:eastAsia="zh-CN"/>
        </w:rPr>
        <w:t>及时安装政务服务办公系统保障了政务大厅工作的正常运转</w:t>
      </w:r>
      <w:r>
        <w:rPr>
          <w:rFonts w:hint="eastAsia" w:ascii="仿宋" w:hAnsi="仿宋" w:eastAsia="仿宋" w:cs="仿宋"/>
          <w:sz w:val="32"/>
          <w:szCs w:val="32"/>
        </w:rPr>
        <w:t>。下一步改进措施：</w:t>
      </w:r>
      <w:r>
        <w:rPr>
          <w:rFonts w:hint="eastAsia" w:ascii="仿宋" w:hAnsi="仿宋" w:eastAsia="仿宋" w:cs="仿宋"/>
          <w:sz w:val="32"/>
          <w:szCs w:val="32"/>
          <w:lang w:eastAsia="zh-CN"/>
        </w:rPr>
        <w:t>今后的工作中，我们将更进一步立足我单位工作实际的改进和加强绩效评价工作，更好的改进工作作风进一步提升工作效能</w:t>
      </w:r>
      <w:r>
        <w:rPr>
          <w:rFonts w:hint="eastAsia" w:ascii="仿宋" w:hAnsi="仿宋" w:eastAsia="仿宋" w:cs="仿宋"/>
          <w:sz w:val="32"/>
          <w:szCs w:val="32"/>
        </w:rPr>
        <w:t>。</w:t>
      </w:r>
    </w:p>
    <w:p>
      <w:pPr>
        <w:pStyle w:val="2"/>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政务大厅配套建设</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40</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40</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w:t>
      </w:r>
      <w:r>
        <w:rPr>
          <w:rFonts w:hint="eastAsia" w:ascii="仿宋" w:hAnsi="仿宋" w:eastAsia="仿宋" w:cs="仿宋"/>
          <w:sz w:val="32"/>
          <w:szCs w:val="32"/>
          <w:lang w:eastAsia="zh-CN"/>
        </w:rPr>
        <w:t>新建浑源县政务服务大厅室外广场，包括道路及绿化、室外给拍水、室外污水、绿灯土建、外网、下水管道改造工程</w:t>
      </w:r>
      <w:r>
        <w:rPr>
          <w:rFonts w:hint="eastAsia" w:ascii="仿宋" w:hAnsi="仿宋" w:eastAsia="仿宋" w:cs="仿宋"/>
          <w:sz w:val="32"/>
          <w:szCs w:val="32"/>
        </w:rPr>
        <w:t>。下一步改进措施：</w:t>
      </w:r>
      <w:r>
        <w:rPr>
          <w:rFonts w:hint="eastAsia" w:ascii="仿宋" w:hAnsi="仿宋" w:eastAsia="仿宋" w:cs="仿宋"/>
          <w:sz w:val="32"/>
          <w:szCs w:val="32"/>
          <w:lang w:eastAsia="zh-CN"/>
        </w:rPr>
        <w:t>今后的工作中，我们将更进一步立足我单位工作实际的改进和加强绩效评价工作，更好的改进工作作风进一步提升工作效能</w:t>
      </w:r>
      <w:r>
        <w:rPr>
          <w:rFonts w:hint="eastAsia" w:ascii="仿宋" w:hAnsi="仿宋" w:eastAsia="仿宋" w:cs="仿宋"/>
          <w:sz w:val="32"/>
          <w:szCs w:val="32"/>
        </w:rPr>
        <w:t>。</w:t>
      </w:r>
    </w:p>
    <w:p>
      <w:pPr>
        <w:pStyle w:val="2"/>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政务大厅采暖主管道工程</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100</w:t>
      </w:r>
      <w:r>
        <w:rPr>
          <w:rFonts w:hint="eastAsia" w:ascii="仿宋" w:hAnsi="仿宋" w:eastAsia="仿宋" w:cs="仿宋"/>
          <w:sz w:val="32"/>
          <w:szCs w:val="32"/>
        </w:rPr>
        <w:t>分（见附件2）。全年预算数为</w:t>
      </w:r>
      <w:r>
        <w:rPr>
          <w:rFonts w:hint="eastAsia" w:ascii="仿宋" w:hAnsi="仿宋" w:eastAsia="仿宋" w:cs="仿宋"/>
          <w:sz w:val="32"/>
          <w:szCs w:val="32"/>
          <w:lang w:val="en-US" w:eastAsia="zh-CN"/>
        </w:rPr>
        <w:t>5.81</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5.81</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%。项目绩效目标完成情况：</w:t>
      </w:r>
      <w:r>
        <w:rPr>
          <w:rFonts w:hint="eastAsia" w:ascii="仿宋" w:hAnsi="仿宋" w:eastAsia="仿宋" w:cs="仿宋"/>
          <w:sz w:val="32"/>
          <w:szCs w:val="32"/>
          <w:lang w:eastAsia="zh-CN"/>
        </w:rPr>
        <w:t>主管线长度174.121米，政务大厅正常供暖，保障了政务大厅工作的正常运转</w:t>
      </w:r>
      <w:r>
        <w:rPr>
          <w:rFonts w:hint="eastAsia" w:ascii="仿宋" w:hAnsi="仿宋" w:eastAsia="仿宋" w:cs="仿宋"/>
          <w:sz w:val="32"/>
          <w:szCs w:val="32"/>
        </w:rPr>
        <w:t>。下一步改进措施：</w:t>
      </w:r>
      <w:r>
        <w:rPr>
          <w:rFonts w:hint="eastAsia" w:ascii="仿宋" w:hAnsi="仿宋" w:eastAsia="仿宋" w:cs="仿宋"/>
          <w:sz w:val="32"/>
          <w:szCs w:val="32"/>
          <w:lang w:eastAsia="zh-CN"/>
        </w:rPr>
        <w:t>今后的工作中，我们将更进一步立足我单位工作实际的改进和加强绩效评价工作，更好的改进工作作风进一步提升工作效能</w:t>
      </w:r>
      <w:r>
        <w:rPr>
          <w:rFonts w:hint="eastAsia" w:ascii="仿宋" w:hAnsi="仿宋" w:eastAsia="仿宋" w:cs="仿宋"/>
          <w:sz w:val="32"/>
          <w:szCs w:val="32"/>
        </w:rPr>
        <w:t>。</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rPr>
          <w:rFonts w:hint="eastAsia" w:ascii="仿宋" w:hAnsi="仿宋" w:eastAsia="仿宋" w:cs="仿宋"/>
          <w:color w:val="000000" w:themeColor="text1"/>
          <w:sz w:val="32"/>
          <w:szCs w:val="32"/>
          <w14:textFill>
            <w14:solidFill>
              <w14:schemeClr w14:val="tx1"/>
            </w14:solidFill>
          </w14:textFill>
        </w:rPr>
      </w:pPr>
    </w:p>
    <w:p>
      <w:pPr>
        <w:ind w:left="5440" w:hanging="5440" w:hangingChars="17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 xml:space="preserve">                                 浑源县政务服务中心</w:t>
      </w:r>
      <w:bookmarkStart w:id="0" w:name="_GoBack"/>
      <w:bookmarkEnd w:id="0"/>
      <w:r>
        <w:rPr>
          <w:rFonts w:hint="eastAsia" w:ascii="仿宋" w:hAnsi="仿宋" w:eastAsia="仿宋" w:cs="仿宋"/>
          <w:color w:val="000000" w:themeColor="text1"/>
          <w:sz w:val="32"/>
          <w:szCs w:val="32"/>
          <w14:textFill>
            <w14:solidFill>
              <w14:schemeClr w14:val="tx1"/>
            </w14:solidFill>
          </w14:textFill>
        </w:rPr>
        <w:t>2022年7月15日</w:t>
      </w:r>
    </w:p>
    <w:p>
      <w:pPr>
        <w:ind w:firstLine="8640" w:firstLineChars="2700"/>
        <w:rPr>
          <w:rFonts w:hint="eastAsia" w:ascii="仿宋" w:hAnsi="仿宋" w:eastAsia="仿宋" w:cs="仿宋"/>
          <w:color w:val="000000" w:themeColor="text1"/>
          <w:sz w:val="32"/>
          <w:szCs w:val="32"/>
          <w14:textFill>
            <w14:solidFill>
              <w14:schemeClr w14:val="tx1"/>
            </w14:solidFill>
          </w14:textFill>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464E3D"/>
    <w:multiLevelType w:val="singleLevel"/>
    <w:tmpl w:val="F1464E3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2NmI0ODI5MDcwNWMzYmQ4YmFkNjIzYTA1ZTc2NzIifQ=="/>
  </w:docVars>
  <w:rsids>
    <w:rsidRoot w:val="00885809"/>
    <w:rsid w:val="0001763B"/>
    <w:rsid w:val="00023075"/>
    <w:rsid w:val="000312C8"/>
    <w:rsid w:val="00053CFC"/>
    <w:rsid w:val="000823E4"/>
    <w:rsid w:val="000C055B"/>
    <w:rsid w:val="000C7DA3"/>
    <w:rsid w:val="000E3A02"/>
    <w:rsid w:val="0012759D"/>
    <w:rsid w:val="001755AA"/>
    <w:rsid w:val="00187199"/>
    <w:rsid w:val="0019020D"/>
    <w:rsid w:val="00233D19"/>
    <w:rsid w:val="002C018A"/>
    <w:rsid w:val="002E0A76"/>
    <w:rsid w:val="00305655"/>
    <w:rsid w:val="003B3919"/>
    <w:rsid w:val="00402F64"/>
    <w:rsid w:val="00461C82"/>
    <w:rsid w:val="00470500"/>
    <w:rsid w:val="004B1E33"/>
    <w:rsid w:val="004C52F9"/>
    <w:rsid w:val="004F0ED2"/>
    <w:rsid w:val="005000A8"/>
    <w:rsid w:val="00506073"/>
    <w:rsid w:val="00507141"/>
    <w:rsid w:val="0051584E"/>
    <w:rsid w:val="00531ED5"/>
    <w:rsid w:val="0054497A"/>
    <w:rsid w:val="00566028"/>
    <w:rsid w:val="00580EF9"/>
    <w:rsid w:val="00582034"/>
    <w:rsid w:val="005917E0"/>
    <w:rsid w:val="00605E1E"/>
    <w:rsid w:val="0062210F"/>
    <w:rsid w:val="006530BC"/>
    <w:rsid w:val="0066027C"/>
    <w:rsid w:val="00672C59"/>
    <w:rsid w:val="00673748"/>
    <w:rsid w:val="006946AF"/>
    <w:rsid w:val="00697611"/>
    <w:rsid w:val="006C69C3"/>
    <w:rsid w:val="006E54CA"/>
    <w:rsid w:val="006F08A4"/>
    <w:rsid w:val="0070098C"/>
    <w:rsid w:val="007B04B6"/>
    <w:rsid w:val="007F219D"/>
    <w:rsid w:val="008402AA"/>
    <w:rsid w:val="008623A4"/>
    <w:rsid w:val="00885809"/>
    <w:rsid w:val="008E1E34"/>
    <w:rsid w:val="008E6637"/>
    <w:rsid w:val="00994D5B"/>
    <w:rsid w:val="009B32F8"/>
    <w:rsid w:val="009B6078"/>
    <w:rsid w:val="009E6CC2"/>
    <w:rsid w:val="00A3228C"/>
    <w:rsid w:val="00A420B6"/>
    <w:rsid w:val="00A81656"/>
    <w:rsid w:val="00AA0B5C"/>
    <w:rsid w:val="00AA1C5D"/>
    <w:rsid w:val="00AB37E7"/>
    <w:rsid w:val="00AE6AFA"/>
    <w:rsid w:val="00B00202"/>
    <w:rsid w:val="00C23AA0"/>
    <w:rsid w:val="00C44367"/>
    <w:rsid w:val="00C46163"/>
    <w:rsid w:val="00C57268"/>
    <w:rsid w:val="00CA04EB"/>
    <w:rsid w:val="00CA2EFC"/>
    <w:rsid w:val="00CA4018"/>
    <w:rsid w:val="00CB5795"/>
    <w:rsid w:val="00D15E6B"/>
    <w:rsid w:val="00DB2608"/>
    <w:rsid w:val="00DE144A"/>
    <w:rsid w:val="00E02F79"/>
    <w:rsid w:val="00E13B22"/>
    <w:rsid w:val="00E47B7C"/>
    <w:rsid w:val="00E47D80"/>
    <w:rsid w:val="00E864F1"/>
    <w:rsid w:val="00F373D5"/>
    <w:rsid w:val="03015719"/>
    <w:rsid w:val="050166F4"/>
    <w:rsid w:val="0BAA54CB"/>
    <w:rsid w:val="11554441"/>
    <w:rsid w:val="1C692B46"/>
    <w:rsid w:val="1D70551D"/>
    <w:rsid w:val="1E24508E"/>
    <w:rsid w:val="26D22DA5"/>
    <w:rsid w:val="32A52B17"/>
    <w:rsid w:val="378123A9"/>
    <w:rsid w:val="51597A9B"/>
    <w:rsid w:val="689F0032"/>
    <w:rsid w:val="715B3690"/>
    <w:rsid w:val="71E84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Balloon Text"/>
    <w:basedOn w:val="1"/>
    <w:link w:val="6"/>
    <w:semiHidden/>
    <w:unhideWhenUsed/>
    <w:qFormat/>
    <w:uiPriority w:val="99"/>
    <w:rPr>
      <w:sz w:val="18"/>
      <w:szCs w:val="18"/>
    </w:rPr>
  </w:style>
  <w:style w:type="character" w:customStyle="1" w:styleId="6">
    <w:name w:val="批注框文本 Char"/>
    <w:basedOn w:val="5"/>
    <w:link w:val="3"/>
    <w:semiHidden/>
    <w:qFormat/>
    <w:uiPriority w:val="99"/>
    <w:rPr>
      <w:sz w:val="18"/>
      <w:szCs w:val="18"/>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209C6-213F-44AA-8565-E52DA5A9AD57}">
  <ds:schemaRefs/>
</ds:datastoreItem>
</file>

<file path=docProps/app.xml><?xml version="1.0" encoding="utf-8"?>
<Properties xmlns="http://schemas.openxmlformats.org/officeDocument/2006/extended-properties" xmlns:vt="http://schemas.openxmlformats.org/officeDocument/2006/docPropsVTypes">
  <Template>Normal</Template>
  <Pages>3</Pages>
  <Words>2318</Words>
  <Characters>2490</Characters>
  <Lines>2715</Lines>
  <Paragraphs>764</Paragraphs>
  <TotalTime>1</TotalTime>
  <ScaleCrop>false</ScaleCrop>
  <LinksUpToDate>false</LinksUpToDate>
  <CharactersWithSpaces>2628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2022-07-12T09:49:00Z</dcterms:created>
  <dc:creator>cz</dc:creator>
  <cp:lastModifiedBy>June</cp:lastModifiedBy>
  <cp:lastPrinted>2021-08-19T03:05:00Z</cp:lastPrinted>
  <dcterms:modified xsi:type="dcterms:W3CDTF">2022-07-14T09:05:04Z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E361CFC4348E40B0B78B2A245D707143</vt:lpwstr>
  </property>
</Properties>
</file>