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2032" w:rsidRDefault="008B13E3">
      <w:pPr>
        <w:jc w:val="center"/>
        <w:rPr>
          <w:rFonts w:ascii="黑体" w:eastAsia="黑体" w:hAnsi="黑体"/>
          <w:color w:val="000000" w:themeColor="text1"/>
          <w:sz w:val="36"/>
          <w:szCs w:val="36"/>
        </w:rPr>
      </w:pPr>
      <w:r>
        <w:rPr>
          <w:rFonts w:ascii="黑体" w:eastAsia="黑体" w:hAnsi="黑体" w:hint="eastAsia"/>
          <w:color w:val="000000" w:themeColor="text1"/>
          <w:sz w:val="36"/>
          <w:szCs w:val="36"/>
        </w:rPr>
        <w:t>浑源县政府采购中心</w:t>
      </w:r>
    </w:p>
    <w:p w:rsidR="009E2032" w:rsidRDefault="008B13E3">
      <w:pPr>
        <w:jc w:val="center"/>
        <w:rPr>
          <w:rFonts w:ascii="黑体" w:eastAsia="黑体" w:hAnsi="黑体"/>
          <w:color w:val="000000" w:themeColor="text1"/>
          <w:sz w:val="36"/>
          <w:szCs w:val="36"/>
        </w:rPr>
      </w:pPr>
      <w:r>
        <w:rPr>
          <w:rFonts w:ascii="黑体" w:eastAsia="黑体" w:hAnsi="黑体" w:hint="eastAsia"/>
          <w:color w:val="000000" w:themeColor="text1"/>
          <w:sz w:val="36"/>
          <w:szCs w:val="36"/>
        </w:rPr>
        <w:t>202</w:t>
      </w:r>
      <w:r>
        <w:rPr>
          <w:rFonts w:ascii="黑体" w:eastAsia="黑体" w:hAnsi="黑体"/>
          <w:color w:val="000000" w:themeColor="text1"/>
          <w:sz w:val="36"/>
          <w:szCs w:val="36"/>
        </w:rPr>
        <w:t>1</w:t>
      </w:r>
      <w:r>
        <w:rPr>
          <w:rFonts w:ascii="黑体" w:eastAsia="黑体" w:hAnsi="黑体" w:hint="eastAsia"/>
          <w:color w:val="000000" w:themeColor="text1"/>
          <w:sz w:val="36"/>
          <w:szCs w:val="36"/>
        </w:rPr>
        <w:t>年度部门决算公开说明</w:t>
      </w:r>
    </w:p>
    <w:p w:rsidR="009E2032" w:rsidRDefault="008B13E3">
      <w:pP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目录</w:t>
      </w:r>
    </w:p>
    <w:p w:rsidR="009E2032" w:rsidRDefault="008B13E3">
      <w:pP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第一部分</w:t>
      </w:r>
      <w:r>
        <w:rPr>
          <w:rFonts w:ascii="仿宋" w:eastAsia="仿宋" w:hAnsi="仿宋" w:cs="仿宋" w:hint="eastAsia"/>
          <w:b/>
          <w:color w:val="000000" w:themeColor="text1"/>
          <w:kern w:val="0"/>
          <w:sz w:val="32"/>
          <w:szCs w:val="32"/>
        </w:rPr>
        <w:t xml:space="preserve"> </w:t>
      </w:r>
      <w:r>
        <w:rPr>
          <w:rFonts w:ascii="仿宋" w:eastAsia="仿宋" w:hAnsi="仿宋" w:cs="仿宋" w:hint="eastAsia"/>
          <w:b/>
          <w:color w:val="000000" w:themeColor="text1"/>
          <w:kern w:val="0"/>
          <w:sz w:val="32"/>
          <w:szCs w:val="32"/>
        </w:rPr>
        <w:t>部门及单位概况</w:t>
      </w:r>
    </w:p>
    <w:p w:rsidR="009E2032" w:rsidRDefault="008B13E3">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一、部门职责</w:t>
      </w:r>
    </w:p>
    <w:p w:rsidR="009E2032" w:rsidRDefault="008B13E3">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二、机构设置</w:t>
      </w:r>
    </w:p>
    <w:p w:rsidR="009E2032" w:rsidRDefault="008B13E3">
      <w:pP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第二部分</w:t>
      </w:r>
      <w:r>
        <w:rPr>
          <w:rFonts w:ascii="仿宋" w:eastAsia="仿宋" w:hAnsi="仿宋" w:cs="仿宋" w:hint="eastAsia"/>
          <w:b/>
          <w:color w:val="000000" w:themeColor="text1"/>
          <w:kern w:val="0"/>
          <w:sz w:val="32"/>
          <w:szCs w:val="32"/>
        </w:rPr>
        <w:t xml:space="preserve"> 2021</w:t>
      </w:r>
      <w:r>
        <w:rPr>
          <w:rFonts w:ascii="仿宋" w:eastAsia="仿宋" w:hAnsi="仿宋" w:cs="仿宋" w:hint="eastAsia"/>
          <w:b/>
          <w:color w:val="000000" w:themeColor="text1"/>
          <w:kern w:val="0"/>
          <w:sz w:val="32"/>
          <w:szCs w:val="32"/>
        </w:rPr>
        <w:t>年度部门决算公开报表</w:t>
      </w:r>
    </w:p>
    <w:p w:rsidR="009E2032" w:rsidRDefault="008B13E3">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w:t>
      </w:r>
      <w:proofErr w:type="gramStart"/>
      <w:r>
        <w:rPr>
          <w:rFonts w:ascii="仿宋" w:eastAsia="仿宋" w:hAnsi="仿宋" w:cs="仿宋" w:hint="eastAsia"/>
          <w:color w:val="000000" w:themeColor="text1"/>
          <w:kern w:val="0"/>
          <w:sz w:val="32"/>
          <w:szCs w:val="32"/>
        </w:rPr>
        <w:t>一</w:t>
      </w:r>
      <w:proofErr w:type="gramEnd"/>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 xml:space="preserve">GK01 </w:t>
      </w:r>
      <w:r>
        <w:rPr>
          <w:rFonts w:ascii="仿宋" w:eastAsia="仿宋" w:hAnsi="仿宋" w:cs="仿宋" w:hint="eastAsia"/>
          <w:color w:val="000000" w:themeColor="text1"/>
          <w:kern w:val="0"/>
          <w:sz w:val="32"/>
          <w:szCs w:val="32"/>
        </w:rPr>
        <w:t>收入支出决算总表</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01</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9E2032" w:rsidRDefault="008B13E3">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表二：</w:t>
      </w:r>
      <w:r>
        <w:rPr>
          <w:rFonts w:ascii="仿宋" w:eastAsia="仿宋" w:hAnsi="仿宋" w:cs="仿宋" w:hint="eastAsia"/>
          <w:color w:val="000000" w:themeColor="text1"/>
          <w:kern w:val="0"/>
          <w:sz w:val="32"/>
          <w:szCs w:val="32"/>
        </w:rPr>
        <w:t xml:space="preserve">GK02 </w:t>
      </w:r>
      <w:r>
        <w:rPr>
          <w:rFonts w:ascii="仿宋" w:eastAsia="仿宋" w:hAnsi="仿宋" w:cs="仿宋" w:hint="eastAsia"/>
          <w:color w:val="000000" w:themeColor="text1"/>
          <w:kern w:val="0"/>
          <w:sz w:val="32"/>
          <w:szCs w:val="32"/>
        </w:rPr>
        <w:t>收入决算表</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02</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9E2032" w:rsidRDefault="008B13E3">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表三：</w:t>
      </w:r>
      <w:r>
        <w:rPr>
          <w:rFonts w:ascii="仿宋" w:eastAsia="仿宋" w:hAnsi="仿宋" w:cs="仿宋" w:hint="eastAsia"/>
          <w:color w:val="000000" w:themeColor="text1"/>
          <w:kern w:val="0"/>
          <w:sz w:val="32"/>
          <w:szCs w:val="32"/>
        </w:rPr>
        <w:t xml:space="preserve">GK03 </w:t>
      </w:r>
      <w:r>
        <w:rPr>
          <w:rFonts w:ascii="仿宋" w:eastAsia="仿宋" w:hAnsi="仿宋" w:cs="仿宋" w:hint="eastAsia"/>
          <w:color w:val="000000" w:themeColor="text1"/>
          <w:kern w:val="0"/>
          <w:sz w:val="32"/>
          <w:szCs w:val="32"/>
        </w:rPr>
        <w:t>支出决算表</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03</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9E2032" w:rsidRDefault="008B13E3">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表四：</w:t>
      </w:r>
      <w:r>
        <w:rPr>
          <w:rFonts w:ascii="仿宋" w:eastAsia="仿宋" w:hAnsi="仿宋" w:cs="仿宋" w:hint="eastAsia"/>
          <w:color w:val="000000" w:themeColor="text1"/>
          <w:kern w:val="0"/>
          <w:sz w:val="32"/>
          <w:szCs w:val="32"/>
        </w:rPr>
        <w:t xml:space="preserve">GK04 </w:t>
      </w:r>
      <w:r>
        <w:rPr>
          <w:rFonts w:ascii="仿宋" w:eastAsia="仿宋" w:hAnsi="仿宋" w:cs="仿宋" w:hint="eastAsia"/>
          <w:color w:val="000000" w:themeColor="text1"/>
          <w:kern w:val="0"/>
          <w:sz w:val="32"/>
          <w:szCs w:val="32"/>
        </w:rPr>
        <w:t>财政拨款收入支出决算总表</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04</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9E2032" w:rsidRDefault="008B13E3">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表五：</w:t>
      </w:r>
      <w:r>
        <w:rPr>
          <w:rFonts w:ascii="仿宋" w:eastAsia="仿宋" w:hAnsi="仿宋" w:cs="仿宋" w:hint="eastAsia"/>
          <w:color w:val="000000" w:themeColor="text1"/>
          <w:kern w:val="0"/>
          <w:sz w:val="32"/>
          <w:szCs w:val="32"/>
        </w:rPr>
        <w:t xml:space="preserve">GK05 </w:t>
      </w:r>
      <w:r>
        <w:rPr>
          <w:rFonts w:ascii="仿宋" w:eastAsia="仿宋" w:hAnsi="仿宋" w:cs="仿宋" w:hint="eastAsia"/>
          <w:color w:val="000000" w:themeColor="text1"/>
          <w:kern w:val="0"/>
          <w:sz w:val="32"/>
          <w:szCs w:val="32"/>
        </w:rPr>
        <w:t>一般公共预算财政拨款支出决算表（一）</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05</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9E2032" w:rsidRDefault="008B13E3">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表六：</w:t>
      </w:r>
      <w:r>
        <w:rPr>
          <w:rFonts w:ascii="仿宋" w:eastAsia="仿宋" w:hAnsi="仿宋" w:cs="仿宋" w:hint="eastAsia"/>
          <w:color w:val="000000" w:themeColor="text1"/>
          <w:kern w:val="0"/>
          <w:sz w:val="32"/>
          <w:szCs w:val="32"/>
        </w:rPr>
        <w:t xml:space="preserve">GK06 </w:t>
      </w:r>
      <w:r>
        <w:rPr>
          <w:rFonts w:ascii="仿宋" w:eastAsia="仿宋" w:hAnsi="仿宋" w:cs="仿宋" w:hint="eastAsia"/>
          <w:color w:val="000000" w:themeColor="text1"/>
          <w:kern w:val="0"/>
          <w:sz w:val="32"/>
          <w:szCs w:val="32"/>
        </w:rPr>
        <w:t>一般公共预算财政拨款支出决算表（二）</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06</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9E2032" w:rsidRDefault="008B13E3">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表七：</w:t>
      </w:r>
      <w:r>
        <w:rPr>
          <w:rFonts w:ascii="仿宋" w:eastAsia="仿宋" w:hAnsi="仿宋" w:cs="仿宋" w:hint="eastAsia"/>
          <w:color w:val="000000" w:themeColor="text1"/>
          <w:kern w:val="0"/>
          <w:sz w:val="32"/>
          <w:szCs w:val="32"/>
        </w:rPr>
        <w:t xml:space="preserve">GK07 </w:t>
      </w:r>
      <w:r>
        <w:rPr>
          <w:rFonts w:ascii="仿宋" w:eastAsia="仿宋" w:hAnsi="仿宋" w:cs="仿宋" w:hint="eastAsia"/>
          <w:color w:val="000000" w:themeColor="text1"/>
          <w:kern w:val="0"/>
          <w:sz w:val="32"/>
          <w:szCs w:val="32"/>
        </w:rPr>
        <w:t>一般公共预算财政拨款“三公”经费支出决算表</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07)</w:t>
      </w:r>
    </w:p>
    <w:p w:rsidR="009E2032" w:rsidRDefault="008B13E3">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表八：</w:t>
      </w:r>
      <w:r>
        <w:rPr>
          <w:rFonts w:ascii="仿宋" w:eastAsia="仿宋" w:hAnsi="仿宋" w:cs="仿宋" w:hint="eastAsia"/>
          <w:color w:val="000000" w:themeColor="text1"/>
          <w:kern w:val="0"/>
          <w:sz w:val="32"/>
          <w:szCs w:val="32"/>
        </w:rPr>
        <w:t xml:space="preserve">GK08 </w:t>
      </w:r>
      <w:r>
        <w:rPr>
          <w:rFonts w:ascii="仿宋" w:eastAsia="仿宋" w:hAnsi="仿宋" w:cs="仿宋" w:hint="eastAsia"/>
          <w:color w:val="000000" w:themeColor="text1"/>
          <w:kern w:val="0"/>
          <w:sz w:val="32"/>
          <w:szCs w:val="32"/>
        </w:rPr>
        <w:t>政府性基金预算财政拨款收入支出决算表</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08</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9E2032" w:rsidRDefault="008B13E3">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表九：</w:t>
      </w:r>
      <w:r>
        <w:rPr>
          <w:rFonts w:ascii="仿宋" w:eastAsia="仿宋" w:hAnsi="仿宋" w:cs="仿宋" w:hint="eastAsia"/>
          <w:color w:val="000000" w:themeColor="text1"/>
          <w:kern w:val="0"/>
          <w:sz w:val="32"/>
          <w:szCs w:val="32"/>
        </w:rPr>
        <w:t xml:space="preserve">GK09 </w:t>
      </w:r>
      <w:r>
        <w:rPr>
          <w:rFonts w:ascii="仿宋" w:eastAsia="仿宋" w:hAnsi="仿宋" w:cs="仿宋" w:hint="eastAsia"/>
          <w:color w:val="000000" w:themeColor="text1"/>
          <w:kern w:val="0"/>
          <w:sz w:val="32"/>
          <w:szCs w:val="32"/>
        </w:rPr>
        <w:t>国有资本经营预算财政拨款支出决算表</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09</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9E2032" w:rsidRDefault="008B13E3">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表十：</w:t>
      </w:r>
      <w:r>
        <w:rPr>
          <w:rFonts w:ascii="仿宋" w:eastAsia="仿宋" w:hAnsi="仿宋" w:cs="仿宋" w:hint="eastAsia"/>
          <w:color w:val="000000" w:themeColor="text1"/>
          <w:kern w:val="0"/>
          <w:sz w:val="32"/>
          <w:szCs w:val="32"/>
        </w:rPr>
        <w:t xml:space="preserve">GK10 </w:t>
      </w:r>
      <w:r>
        <w:rPr>
          <w:rFonts w:ascii="仿宋" w:eastAsia="仿宋" w:hAnsi="仿宋" w:cs="仿宋" w:hint="eastAsia"/>
          <w:color w:val="000000" w:themeColor="text1"/>
          <w:kern w:val="0"/>
          <w:sz w:val="32"/>
          <w:szCs w:val="32"/>
        </w:rPr>
        <w:t>部门决算公开相关信息统计表</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10</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9E2032" w:rsidRDefault="008B13E3">
      <w:pP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lastRenderedPageBreak/>
        <w:t>第三部分</w:t>
      </w:r>
      <w:r>
        <w:rPr>
          <w:rFonts w:ascii="仿宋" w:eastAsia="仿宋" w:hAnsi="仿宋" w:cs="仿宋" w:hint="eastAsia"/>
          <w:b/>
          <w:color w:val="000000" w:themeColor="text1"/>
          <w:kern w:val="0"/>
          <w:sz w:val="32"/>
          <w:szCs w:val="32"/>
        </w:rPr>
        <w:t xml:space="preserve"> 2021</w:t>
      </w:r>
      <w:r>
        <w:rPr>
          <w:rFonts w:ascii="仿宋" w:eastAsia="仿宋" w:hAnsi="仿宋" w:cs="仿宋" w:hint="eastAsia"/>
          <w:b/>
          <w:color w:val="000000" w:themeColor="text1"/>
          <w:kern w:val="0"/>
          <w:sz w:val="32"/>
          <w:szCs w:val="32"/>
        </w:rPr>
        <w:t>年度部门决算情况说明</w:t>
      </w:r>
    </w:p>
    <w:p w:rsidR="009E2032" w:rsidRDefault="008B13E3">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一、决算收入情况</w:t>
      </w:r>
    </w:p>
    <w:p w:rsidR="009E2032" w:rsidRDefault="008B13E3">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二、决算支出情况</w:t>
      </w:r>
    </w:p>
    <w:p w:rsidR="009E2032" w:rsidRDefault="008B13E3">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三、“三公”经费情况</w:t>
      </w:r>
    </w:p>
    <w:p w:rsidR="009E2032" w:rsidRDefault="008B13E3">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四、机关运行经费情况</w:t>
      </w:r>
    </w:p>
    <w:p w:rsidR="009E2032" w:rsidRDefault="008B13E3">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五、政府决算采购情况说明</w:t>
      </w:r>
    </w:p>
    <w:p w:rsidR="009E2032" w:rsidRDefault="008B13E3">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六、国有资产占有使用情况</w:t>
      </w:r>
    </w:p>
    <w:p w:rsidR="009E2032" w:rsidRDefault="008B13E3">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七、绩效情况说明</w:t>
      </w:r>
    </w:p>
    <w:p w:rsidR="009E2032" w:rsidRDefault="008B13E3">
      <w:pP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第四部分</w:t>
      </w:r>
      <w:r>
        <w:rPr>
          <w:rFonts w:ascii="仿宋" w:eastAsia="仿宋" w:hAnsi="仿宋" w:cs="仿宋" w:hint="eastAsia"/>
          <w:b/>
          <w:color w:val="000000" w:themeColor="text1"/>
          <w:kern w:val="0"/>
          <w:sz w:val="32"/>
          <w:szCs w:val="32"/>
        </w:rPr>
        <w:t xml:space="preserve"> </w:t>
      </w:r>
      <w:r>
        <w:rPr>
          <w:rFonts w:ascii="仿宋" w:eastAsia="仿宋" w:hAnsi="仿宋" w:cs="仿宋" w:hint="eastAsia"/>
          <w:b/>
          <w:color w:val="000000" w:themeColor="text1"/>
          <w:kern w:val="0"/>
          <w:sz w:val="32"/>
          <w:szCs w:val="32"/>
        </w:rPr>
        <w:t>部门名词解释</w:t>
      </w:r>
    </w:p>
    <w:p w:rsidR="009E2032" w:rsidRDefault="009E2032">
      <w:pPr>
        <w:rPr>
          <w:rFonts w:ascii="仿宋" w:eastAsia="仿宋" w:hAnsi="仿宋" w:cs="仿宋"/>
          <w:b/>
          <w:color w:val="000000" w:themeColor="text1"/>
          <w:kern w:val="0"/>
          <w:sz w:val="32"/>
          <w:szCs w:val="32"/>
        </w:rPr>
      </w:pPr>
    </w:p>
    <w:p w:rsidR="009E2032" w:rsidRDefault="008B13E3">
      <w:pP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内容</w:t>
      </w:r>
    </w:p>
    <w:p w:rsidR="009E2032" w:rsidRDefault="008B13E3">
      <w:pP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第一部分：浑源县政府采购中心概况</w:t>
      </w:r>
    </w:p>
    <w:p w:rsidR="009E2032" w:rsidRDefault="008B13E3">
      <w:pPr>
        <w:numPr>
          <w:ilvl w:val="0"/>
          <w:numId w:val="1"/>
        </w:num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部门职责</w:t>
      </w:r>
    </w:p>
    <w:p w:rsidR="009E2032" w:rsidRDefault="008B13E3">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rsidR="009E2032" w:rsidRDefault="008B13E3">
      <w:pPr>
        <w:spacing w:line="360" w:lineRule="auto"/>
        <w:ind w:firstLineChars="200" w:firstLine="640"/>
        <w:rPr>
          <w:rFonts w:ascii="仿宋" w:eastAsia="仿宋" w:hAnsi="仿宋" w:cs="仿宋"/>
          <w:bCs/>
          <w:color w:val="000000"/>
          <w:kern w:val="0"/>
          <w:sz w:val="32"/>
          <w:szCs w:val="32"/>
        </w:rPr>
      </w:pPr>
      <w:r>
        <w:rPr>
          <w:rFonts w:ascii="仿宋" w:eastAsia="仿宋" w:hAnsi="仿宋" w:cs="仿宋" w:hint="eastAsia"/>
          <w:sz w:val="32"/>
          <w:szCs w:val="32"/>
        </w:rPr>
        <w:t>（二）</w:t>
      </w:r>
      <w:r>
        <w:rPr>
          <w:rFonts w:ascii="仿宋" w:eastAsia="仿宋" w:hAnsi="仿宋" w:cs="仿宋" w:hint="eastAsia"/>
          <w:bCs/>
          <w:color w:val="000000"/>
          <w:kern w:val="0"/>
          <w:sz w:val="32"/>
          <w:szCs w:val="32"/>
        </w:rPr>
        <w:t>浑源县政府采购中心，单位性质为事业单位。本单位主要职能：降低政府采购成本，提高政府经费使用效益。</w:t>
      </w:r>
    </w:p>
    <w:p w:rsidR="009E2032" w:rsidRDefault="008B13E3" w:rsidP="008B13E3">
      <w:pPr>
        <w:ind w:firstLineChars="177" w:firstLine="566"/>
        <w:rPr>
          <w:rFonts w:ascii="仿宋" w:eastAsia="仿宋" w:hAnsi="仿宋" w:cs="仿宋"/>
          <w:color w:val="000000" w:themeColor="text1"/>
          <w:kern w:val="0"/>
          <w:sz w:val="32"/>
          <w:szCs w:val="32"/>
        </w:rPr>
      </w:pPr>
      <w:bookmarkStart w:id="0" w:name="_GoBack"/>
      <w:bookmarkEnd w:id="0"/>
      <w:r>
        <w:rPr>
          <w:rFonts w:ascii="仿宋" w:eastAsia="仿宋" w:hAnsi="仿宋" w:cs="仿宋" w:hint="eastAsia"/>
          <w:sz w:val="32"/>
          <w:szCs w:val="32"/>
        </w:rPr>
        <w:t>（三）</w:t>
      </w:r>
      <w:r>
        <w:rPr>
          <w:rFonts w:ascii="仿宋" w:eastAsia="仿宋" w:hAnsi="仿宋" w:cs="仿宋" w:hint="eastAsia"/>
          <w:bCs/>
          <w:color w:val="000000"/>
          <w:kern w:val="0"/>
          <w:sz w:val="32"/>
          <w:szCs w:val="32"/>
        </w:rPr>
        <w:t>负责全县行政，事业单位，社会团体的大型采购及招标，投标等事宜。</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二、机构设置</w:t>
      </w:r>
    </w:p>
    <w:p w:rsidR="009E2032" w:rsidRDefault="008B13E3">
      <w:pPr>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lastRenderedPageBreak/>
        <w:t>浑源县政府采购中心设有综合办公室，下设财务股、招标股，共有编制人员</w:t>
      </w:r>
      <w:r>
        <w:rPr>
          <w:rFonts w:ascii="仿宋" w:eastAsia="仿宋" w:hAnsi="仿宋" w:cs="仿宋" w:hint="eastAsia"/>
          <w:bCs/>
          <w:sz w:val="32"/>
          <w:szCs w:val="32"/>
        </w:rPr>
        <w:t>8</w:t>
      </w:r>
      <w:r>
        <w:rPr>
          <w:rFonts w:ascii="仿宋" w:eastAsia="仿宋" w:hAnsi="仿宋" w:cs="仿宋" w:hint="eastAsia"/>
          <w:bCs/>
          <w:sz w:val="32"/>
          <w:szCs w:val="32"/>
        </w:rPr>
        <w:t>人。</w:t>
      </w:r>
    </w:p>
    <w:p w:rsidR="009E2032" w:rsidRDefault="009E2032">
      <w:pPr>
        <w:ind w:firstLineChars="200" w:firstLine="640"/>
        <w:rPr>
          <w:rFonts w:ascii="仿宋" w:eastAsia="仿宋" w:hAnsi="仿宋" w:cs="仿宋"/>
          <w:color w:val="000000" w:themeColor="text1"/>
          <w:kern w:val="0"/>
          <w:sz w:val="32"/>
          <w:szCs w:val="32"/>
        </w:rPr>
      </w:pPr>
    </w:p>
    <w:p w:rsidR="009E2032" w:rsidRDefault="008B13E3">
      <w:pP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第二部分：</w:t>
      </w:r>
      <w:r>
        <w:rPr>
          <w:rFonts w:ascii="仿宋" w:eastAsia="仿宋" w:hAnsi="仿宋" w:cs="仿宋" w:hint="eastAsia"/>
          <w:b/>
          <w:color w:val="000000" w:themeColor="text1"/>
          <w:kern w:val="0"/>
          <w:sz w:val="32"/>
          <w:szCs w:val="32"/>
        </w:rPr>
        <w:t>2021</w:t>
      </w:r>
      <w:r>
        <w:rPr>
          <w:rFonts w:ascii="仿宋" w:eastAsia="仿宋" w:hAnsi="仿宋" w:cs="仿宋" w:hint="eastAsia"/>
          <w:b/>
          <w:color w:val="000000" w:themeColor="text1"/>
          <w:kern w:val="0"/>
          <w:sz w:val="32"/>
          <w:szCs w:val="32"/>
        </w:rPr>
        <w:t>年度部门决算公开报表</w:t>
      </w:r>
    </w:p>
    <w:p w:rsidR="009E2032" w:rsidRDefault="008B13E3">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附件：大同市浑源县政府采购中心</w:t>
      </w:r>
      <w:r>
        <w:rPr>
          <w:rFonts w:ascii="仿宋" w:eastAsia="仿宋" w:hAnsi="仿宋" w:cs="仿宋" w:hint="eastAsia"/>
          <w:color w:val="000000" w:themeColor="text1"/>
          <w:kern w:val="0"/>
          <w:sz w:val="32"/>
          <w:szCs w:val="32"/>
        </w:rPr>
        <w:t>-2021</w:t>
      </w:r>
      <w:r>
        <w:rPr>
          <w:rFonts w:ascii="仿宋" w:eastAsia="仿宋" w:hAnsi="仿宋" w:cs="仿宋" w:hint="eastAsia"/>
          <w:color w:val="000000" w:themeColor="text1"/>
          <w:kern w:val="0"/>
          <w:sz w:val="32"/>
          <w:szCs w:val="32"/>
        </w:rPr>
        <w:t>年度部门决算公开报表</w:t>
      </w:r>
      <w:r>
        <w:rPr>
          <w:rFonts w:ascii="仿宋" w:eastAsia="仿宋" w:hAnsi="仿宋" w:cs="仿宋" w:hint="eastAsia"/>
          <w:color w:val="000000" w:themeColor="text1"/>
          <w:kern w:val="0"/>
          <w:sz w:val="32"/>
          <w:szCs w:val="32"/>
        </w:rPr>
        <w:t>.</w:t>
      </w:r>
      <w:proofErr w:type="spellStart"/>
      <w:proofErr w:type="gramStart"/>
      <w:r>
        <w:rPr>
          <w:rFonts w:ascii="仿宋" w:eastAsia="仿宋" w:hAnsi="仿宋" w:cs="仿宋" w:hint="eastAsia"/>
          <w:color w:val="000000" w:themeColor="text1"/>
          <w:kern w:val="0"/>
          <w:sz w:val="32"/>
          <w:szCs w:val="32"/>
        </w:rPr>
        <w:t>xls</w:t>
      </w:r>
      <w:proofErr w:type="spellEnd"/>
      <w:proofErr w:type="gramEnd"/>
    </w:p>
    <w:p w:rsidR="009E2032" w:rsidRDefault="008B13E3">
      <w:pP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第三部分：</w:t>
      </w:r>
      <w:r>
        <w:rPr>
          <w:rFonts w:ascii="仿宋" w:eastAsia="仿宋" w:hAnsi="仿宋" w:cs="仿宋" w:hint="eastAsia"/>
          <w:b/>
          <w:color w:val="000000" w:themeColor="text1"/>
          <w:kern w:val="0"/>
          <w:sz w:val="32"/>
          <w:szCs w:val="32"/>
        </w:rPr>
        <w:t>2021</w:t>
      </w:r>
      <w:r>
        <w:rPr>
          <w:rFonts w:ascii="仿宋" w:eastAsia="仿宋" w:hAnsi="仿宋" w:cs="仿宋" w:hint="eastAsia"/>
          <w:b/>
          <w:color w:val="000000" w:themeColor="text1"/>
          <w:kern w:val="0"/>
          <w:sz w:val="32"/>
          <w:szCs w:val="32"/>
        </w:rPr>
        <w:t>年度部门决算情况说明</w:t>
      </w:r>
    </w:p>
    <w:p w:rsidR="009E2032" w:rsidRDefault="008B13E3">
      <w:pPr>
        <w:ind w:left="424"/>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一、决算收入情况</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本单位本年度总收入为</w:t>
      </w:r>
      <w:r>
        <w:rPr>
          <w:rFonts w:ascii="仿宋" w:eastAsia="仿宋" w:hAnsi="仿宋" w:cs="仿宋" w:hint="eastAsia"/>
          <w:color w:val="000000" w:themeColor="text1"/>
          <w:kern w:val="0"/>
          <w:sz w:val="32"/>
          <w:szCs w:val="32"/>
        </w:rPr>
        <w:t>91.04</w:t>
      </w:r>
      <w:r>
        <w:rPr>
          <w:rFonts w:ascii="仿宋" w:eastAsia="仿宋" w:hAnsi="仿宋" w:cs="仿宋" w:hint="eastAsia"/>
          <w:color w:val="000000" w:themeColor="text1"/>
          <w:kern w:val="0"/>
          <w:sz w:val="32"/>
          <w:szCs w:val="32"/>
        </w:rPr>
        <w:t>万元，上年度总收入为</w:t>
      </w:r>
      <w:r>
        <w:rPr>
          <w:rFonts w:ascii="仿宋" w:eastAsia="仿宋" w:hAnsi="仿宋" w:cs="仿宋" w:hint="eastAsia"/>
          <w:color w:val="000000" w:themeColor="text1"/>
          <w:kern w:val="0"/>
          <w:sz w:val="32"/>
          <w:szCs w:val="32"/>
        </w:rPr>
        <w:t>24.07</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278.27 %</w:t>
      </w:r>
      <w:r>
        <w:rPr>
          <w:rFonts w:ascii="仿宋" w:eastAsia="仿宋" w:hAnsi="仿宋" w:cs="仿宋" w:hint="eastAsia"/>
          <w:color w:val="000000" w:themeColor="text1"/>
          <w:kern w:val="0"/>
          <w:sz w:val="32"/>
          <w:szCs w:val="32"/>
        </w:rPr>
        <w:t>。其中：一般公共预算财政拨款本年度收入为</w:t>
      </w:r>
      <w:r>
        <w:rPr>
          <w:rFonts w:ascii="仿宋" w:eastAsia="仿宋" w:hAnsi="仿宋" w:cs="仿宋" w:hint="eastAsia"/>
          <w:color w:val="000000" w:themeColor="text1"/>
          <w:kern w:val="0"/>
          <w:sz w:val="32"/>
          <w:szCs w:val="32"/>
        </w:rPr>
        <w:t>91.04</w:t>
      </w:r>
      <w:r>
        <w:rPr>
          <w:rFonts w:ascii="仿宋" w:eastAsia="仿宋" w:hAnsi="仿宋" w:cs="仿宋" w:hint="eastAsia"/>
          <w:color w:val="000000" w:themeColor="text1"/>
          <w:kern w:val="0"/>
          <w:sz w:val="32"/>
          <w:szCs w:val="32"/>
        </w:rPr>
        <w:t>万元，上年度收入为</w:t>
      </w:r>
      <w:r>
        <w:rPr>
          <w:rFonts w:ascii="仿宋" w:eastAsia="仿宋" w:hAnsi="仿宋" w:cs="仿宋" w:hint="eastAsia"/>
          <w:color w:val="000000" w:themeColor="text1"/>
          <w:kern w:val="0"/>
          <w:sz w:val="32"/>
          <w:szCs w:val="32"/>
        </w:rPr>
        <w:t>24.07</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278.27 %</w:t>
      </w:r>
      <w:r>
        <w:rPr>
          <w:rFonts w:ascii="仿宋" w:eastAsia="仿宋" w:hAnsi="仿宋" w:cs="仿宋" w:hint="eastAsia"/>
          <w:color w:val="000000" w:themeColor="text1"/>
          <w:kern w:val="0"/>
          <w:sz w:val="32"/>
          <w:szCs w:val="32"/>
        </w:rPr>
        <w:t>；政府性基金预算财政拨款本年度收入为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万元，上年度收入为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0 %</w:t>
      </w:r>
      <w:r>
        <w:rPr>
          <w:rFonts w:ascii="仿宋" w:eastAsia="仿宋" w:hAnsi="仿宋" w:cs="仿宋" w:hint="eastAsia"/>
          <w:color w:val="000000" w:themeColor="text1"/>
          <w:kern w:val="0"/>
          <w:sz w:val="32"/>
          <w:szCs w:val="32"/>
        </w:rPr>
        <w:t>；事业收入本年度收入为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万元，上年度收入为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0 %</w:t>
      </w:r>
      <w:r>
        <w:rPr>
          <w:rFonts w:ascii="仿宋" w:eastAsia="仿宋" w:hAnsi="仿宋" w:cs="仿宋" w:hint="eastAsia"/>
          <w:color w:val="000000" w:themeColor="text1"/>
          <w:kern w:val="0"/>
          <w:sz w:val="32"/>
          <w:szCs w:val="32"/>
        </w:rPr>
        <w:t>；其他收入本年度收入为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万元，上年度收入为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二、决算支出情况</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本单位本年度总支出为</w:t>
      </w:r>
      <w:r>
        <w:rPr>
          <w:rFonts w:ascii="仿宋" w:eastAsia="仿宋" w:hAnsi="仿宋" w:cs="仿宋" w:hint="eastAsia"/>
          <w:color w:val="000000" w:themeColor="text1"/>
          <w:kern w:val="0"/>
          <w:sz w:val="32"/>
          <w:szCs w:val="32"/>
        </w:rPr>
        <w:t>91.04</w:t>
      </w:r>
      <w:r>
        <w:rPr>
          <w:rFonts w:ascii="仿宋" w:eastAsia="仿宋" w:hAnsi="仿宋" w:cs="仿宋" w:hint="eastAsia"/>
          <w:color w:val="000000" w:themeColor="text1"/>
          <w:kern w:val="0"/>
          <w:sz w:val="32"/>
          <w:szCs w:val="32"/>
        </w:rPr>
        <w:t>万元，上年度总支出为</w:t>
      </w:r>
      <w:r>
        <w:rPr>
          <w:rFonts w:ascii="仿宋" w:eastAsia="仿宋" w:hAnsi="仿宋" w:cs="仿宋" w:hint="eastAsia"/>
          <w:color w:val="000000" w:themeColor="text1"/>
          <w:kern w:val="0"/>
          <w:sz w:val="32"/>
          <w:szCs w:val="32"/>
        </w:rPr>
        <w:t>24.07</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278.27%</w:t>
      </w:r>
      <w:r>
        <w:rPr>
          <w:rFonts w:ascii="仿宋" w:eastAsia="仿宋" w:hAnsi="仿宋" w:cs="仿宋" w:hint="eastAsia"/>
          <w:color w:val="000000" w:themeColor="text1"/>
          <w:kern w:val="0"/>
          <w:sz w:val="32"/>
          <w:szCs w:val="32"/>
        </w:rPr>
        <w:t>。其中：基本支出本年度支出为</w:t>
      </w:r>
      <w:r>
        <w:rPr>
          <w:rFonts w:ascii="仿宋" w:eastAsia="仿宋" w:hAnsi="仿宋" w:cs="仿宋" w:hint="eastAsia"/>
          <w:color w:val="000000" w:themeColor="text1"/>
          <w:kern w:val="0"/>
          <w:sz w:val="32"/>
          <w:szCs w:val="32"/>
        </w:rPr>
        <w:t>78.67</w:t>
      </w:r>
      <w:r>
        <w:rPr>
          <w:rFonts w:ascii="仿宋" w:eastAsia="仿宋" w:hAnsi="仿宋" w:cs="仿宋" w:hint="eastAsia"/>
          <w:color w:val="000000" w:themeColor="text1"/>
          <w:kern w:val="0"/>
          <w:sz w:val="32"/>
          <w:szCs w:val="32"/>
        </w:rPr>
        <w:t>万元，上年度支出为</w:t>
      </w:r>
      <w:r>
        <w:rPr>
          <w:rFonts w:ascii="仿宋" w:eastAsia="仿宋" w:hAnsi="仿宋" w:cs="仿宋" w:hint="eastAsia"/>
          <w:color w:val="000000" w:themeColor="text1"/>
          <w:kern w:val="0"/>
          <w:sz w:val="32"/>
          <w:szCs w:val="32"/>
        </w:rPr>
        <w:t>24.07</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226.87 %</w:t>
      </w:r>
      <w:r>
        <w:rPr>
          <w:rFonts w:ascii="仿宋" w:eastAsia="仿宋" w:hAnsi="仿宋" w:cs="仿宋" w:hint="eastAsia"/>
          <w:color w:val="000000" w:themeColor="text1"/>
          <w:kern w:val="0"/>
          <w:sz w:val="32"/>
          <w:szCs w:val="32"/>
        </w:rPr>
        <w:t>；项目支出本年度支出为</w:t>
      </w:r>
      <w:r>
        <w:rPr>
          <w:rFonts w:ascii="仿宋" w:eastAsia="仿宋" w:hAnsi="仿宋" w:cs="仿宋" w:hint="eastAsia"/>
          <w:color w:val="000000" w:themeColor="text1"/>
          <w:kern w:val="0"/>
          <w:sz w:val="32"/>
          <w:szCs w:val="32"/>
        </w:rPr>
        <w:t>12.37</w:t>
      </w:r>
      <w:r>
        <w:rPr>
          <w:rFonts w:ascii="仿宋" w:eastAsia="仿宋" w:hAnsi="仿宋" w:cs="仿宋" w:hint="eastAsia"/>
          <w:color w:val="000000" w:themeColor="text1"/>
          <w:kern w:val="0"/>
          <w:sz w:val="32"/>
          <w:szCs w:val="32"/>
        </w:rPr>
        <w:t>万元，上年度支出为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0 %</w:t>
      </w:r>
      <w:r>
        <w:rPr>
          <w:rFonts w:ascii="仿宋" w:eastAsia="仿宋" w:hAnsi="仿宋" w:cs="仿宋" w:hint="eastAsia"/>
          <w:color w:val="000000" w:themeColor="text1"/>
          <w:kern w:val="0"/>
          <w:sz w:val="32"/>
          <w:szCs w:val="32"/>
        </w:rPr>
        <w:t>。</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三、“三公”经费情况</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lastRenderedPageBreak/>
        <w:t>本单位本年度“三公”经费总支出为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万元，上年度支出为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0 %</w:t>
      </w:r>
      <w:r>
        <w:rPr>
          <w:rFonts w:ascii="仿宋" w:eastAsia="仿宋" w:hAnsi="仿宋" w:cs="仿宋" w:hint="eastAsia"/>
          <w:color w:val="000000" w:themeColor="text1"/>
          <w:kern w:val="0"/>
          <w:sz w:val="32"/>
          <w:szCs w:val="32"/>
        </w:rPr>
        <w:t>；其中：因公出国（境）费本年度支出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万元，上年度支出为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0 %</w:t>
      </w:r>
      <w:r>
        <w:rPr>
          <w:rFonts w:ascii="仿宋" w:eastAsia="仿宋" w:hAnsi="仿宋" w:cs="仿宋" w:hint="eastAsia"/>
          <w:color w:val="000000" w:themeColor="text1"/>
          <w:kern w:val="0"/>
          <w:sz w:val="32"/>
          <w:szCs w:val="32"/>
        </w:rPr>
        <w:t>；公务用车购置及运行维护费支出为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万元，上年度支出为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0 %</w:t>
      </w:r>
      <w:r>
        <w:rPr>
          <w:rFonts w:ascii="仿宋" w:eastAsia="仿宋" w:hAnsi="仿宋" w:cs="仿宋" w:hint="eastAsia"/>
          <w:color w:val="000000" w:themeColor="text1"/>
          <w:kern w:val="0"/>
          <w:sz w:val="32"/>
          <w:szCs w:val="32"/>
        </w:rPr>
        <w:t>；公务接待</w:t>
      </w:r>
      <w:r>
        <w:rPr>
          <w:rFonts w:ascii="仿宋" w:eastAsia="仿宋" w:hAnsi="仿宋" w:cs="仿宋" w:hint="eastAsia"/>
          <w:color w:val="000000" w:themeColor="text1"/>
          <w:kern w:val="0"/>
          <w:sz w:val="32"/>
          <w:szCs w:val="32"/>
        </w:rPr>
        <w:t>费支出为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万元，上年度支出为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0 %</w:t>
      </w:r>
      <w:r>
        <w:rPr>
          <w:rFonts w:ascii="仿宋" w:eastAsia="仿宋" w:hAnsi="仿宋" w:cs="仿宋" w:hint="eastAsia"/>
          <w:color w:val="000000" w:themeColor="text1"/>
          <w:kern w:val="0"/>
          <w:sz w:val="32"/>
          <w:szCs w:val="32"/>
        </w:rPr>
        <w:t>。</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四、机关运行经费情况</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本单位本年度机关运行经费总支出为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万元，上年度支出为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0 %</w:t>
      </w:r>
      <w:r>
        <w:rPr>
          <w:rFonts w:ascii="仿宋" w:eastAsia="仿宋" w:hAnsi="仿宋" w:cs="仿宋" w:hint="eastAsia"/>
          <w:color w:val="000000" w:themeColor="text1"/>
          <w:kern w:val="0"/>
          <w:sz w:val="32"/>
          <w:szCs w:val="32"/>
        </w:rPr>
        <w:t>；主要为日常办公费、水电、差旅、印刷、委托业务费等费用。</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五、政府决算采购情况说明</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本单位本年度政府采购总价为</w:t>
      </w:r>
      <w:r>
        <w:rPr>
          <w:rFonts w:ascii="仿宋" w:eastAsia="仿宋" w:hAnsi="仿宋" w:cs="仿宋" w:hint="eastAsia"/>
          <w:color w:val="000000" w:themeColor="text1"/>
          <w:kern w:val="0"/>
          <w:sz w:val="32"/>
          <w:szCs w:val="32"/>
        </w:rPr>
        <w:t>0.66</w:t>
      </w:r>
      <w:r>
        <w:rPr>
          <w:rFonts w:ascii="仿宋" w:eastAsia="仿宋" w:hAnsi="仿宋" w:cs="仿宋" w:hint="eastAsia"/>
          <w:color w:val="000000" w:themeColor="text1"/>
          <w:kern w:val="0"/>
          <w:sz w:val="32"/>
          <w:szCs w:val="32"/>
        </w:rPr>
        <w:t>万元，其中：货物采购</w:t>
      </w:r>
      <w:r>
        <w:rPr>
          <w:rFonts w:ascii="仿宋" w:eastAsia="仿宋" w:hAnsi="仿宋" w:cs="仿宋" w:hint="eastAsia"/>
          <w:color w:val="000000" w:themeColor="text1"/>
          <w:kern w:val="0"/>
          <w:sz w:val="32"/>
          <w:szCs w:val="32"/>
        </w:rPr>
        <w:t>0.66</w:t>
      </w:r>
      <w:r>
        <w:rPr>
          <w:rFonts w:ascii="仿宋" w:eastAsia="仿宋" w:hAnsi="仿宋" w:cs="仿宋" w:hint="eastAsia"/>
          <w:color w:val="000000" w:themeColor="text1"/>
          <w:kern w:val="0"/>
          <w:sz w:val="32"/>
          <w:szCs w:val="32"/>
        </w:rPr>
        <w:t>万元，工程采购</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万元，服务采购</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六、国有资产占有使用情况</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1</w:t>
      </w:r>
      <w:r>
        <w:rPr>
          <w:rFonts w:ascii="仿宋" w:eastAsia="仿宋" w:hAnsi="仿宋" w:cs="仿宋" w:hint="eastAsia"/>
          <w:color w:val="000000" w:themeColor="text1"/>
          <w:kern w:val="0"/>
          <w:sz w:val="32"/>
          <w:szCs w:val="32"/>
        </w:rPr>
        <w:t>）房屋情况</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截止</w:t>
      </w:r>
      <w:r>
        <w:rPr>
          <w:rFonts w:ascii="仿宋" w:eastAsia="仿宋" w:hAnsi="仿宋" w:cs="仿宋" w:hint="eastAsia"/>
          <w:color w:val="000000" w:themeColor="text1"/>
          <w:kern w:val="0"/>
          <w:sz w:val="32"/>
          <w:szCs w:val="32"/>
        </w:rPr>
        <w:t>2021</w:t>
      </w:r>
      <w:r>
        <w:rPr>
          <w:rFonts w:ascii="仿宋" w:eastAsia="仿宋" w:hAnsi="仿宋" w:cs="仿宋" w:hint="eastAsia"/>
          <w:color w:val="000000" w:themeColor="text1"/>
          <w:kern w:val="0"/>
          <w:sz w:val="32"/>
          <w:szCs w:val="32"/>
        </w:rPr>
        <w:t>年</w:t>
      </w:r>
      <w:r>
        <w:rPr>
          <w:rFonts w:ascii="仿宋" w:eastAsia="仿宋" w:hAnsi="仿宋" w:cs="仿宋" w:hint="eastAsia"/>
          <w:color w:val="000000" w:themeColor="text1"/>
          <w:kern w:val="0"/>
          <w:sz w:val="32"/>
          <w:szCs w:val="32"/>
        </w:rPr>
        <w:t>12</w:t>
      </w:r>
      <w:r>
        <w:rPr>
          <w:rFonts w:ascii="仿宋" w:eastAsia="仿宋" w:hAnsi="仿宋" w:cs="仿宋" w:hint="eastAsia"/>
          <w:color w:val="000000" w:themeColor="text1"/>
          <w:kern w:val="0"/>
          <w:sz w:val="32"/>
          <w:szCs w:val="32"/>
        </w:rPr>
        <w:t>月</w:t>
      </w:r>
      <w:r>
        <w:rPr>
          <w:rFonts w:ascii="仿宋" w:eastAsia="仿宋" w:hAnsi="仿宋" w:cs="仿宋" w:hint="eastAsia"/>
          <w:color w:val="000000" w:themeColor="text1"/>
          <w:kern w:val="0"/>
          <w:sz w:val="32"/>
          <w:szCs w:val="32"/>
        </w:rPr>
        <w:t>31</w:t>
      </w:r>
      <w:r>
        <w:rPr>
          <w:rFonts w:ascii="仿宋" w:eastAsia="仿宋" w:hAnsi="仿宋" w:cs="仿宋" w:hint="eastAsia"/>
          <w:color w:val="000000" w:themeColor="text1"/>
          <w:kern w:val="0"/>
          <w:sz w:val="32"/>
          <w:szCs w:val="32"/>
        </w:rPr>
        <w:t>日，</w:t>
      </w:r>
      <w:r>
        <w:rPr>
          <w:rFonts w:ascii="仿宋" w:eastAsia="仿宋" w:hAnsi="仿宋" w:cs="仿宋" w:hint="eastAsia"/>
          <w:color w:val="000000" w:themeColor="text1"/>
          <w:kern w:val="0"/>
          <w:sz w:val="32"/>
          <w:szCs w:val="32"/>
        </w:rPr>
        <w:t xml:space="preserve"> </w:t>
      </w:r>
      <w:r>
        <w:rPr>
          <w:rFonts w:ascii="仿宋" w:eastAsia="仿宋" w:hAnsi="仿宋" w:cs="仿宋" w:hint="eastAsia"/>
          <w:color w:val="000000" w:themeColor="text1"/>
          <w:kern w:val="0"/>
          <w:sz w:val="32"/>
          <w:szCs w:val="32"/>
        </w:rPr>
        <w:t>我单位产权房屋面积为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平方米，价值</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2</w:t>
      </w:r>
      <w:r>
        <w:rPr>
          <w:rFonts w:ascii="仿宋" w:eastAsia="仿宋" w:hAnsi="仿宋" w:cs="仿宋" w:hint="eastAsia"/>
          <w:color w:val="000000" w:themeColor="text1"/>
          <w:kern w:val="0"/>
          <w:sz w:val="32"/>
          <w:szCs w:val="32"/>
        </w:rPr>
        <w:t>）车辆情况</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 xml:space="preserve"> </w:t>
      </w:r>
      <w:r>
        <w:rPr>
          <w:rFonts w:ascii="仿宋" w:eastAsia="仿宋" w:hAnsi="仿宋" w:cs="仿宋" w:hint="eastAsia"/>
          <w:color w:val="000000" w:themeColor="text1"/>
          <w:kern w:val="0"/>
          <w:sz w:val="32"/>
          <w:szCs w:val="32"/>
        </w:rPr>
        <w:t>单位账面车辆为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辆，价值</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七、绩效情况说明</w:t>
      </w:r>
    </w:p>
    <w:p w:rsidR="009E2032" w:rsidRDefault="008B13E3">
      <w:pPr>
        <w:pStyle w:val="a3"/>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）预算绩效管理工作开展情况。根据预算绩效管理要求，</w:t>
      </w:r>
      <w:proofErr w:type="gramStart"/>
      <w:r>
        <w:rPr>
          <w:rFonts w:ascii="仿宋" w:eastAsia="仿宋" w:hAnsi="仿宋" w:cs="仿宋" w:hint="eastAsia"/>
          <w:sz w:val="32"/>
          <w:szCs w:val="32"/>
        </w:rPr>
        <w:t>我部门</w:t>
      </w:r>
      <w:proofErr w:type="gramEnd"/>
      <w:r>
        <w:rPr>
          <w:rFonts w:ascii="仿宋" w:eastAsia="仿宋" w:hAnsi="仿宋" w:cs="仿宋" w:hint="eastAsia"/>
          <w:sz w:val="32"/>
          <w:szCs w:val="32"/>
        </w:rPr>
        <w:t>组织对</w:t>
      </w:r>
      <w:r>
        <w:rPr>
          <w:rFonts w:ascii="仿宋" w:eastAsia="仿宋" w:hAnsi="仿宋" w:cs="仿宋" w:hint="eastAsia"/>
          <w:sz w:val="32"/>
          <w:szCs w:val="32"/>
        </w:rPr>
        <w:t>2021</w:t>
      </w:r>
      <w:r>
        <w:rPr>
          <w:rFonts w:ascii="仿宋" w:eastAsia="仿宋" w:hAnsi="仿宋" w:cs="仿宋" w:hint="eastAsia"/>
          <w:sz w:val="32"/>
          <w:szCs w:val="32"/>
        </w:rPr>
        <w:t>年度县级财政预算安排的专项资金类</w:t>
      </w:r>
      <w:r>
        <w:rPr>
          <w:rFonts w:ascii="仿宋" w:eastAsia="仿宋" w:hAnsi="仿宋" w:cs="仿宋" w:hint="eastAsia"/>
          <w:sz w:val="32"/>
          <w:szCs w:val="32"/>
        </w:rPr>
        <w:t>2</w:t>
      </w:r>
      <w:r>
        <w:rPr>
          <w:rFonts w:ascii="仿宋" w:eastAsia="仿宋" w:hAnsi="仿宋" w:cs="仿宋" w:hint="eastAsia"/>
          <w:sz w:val="32"/>
          <w:szCs w:val="32"/>
        </w:rPr>
        <w:t>个项目支出全面开</w:t>
      </w:r>
      <w:r>
        <w:rPr>
          <w:rFonts w:ascii="仿宋" w:eastAsia="仿宋" w:hAnsi="仿宋" w:cs="仿宋" w:hint="eastAsia"/>
          <w:sz w:val="32"/>
          <w:szCs w:val="32"/>
        </w:rPr>
        <w:t>展绩效自评，涉及预算资金</w:t>
      </w:r>
      <w:r>
        <w:rPr>
          <w:rFonts w:ascii="仿宋" w:eastAsia="仿宋" w:hAnsi="仿宋" w:cs="仿宋" w:hint="eastAsia"/>
          <w:sz w:val="32"/>
          <w:szCs w:val="32"/>
        </w:rPr>
        <w:t>14.12</w:t>
      </w:r>
      <w:r>
        <w:rPr>
          <w:rFonts w:ascii="仿宋" w:eastAsia="仿宋" w:hAnsi="仿宋" w:cs="仿宋" w:hint="eastAsia"/>
          <w:sz w:val="32"/>
          <w:szCs w:val="32"/>
        </w:rPr>
        <w:t>万</w:t>
      </w:r>
      <w:r>
        <w:rPr>
          <w:rFonts w:ascii="仿宋" w:eastAsia="仿宋" w:hAnsi="仿宋" w:cs="仿宋" w:hint="eastAsia"/>
          <w:sz w:val="32"/>
          <w:szCs w:val="32"/>
        </w:rPr>
        <w:lastRenderedPageBreak/>
        <w:t>元，占一般公共预算项目支出总额的</w:t>
      </w:r>
      <w:r>
        <w:rPr>
          <w:rFonts w:ascii="仿宋" w:eastAsia="仿宋" w:hAnsi="仿宋" w:cs="仿宋" w:hint="eastAsia"/>
          <w:sz w:val="32"/>
          <w:szCs w:val="32"/>
        </w:rPr>
        <w:t>100</w:t>
      </w:r>
      <w:r>
        <w:rPr>
          <w:rFonts w:ascii="仿宋" w:eastAsia="仿宋" w:hAnsi="仿宋" w:cs="仿宋" w:hint="eastAsia"/>
          <w:sz w:val="32"/>
          <w:szCs w:val="32"/>
        </w:rPr>
        <w:t>%</w:t>
      </w:r>
      <w:r>
        <w:rPr>
          <w:rFonts w:ascii="仿宋" w:eastAsia="仿宋" w:hAnsi="仿宋" w:cs="仿宋" w:hint="eastAsia"/>
          <w:sz w:val="32"/>
          <w:szCs w:val="32"/>
        </w:rPr>
        <w:t>。</w:t>
      </w:r>
      <w:proofErr w:type="gramStart"/>
      <w:r>
        <w:rPr>
          <w:rFonts w:ascii="仿宋" w:eastAsia="仿宋" w:hAnsi="仿宋" w:cs="仿宋" w:hint="eastAsia"/>
          <w:sz w:val="32"/>
          <w:szCs w:val="32"/>
        </w:rPr>
        <w:t>我部门</w:t>
      </w:r>
      <w:proofErr w:type="gramEnd"/>
      <w:r>
        <w:rPr>
          <w:rFonts w:ascii="仿宋" w:eastAsia="仿宋" w:hAnsi="仿宋" w:cs="仿宋" w:hint="eastAsia"/>
          <w:sz w:val="32"/>
          <w:szCs w:val="32"/>
        </w:rPr>
        <w:t>无政府性基金预算项目支出，没有对</w:t>
      </w:r>
      <w:r>
        <w:rPr>
          <w:rFonts w:ascii="仿宋" w:eastAsia="仿宋" w:hAnsi="仿宋" w:cs="仿宋" w:hint="eastAsia"/>
          <w:sz w:val="32"/>
          <w:szCs w:val="32"/>
        </w:rPr>
        <w:t>2021</w:t>
      </w:r>
      <w:r>
        <w:rPr>
          <w:rFonts w:ascii="仿宋" w:eastAsia="仿宋" w:hAnsi="仿宋" w:cs="仿宋" w:hint="eastAsia"/>
          <w:sz w:val="32"/>
          <w:szCs w:val="32"/>
        </w:rPr>
        <w:t>年度政府性基金预算项目支出开展绩效自评。</w:t>
      </w:r>
    </w:p>
    <w:p w:rsidR="009E2032" w:rsidRDefault="008B13E3">
      <w:pPr>
        <w:pStyle w:val="a3"/>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）部门决算</w:t>
      </w:r>
      <w:proofErr w:type="gramStart"/>
      <w:r>
        <w:rPr>
          <w:rFonts w:ascii="仿宋" w:eastAsia="仿宋" w:hAnsi="仿宋" w:cs="仿宋" w:hint="eastAsia"/>
          <w:sz w:val="32"/>
          <w:szCs w:val="32"/>
        </w:rPr>
        <w:t>中项目</w:t>
      </w:r>
      <w:proofErr w:type="gramEnd"/>
      <w:r>
        <w:rPr>
          <w:rFonts w:ascii="仿宋" w:eastAsia="仿宋" w:hAnsi="仿宋" w:cs="仿宋" w:hint="eastAsia"/>
          <w:sz w:val="32"/>
          <w:szCs w:val="32"/>
        </w:rPr>
        <w:t>绩效自评</w:t>
      </w:r>
      <w:r>
        <w:rPr>
          <w:rFonts w:ascii="仿宋" w:eastAsia="仿宋" w:hAnsi="仿宋" w:cs="仿宋" w:hint="eastAsia"/>
          <w:sz w:val="32"/>
          <w:szCs w:val="32"/>
        </w:rPr>
        <w:t>结果。</w:t>
      </w:r>
    </w:p>
    <w:p w:rsidR="009E2032" w:rsidRDefault="008B13E3">
      <w:pPr>
        <w:pStyle w:val="a3"/>
        <w:ind w:firstLineChars="200" w:firstLine="640"/>
        <w:rPr>
          <w:rFonts w:ascii="仿宋" w:eastAsia="仿宋" w:hAnsi="仿宋" w:cs="仿宋"/>
          <w:sz w:val="32"/>
          <w:szCs w:val="32"/>
        </w:rPr>
      </w:pPr>
      <w:r>
        <w:rPr>
          <w:rFonts w:ascii="仿宋" w:eastAsia="仿宋" w:hAnsi="仿宋" w:cs="仿宋" w:hint="eastAsia"/>
          <w:sz w:val="32"/>
          <w:szCs w:val="32"/>
        </w:rPr>
        <w:t>政府采购业务费</w:t>
      </w:r>
      <w:r>
        <w:rPr>
          <w:rFonts w:ascii="仿宋" w:eastAsia="仿宋" w:hAnsi="仿宋" w:cs="仿宋" w:hint="eastAsia"/>
          <w:sz w:val="32"/>
          <w:szCs w:val="32"/>
        </w:rPr>
        <w:t>项目绩效自评综述：根据年初设定的绩效目标，项目自评得分为</w:t>
      </w:r>
      <w:r>
        <w:rPr>
          <w:rFonts w:ascii="仿宋" w:eastAsia="仿宋" w:hAnsi="仿宋" w:cs="仿宋" w:hint="eastAsia"/>
          <w:sz w:val="32"/>
          <w:szCs w:val="32"/>
        </w:rPr>
        <w:t>100</w:t>
      </w:r>
      <w:r>
        <w:rPr>
          <w:rFonts w:ascii="仿宋" w:eastAsia="仿宋" w:hAnsi="仿宋" w:cs="仿宋" w:hint="eastAsia"/>
          <w:sz w:val="32"/>
          <w:szCs w:val="32"/>
        </w:rPr>
        <w:t>分（见附件</w:t>
      </w:r>
      <w:r>
        <w:rPr>
          <w:rFonts w:ascii="仿宋" w:eastAsia="仿宋" w:hAnsi="仿宋" w:cs="仿宋" w:hint="eastAsia"/>
          <w:sz w:val="32"/>
          <w:szCs w:val="32"/>
        </w:rPr>
        <w:t>2</w:t>
      </w:r>
      <w:r>
        <w:rPr>
          <w:rFonts w:ascii="仿宋" w:eastAsia="仿宋" w:hAnsi="仿宋" w:cs="仿宋" w:hint="eastAsia"/>
          <w:sz w:val="32"/>
          <w:szCs w:val="32"/>
        </w:rPr>
        <w:t>）。全年预算数为</w:t>
      </w:r>
      <w:r>
        <w:rPr>
          <w:rFonts w:ascii="仿宋" w:eastAsia="仿宋" w:hAnsi="仿宋" w:cs="仿宋" w:hint="eastAsia"/>
          <w:sz w:val="32"/>
          <w:szCs w:val="32"/>
        </w:rPr>
        <w:t>8</w:t>
      </w:r>
      <w:r>
        <w:rPr>
          <w:rFonts w:ascii="仿宋" w:eastAsia="仿宋" w:hAnsi="仿宋" w:cs="仿宋" w:hint="eastAsia"/>
          <w:sz w:val="32"/>
          <w:szCs w:val="32"/>
        </w:rPr>
        <w:t>万元，执行数为</w:t>
      </w:r>
      <w:r>
        <w:rPr>
          <w:rFonts w:ascii="仿宋" w:eastAsia="仿宋" w:hAnsi="仿宋" w:cs="仿宋" w:hint="eastAsia"/>
          <w:sz w:val="32"/>
          <w:szCs w:val="32"/>
        </w:rPr>
        <w:t>8</w:t>
      </w:r>
      <w:r>
        <w:rPr>
          <w:rFonts w:ascii="仿宋" w:eastAsia="仿宋" w:hAnsi="仿宋" w:cs="仿宋" w:hint="eastAsia"/>
          <w:sz w:val="32"/>
          <w:szCs w:val="32"/>
        </w:rPr>
        <w:t>万元，完成预算的</w:t>
      </w:r>
      <w:r>
        <w:rPr>
          <w:rFonts w:ascii="仿宋" w:eastAsia="仿宋" w:hAnsi="仿宋" w:cs="仿宋" w:hint="eastAsia"/>
          <w:sz w:val="32"/>
          <w:szCs w:val="32"/>
        </w:rPr>
        <w:t>100</w:t>
      </w:r>
      <w:r>
        <w:rPr>
          <w:rFonts w:ascii="仿宋" w:eastAsia="仿宋" w:hAnsi="仿宋" w:cs="仿宋" w:hint="eastAsia"/>
          <w:sz w:val="32"/>
          <w:szCs w:val="32"/>
        </w:rPr>
        <w:t>%</w:t>
      </w:r>
      <w:r>
        <w:rPr>
          <w:rFonts w:ascii="仿宋" w:eastAsia="仿宋" w:hAnsi="仿宋" w:cs="仿宋" w:hint="eastAsia"/>
          <w:sz w:val="32"/>
          <w:szCs w:val="32"/>
        </w:rPr>
        <w:t>。项目绩效目标完成情况：</w:t>
      </w:r>
      <w:r>
        <w:rPr>
          <w:rFonts w:ascii="仿宋" w:eastAsia="仿宋" w:hAnsi="仿宋" w:cs="仿宋" w:hint="eastAsia"/>
          <w:sz w:val="32"/>
          <w:szCs w:val="32"/>
        </w:rPr>
        <w:t>保障了单位工作的正常运转</w:t>
      </w:r>
      <w:r>
        <w:rPr>
          <w:rFonts w:ascii="仿宋" w:eastAsia="仿宋" w:hAnsi="仿宋" w:cs="仿宋" w:hint="eastAsia"/>
          <w:sz w:val="32"/>
          <w:szCs w:val="32"/>
        </w:rPr>
        <w:t>。下一步改进措施：</w:t>
      </w:r>
      <w:r>
        <w:rPr>
          <w:rFonts w:ascii="仿宋" w:eastAsia="仿宋" w:hAnsi="仿宋" w:cs="仿宋" w:hint="eastAsia"/>
          <w:sz w:val="32"/>
          <w:szCs w:val="32"/>
        </w:rPr>
        <w:t>今后的工作中，我们将更进一步立足我单位工作实际的改进和加强绩效评价工作，更好的改进工作作风进一步提升工作效能</w:t>
      </w:r>
      <w:r>
        <w:rPr>
          <w:rFonts w:ascii="仿宋" w:eastAsia="仿宋" w:hAnsi="仿宋" w:cs="仿宋" w:hint="eastAsia"/>
          <w:sz w:val="32"/>
          <w:szCs w:val="32"/>
        </w:rPr>
        <w:t>。</w:t>
      </w:r>
    </w:p>
    <w:p w:rsidR="009E2032" w:rsidRDefault="008B13E3">
      <w:pPr>
        <w:pStyle w:val="a3"/>
        <w:ind w:firstLineChars="200" w:firstLine="640"/>
        <w:rPr>
          <w:rFonts w:ascii="仿宋" w:eastAsia="仿宋" w:hAnsi="仿宋" w:cs="仿宋"/>
          <w:sz w:val="32"/>
          <w:szCs w:val="32"/>
        </w:rPr>
      </w:pPr>
      <w:r>
        <w:rPr>
          <w:rFonts w:ascii="仿宋" w:eastAsia="仿宋" w:hAnsi="仿宋" w:cs="仿宋" w:hint="eastAsia"/>
          <w:sz w:val="32"/>
          <w:szCs w:val="32"/>
        </w:rPr>
        <w:t>一次性抚恤金（李文）</w:t>
      </w:r>
      <w:r>
        <w:rPr>
          <w:rFonts w:ascii="仿宋" w:eastAsia="仿宋" w:hAnsi="仿宋" w:cs="仿宋" w:hint="eastAsia"/>
          <w:sz w:val="32"/>
          <w:szCs w:val="32"/>
        </w:rPr>
        <w:t>项目绩效自评综述：根据年初设定的绩效目标，项目自评得分为</w:t>
      </w:r>
      <w:r>
        <w:rPr>
          <w:rFonts w:ascii="仿宋" w:eastAsia="仿宋" w:hAnsi="仿宋" w:cs="仿宋" w:hint="eastAsia"/>
          <w:sz w:val="32"/>
          <w:szCs w:val="32"/>
        </w:rPr>
        <w:t>100</w:t>
      </w:r>
      <w:r>
        <w:rPr>
          <w:rFonts w:ascii="仿宋" w:eastAsia="仿宋" w:hAnsi="仿宋" w:cs="仿宋" w:hint="eastAsia"/>
          <w:sz w:val="32"/>
          <w:szCs w:val="32"/>
        </w:rPr>
        <w:t>分（见附件</w:t>
      </w:r>
      <w:r>
        <w:rPr>
          <w:rFonts w:ascii="仿宋" w:eastAsia="仿宋" w:hAnsi="仿宋" w:cs="仿宋" w:hint="eastAsia"/>
          <w:sz w:val="32"/>
          <w:szCs w:val="32"/>
        </w:rPr>
        <w:t>2</w:t>
      </w:r>
      <w:r>
        <w:rPr>
          <w:rFonts w:ascii="仿宋" w:eastAsia="仿宋" w:hAnsi="仿宋" w:cs="仿宋" w:hint="eastAsia"/>
          <w:sz w:val="32"/>
          <w:szCs w:val="32"/>
        </w:rPr>
        <w:t>）。全年预算数为</w:t>
      </w:r>
      <w:r>
        <w:rPr>
          <w:rFonts w:ascii="仿宋" w:eastAsia="仿宋" w:hAnsi="仿宋" w:cs="仿宋" w:hint="eastAsia"/>
          <w:sz w:val="32"/>
          <w:szCs w:val="32"/>
        </w:rPr>
        <w:t>6.12</w:t>
      </w:r>
      <w:r>
        <w:rPr>
          <w:rFonts w:ascii="仿宋" w:eastAsia="仿宋" w:hAnsi="仿宋" w:cs="仿宋" w:hint="eastAsia"/>
          <w:sz w:val="32"/>
          <w:szCs w:val="32"/>
        </w:rPr>
        <w:t>万元，执行数为</w:t>
      </w:r>
      <w:r>
        <w:rPr>
          <w:rFonts w:ascii="仿宋" w:eastAsia="仿宋" w:hAnsi="仿宋" w:cs="仿宋" w:hint="eastAsia"/>
          <w:sz w:val="32"/>
          <w:szCs w:val="32"/>
        </w:rPr>
        <w:t>6.12</w:t>
      </w:r>
      <w:r>
        <w:rPr>
          <w:rFonts w:ascii="仿宋" w:eastAsia="仿宋" w:hAnsi="仿宋" w:cs="仿宋" w:hint="eastAsia"/>
          <w:sz w:val="32"/>
          <w:szCs w:val="32"/>
        </w:rPr>
        <w:t>万元，完成预算的</w:t>
      </w:r>
      <w:r>
        <w:rPr>
          <w:rFonts w:ascii="仿宋" w:eastAsia="仿宋" w:hAnsi="仿宋" w:cs="仿宋" w:hint="eastAsia"/>
          <w:sz w:val="32"/>
          <w:szCs w:val="32"/>
        </w:rPr>
        <w:t>100</w:t>
      </w:r>
      <w:r>
        <w:rPr>
          <w:rFonts w:ascii="仿宋" w:eastAsia="仿宋" w:hAnsi="仿宋" w:cs="仿宋" w:hint="eastAsia"/>
          <w:sz w:val="32"/>
          <w:szCs w:val="32"/>
        </w:rPr>
        <w:t>%</w:t>
      </w:r>
      <w:r>
        <w:rPr>
          <w:rFonts w:ascii="仿宋" w:eastAsia="仿宋" w:hAnsi="仿宋" w:cs="仿宋" w:hint="eastAsia"/>
          <w:sz w:val="32"/>
          <w:szCs w:val="32"/>
        </w:rPr>
        <w:t>。项目绩效目标完成情况：</w:t>
      </w:r>
      <w:r>
        <w:rPr>
          <w:rFonts w:ascii="仿宋" w:eastAsia="仿宋" w:hAnsi="仿宋" w:cs="仿宋" w:hint="eastAsia"/>
          <w:sz w:val="32"/>
          <w:szCs w:val="32"/>
        </w:rPr>
        <w:t>及时给死者家属发放抚恤金，保障家属生活质量。</w:t>
      </w:r>
      <w:r>
        <w:rPr>
          <w:rFonts w:ascii="仿宋" w:eastAsia="仿宋" w:hAnsi="仿宋" w:cs="仿宋" w:hint="eastAsia"/>
          <w:sz w:val="32"/>
          <w:szCs w:val="32"/>
        </w:rPr>
        <w:t>下一步改进措施：</w:t>
      </w:r>
      <w:r>
        <w:rPr>
          <w:rFonts w:ascii="仿宋" w:eastAsia="仿宋" w:hAnsi="仿宋" w:cs="仿宋" w:hint="eastAsia"/>
          <w:sz w:val="32"/>
          <w:szCs w:val="32"/>
        </w:rPr>
        <w:t>今后的工作中，我们将更进一步立足我单位工作实际的改进和加强绩效评价工作，更好的改进工作作风进一步提升工作效能</w:t>
      </w:r>
      <w:r>
        <w:rPr>
          <w:rFonts w:ascii="仿宋" w:eastAsia="仿宋" w:hAnsi="仿宋" w:cs="仿宋" w:hint="eastAsia"/>
          <w:sz w:val="32"/>
          <w:szCs w:val="32"/>
        </w:rPr>
        <w:t>。</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第四部分</w:t>
      </w:r>
      <w:r>
        <w:rPr>
          <w:rFonts w:ascii="仿宋" w:eastAsia="仿宋" w:hAnsi="仿宋" w:cs="仿宋" w:hint="eastAsia"/>
          <w:color w:val="000000" w:themeColor="text1"/>
          <w:kern w:val="0"/>
          <w:sz w:val="32"/>
          <w:szCs w:val="32"/>
        </w:rPr>
        <w:t xml:space="preserve"> </w:t>
      </w:r>
      <w:r>
        <w:rPr>
          <w:rFonts w:ascii="仿宋" w:eastAsia="仿宋" w:hAnsi="仿宋" w:cs="仿宋" w:hint="eastAsia"/>
          <w:color w:val="000000" w:themeColor="text1"/>
          <w:kern w:val="0"/>
          <w:sz w:val="32"/>
          <w:szCs w:val="32"/>
        </w:rPr>
        <w:t>部门名词解释</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一、财政拨款：财政拨款包括一般公共预算财政拨款、政府性基金预算财政拨款和国有资本经营预算财政拨款。</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1</w:t>
      </w:r>
      <w:r>
        <w:rPr>
          <w:rFonts w:ascii="仿宋" w:eastAsia="仿宋" w:hAnsi="仿宋" w:cs="仿宋" w:hint="eastAsia"/>
          <w:color w:val="000000" w:themeColor="text1"/>
          <w:kern w:val="0"/>
          <w:sz w:val="32"/>
          <w:szCs w:val="32"/>
        </w:rPr>
        <w:t>、一般公共预算。是指是对以税收为主体的财政收入，</w:t>
      </w:r>
      <w:r>
        <w:rPr>
          <w:rFonts w:ascii="仿宋" w:eastAsia="仿宋" w:hAnsi="仿宋" w:cs="仿宋" w:hint="eastAsia"/>
          <w:color w:val="000000" w:themeColor="text1"/>
          <w:kern w:val="0"/>
          <w:sz w:val="32"/>
          <w:szCs w:val="32"/>
        </w:rPr>
        <w:lastRenderedPageBreak/>
        <w:t>安排用于保障和改善民生、推动经济社会发展、维护国家安全、维持国家机构正常运转等方面的收支预算。透过一般公共预算，可以使人们了解政府活动的范围和方向，也可以体现政府政策意图和目标。</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2</w:t>
      </w:r>
      <w:r>
        <w:rPr>
          <w:rFonts w:ascii="仿宋" w:eastAsia="仿宋" w:hAnsi="仿宋" w:cs="仿宋" w:hint="eastAsia"/>
          <w:color w:val="000000" w:themeColor="text1"/>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3</w:t>
      </w:r>
      <w:r>
        <w:rPr>
          <w:rFonts w:ascii="仿宋" w:eastAsia="仿宋" w:hAnsi="仿宋" w:cs="仿宋" w:hint="eastAsia"/>
          <w:color w:val="000000" w:themeColor="text1"/>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二、收入</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1</w:t>
      </w:r>
      <w:r>
        <w:rPr>
          <w:rFonts w:ascii="仿宋" w:eastAsia="仿宋" w:hAnsi="仿宋" w:cs="仿宋" w:hint="eastAsia"/>
          <w:color w:val="000000" w:themeColor="text1"/>
          <w:kern w:val="0"/>
          <w:sz w:val="32"/>
          <w:szCs w:val="32"/>
        </w:rPr>
        <w:t>、财政拨款收入：单位本年度从本级财政部门取得的财政拨款，包括一般公共预算财政拨款、政府性基金预算财政拨款和国有资</w:t>
      </w:r>
      <w:r>
        <w:rPr>
          <w:rFonts w:ascii="仿宋" w:eastAsia="仿宋" w:hAnsi="仿宋" w:cs="仿宋" w:hint="eastAsia"/>
          <w:color w:val="000000" w:themeColor="text1"/>
          <w:kern w:val="0"/>
          <w:sz w:val="32"/>
          <w:szCs w:val="32"/>
        </w:rPr>
        <w:t>本经营预算财政拨款。</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一级预算单位收到的应拨给下级单位使用的款项，年终决算时尚未拨出的，在编报时列为本单位财政拨款。</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2</w:t>
      </w:r>
      <w:r>
        <w:rPr>
          <w:rFonts w:ascii="仿宋" w:eastAsia="仿宋" w:hAnsi="仿宋" w:cs="仿宋" w:hint="eastAsia"/>
          <w:color w:val="000000" w:themeColor="text1"/>
          <w:kern w:val="0"/>
          <w:sz w:val="32"/>
          <w:szCs w:val="32"/>
        </w:rPr>
        <w:t>、上级补助收入：填列事业单位从主管部门和上级单位取得的非财政补助收入。</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3</w:t>
      </w:r>
      <w:r>
        <w:rPr>
          <w:rFonts w:ascii="仿宋" w:eastAsia="仿宋" w:hAnsi="仿宋" w:cs="仿宋" w:hint="eastAsia"/>
          <w:color w:val="000000" w:themeColor="text1"/>
          <w:kern w:val="0"/>
          <w:sz w:val="32"/>
          <w:szCs w:val="32"/>
        </w:rPr>
        <w:t>、事业收入：填列事业单位开展专业业务活动及其辅助活动取得的收入；事业单位收到的财政专户实际核拨的教育</w:t>
      </w:r>
      <w:r>
        <w:rPr>
          <w:rFonts w:ascii="仿宋" w:eastAsia="仿宋" w:hAnsi="仿宋" w:cs="仿宋" w:hint="eastAsia"/>
          <w:color w:val="000000" w:themeColor="text1"/>
          <w:kern w:val="0"/>
          <w:sz w:val="32"/>
          <w:szCs w:val="32"/>
        </w:rPr>
        <w:lastRenderedPageBreak/>
        <w:t>收费等资金在此反映。</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4</w:t>
      </w:r>
      <w:r>
        <w:rPr>
          <w:rFonts w:ascii="仿宋" w:eastAsia="仿宋" w:hAnsi="仿宋" w:cs="仿宋" w:hint="eastAsia"/>
          <w:color w:val="000000" w:themeColor="text1"/>
          <w:kern w:val="0"/>
          <w:sz w:val="32"/>
          <w:szCs w:val="32"/>
        </w:rPr>
        <w:t>、经营收入：填列事业单位在专业业务活动及其辅助活动之外开展非独立核算经营活动取得的收入。</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5</w:t>
      </w:r>
      <w:r>
        <w:rPr>
          <w:rFonts w:ascii="仿宋" w:eastAsia="仿宋" w:hAnsi="仿宋" w:cs="仿宋" w:hint="eastAsia"/>
          <w:color w:val="000000" w:themeColor="text1"/>
          <w:kern w:val="0"/>
          <w:sz w:val="32"/>
          <w:szCs w:val="32"/>
        </w:rPr>
        <w:t>、附属单位上缴收入：填列事业单位附独立核算单位按照有关规定上缴的收入。</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6</w:t>
      </w:r>
      <w:r>
        <w:rPr>
          <w:rFonts w:ascii="仿宋" w:eastAsia="仿宋" w:hAnsi="仿宋" w:cs="仿宋" w:hint="eastAsia"/>
          <w:color w:val="000000" w:themeColor="text1"/>
          <w:kern w:val="0"/>
          <w:sz w:val="32"/>
          <w:szCs w:val="32"/>
        </w:rPr>
        <w:t>、其他收入：填列单位取得的除</w:t>
      </w:r>
      <w:r>
        <w:rPr>
          <w:rFonts w:ascii="仿宋" w:eastAsia="仿宋" w:hAnsi="仿宋" w:cs="仿宋" w:hint="eastAsia"/>
          <w:color w:val="000000" w:themeColor="text1"/>
          <w:kern w:val="0"/>
          <w:sz w:val="32"/>
          <w:szCs w:val="32"/>
        </w:rPr>
        <w:t>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事业单位开展专业业务活动及辅助活动并以合同形式从本级财政部门以外的同级单位取得的经费，不在本项反映，应填列在“事业收入”栏。</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三、支出</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1</w:t>
      </w:r>
      <w:r>
        <w:rPr>
          <w:rFonts w:ascii="仿宋" w:eastAsia="仿宋" w:hAnsi="仿宋" w:cs="仿宋" w:hint="eastAsia"/>
          <w:color w:val="000000" w:themeColor="text1"/>
          <w:kern w:val="0"/>
          <w:sz w:val="32"/>
          <w:szCs w:val="32"/>
        </w:rPr>
        <w:t>、基本支出：填列单位为保障机构正常运转、完成日常工作任务而发生的各项支出。</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2</w:t>
      </w:r>
      <w:r>
        <w:rPr>
          <w:rFonts w:ascii="仿宋" w:eastAsia="仿宋" w:hAnsi="仿宋" w:cs="仿宋" w:hint="eastAsia"/>
          <w:color w:val="000000" w:themeColor="text1"/>
          <w:kern w:val="0"/>
          <w:sz w:val="32"/>
          <w:szCs w:val="32"/>
        </w:rPr>
        <w:t>、项目支出：填列单位为完成特定的行政工作任务或事业发</w:t>
      </w:r>
      <w:r>
        <w:rPr>
          <w:rFonts w:ascii="仿宋" w:eastAsia="仿宋" w:hAnsi="仿宋" w:cs="仿宋" w:hint="eastAsia"/>
          <w:color w:val="000000" w:themeColor="text1"/>
          <w:kern w:val="0"/>
          <w:sz w:val="32"/>
          <w:szCs w:val="32"/>
        </w:rPr>
        <w:t>展目标，在基本支出之外发生的各项支出。</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3</w:t>
      </w:r>
      <w:r>
        <w:rPr>
          <w:rFonts w:ascii="仿宋" w:eastAsia="仿宋" w:hAnsi="仿宋" w:cs="仿宋" w:hint="eastAsia"/>
          <w:color w:val="000000" w:themeColor="text1"/>
          <w:kern w:val="0"/>
          <w:sz w:val="32"/>
          <w:szCs w:val="32"/>
        </w:rPr>
        <w:t>、上缴上级支出：填列事业单位按照财政部门和主管部门的规定上缴上级单位的支出。</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4</w:t>
      </w:r>
      <w:r>
        <w:rPr>
          <w:rFonts w:ascii="仿宋" w:eastAsia="仿宋" w:hAnsi="仿宋" w:cs="仿宋" w:hint="eastAsia"/>
          <w:color w:val="000000" w:themeColor="text1"/>
          <w:kern w:val="0"/>
          <w:sz w:val="32"/>
          <w:szCs w:val="32"/>
        </w:rPr>
        <w:t>、经营支出：填列事业单位在专业活动及辅助活动之外</w:t>
      </w:r>
      <w:r>
        <w:rPr>
          <w:rFonts w:ascii="仿宋" w:eastAsia="仿宋" w:hAnsi="仿宋" w:cs="仿宋" w:hint="eastAsia"/>
          <w:color w:val="000000" w:themeColor="text1"/>
          <w:kern w:val="0"/>
          <w:sz w:val="32"/>
          <w:szCs w:val="32"/>
        </w:rPr>
        <w:lastRenderedPageBreak/>
        <w:t>开展非独立核算经营活动发生的支出。</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5</w:t>
      </w:r>
      <w:r>
        <w:rPr>
          <w:rFonts w:ascii="仿宋" w:eastAsia="仿宋" w:hAnsi="仿宋" w:cs="仿宋" w:hint="eastAsia"/>
          <w:color w:val="000000" w:themeColor="text1"/>
          <w:kern w:val="0"/>
          <w:sz w:val="32"/>
          <w:szCs w:val="32"/>
        </w:rPr>
        <w:t>、附属单位补助支出：填列事业单位用财政补助收入之外的收入对附属单位补助发生的支出。</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6</w:t>
      </w:r>
      <w:r>
        <w:rPr>
          <w:rFonts w:ascii="仿宋" w:eastAsia="仿宋" w:hAnsi="仿宋" w:cs="仿宋" w:hint="eastAsia"/>
          <w:color w:val="000000" w:themeColor="text1"/>
          <w:kern w:val="0"/>
          <w:sz w:val="32"/>
          <w:szCs w:val="32"/>
        </w:rPr>
        <w:t>、主管部门在汇总决算时，应使用调整表对“上缴上级支出”“对附属单位补助支出”与收入表中“附属单位上缴收入”“上级补助收入”进行冲抵。</w:t>
      </w:r>
    </w:p>
    <w:p w:rsidR="009E2032" w:rsidRDefault="008B13E3">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四、“三公”经费：一般公共预算安排的因公出国（境）费、公务用车购置及运行费和公务接待费。</w:t>
      </w:r>
    </w:p>
    <w:p w:rsidR="009E2032" w:rsidRDefault="009E2032">
      <w:pPr>
        <w:rPr>
          <w:rFonts w:ascii="仿宋" w:eastAsia="仿宋" w:hAnsi="仿宋" w:cs="仿宋"/>
          <w:color w:val="000000" w:themeColor="text1"/>
          <w:sz w:val="32"/>
          <w:szCs w:val="32"/>
        </w:rPr>
      </w:pPr>
    </w:p>
    <w:p w:rsidR="009E2032" w:rsidRDefault="009E2032">
      <w:pPr>
        <w:rPr>
          <w:rFonts w:ascii="仿宋" w:eastAsia="仿宋" w:hAnsi="仿宋" w:cs="仿宋"/>
          <w:color w:val="000000" w:themeColor="text1"/>
          <w:sz w:val="32"/>
          <w:szCs w:val="32"/>
        </w:rPr>
      </w:pPr>
    </w:p>
    <w:p w:rsidR="009E2032" w:rsidRDefault="008B13E3">
      <w:pPr>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 xml:space="preserve">                                                      </w:t>
      </w:r>
    </w:p>
    <w:p w:rsidR="009E2032" w:rsidRDefault="009E2032">
      <w:pPr>
        <w:rPr>
          <w:rFonts w:ascii="仿宋" w:eastAsia="仿宋" w:hAnsi="仿宋" w:cs="仿宋"/>
          <w:color w:val="000000" w:themeColor="text1"/>
          <w:sz w:val="32"/>
          <w:szCs w:val="32"/>
        </w:rPr>
      </w:pPr>
    </w:p>
    <w:p w:rsidR="009E2032" w:rsidRDefault="009E2032">
      <w:pPr>
        <w:rPr>
          <w:rFonts w:ascii="仿宋" w:eastAsia="仿宋" w:hAnsi="仿宋" w:cs="仿宋"/>
          <w:color w:val="000000" w:themeColor="text1"/>
          <w:sz w:val="32"/>
          <w:szCs w:val="32"/>
        </w:rPr>
      </w:pPr>
    </w:p>
    <w:p w:rsidR="009E2032" w:rsidRDefault="008B13E3">
      <w:pPr>
        <w:ind w:left="5440" w:hangingChars="1700" w:hanging="54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 xml:space="preserve">                                 </w:t>
      </w:r>
      <w:r>
        <w:rPr>
          <w:rFonts w:ascii="仿宋" w:eastAsia="仿宋" w:hAnsi="仿宋" w:cs="仿宋" w:hint="eastAsia"/>
          <w:color w:val="000000" w:themeColor="text1"/>
          <w:sz w:val="32"/>
          <w:szCs w:val="32"/>
        </w:rPr>
        <w:t>浑源县政府采购中心</w:t>
      </w:r>
    </w:p>
    <w:p w:rsidR="009E2032" w:rsidRDefault="008B13E3">
      <w:pPr>
        <w:ind w:firstLineChars="1700" w:firstLine="5440"/>
        <w:rPr>
          <w:rFonts w:ascii="仿宋" w:eastAsia="仿宋" w:hAnsi="仿宋" w:cs="仿宋"/>
          <w:color w:val="000000" w:themeColor="text1"/>
          <w:sz w:val="32"/>
          <w:szCs w:val="32"/>
        </w:rPr>
        <w:sectPr w:rsidR="009E2032">
          <w:pgSz w:w="11906" w:h="16838"/>
          <w:pgMar w:top="1440" w:right="1800" w:bottom="1440" w:left="1800" w:header="851" w:footer="992" w:gutter="0"/>
          <w:pgNumType w:start="1"/>
          <w:cols w:space="425"/>
          <w:docGrid w:type="lines" w:linePitch="312"/>
        </w:sectPr>
      </w:pPr>
      <w:r>
        <w:rPr>
          <w:rFonts w:ascii="仿宋" w:eastAsia="仿宋" w:hAnsi="仿宋" w:cs="仿宋" w:hint="eastAsia"/>
          <w:color w:val="000000" w:themeColor="text1"/>
          <w:sz w:val="32"/>
          <w:szCs w:val="32"/>
        </w:rPr>
        <w:t>2022</w:t>
      </w:r>
      <w:r>
        <w:rPr>
          <w:rFonts w:ascii="仿宋" w:eastAsia="仿宋" w:hAnsi="仿宋" w:cs="仿宋" w:hint="eastAsia"/>
          <w:color w:val="000000" w:themeColor="text1"/>
          <w:sz w:val="32"/>
          <w:szCs w:val="32"/>
        </w:rPr>
        <w:t>年</w:t>
      </w:r>
      <w:r>
        <w:rPr>
          <w:rFonts w:ascii="仿宋" w:eastAsia="仿宋" w:hAnsi="仿宋" w:cs="仿宋" w:hint="eastAsia"/>
          <w:color w:val="000000" w:themeColor="text1"/>
          <w:sz w:val="32"/>
          <w:szCs w:val="32"/>
        </w:rPr>
        <w:t>7</w:t>
      </w:r>
      <w:r>
        <w:rPr>
          <w:rFonts w:ascii="仿宋" w:eastAsia="仿宋" w:hAnsi="仿宋" w:cs="仿宋" w:hint="eastAsia"/>
          <w:color w:val="000000" w:themeColor="text1"/>
          <w:sz w:val="32"/>
          <w:szCs w:val="32"/>
        </w:rPr>
        <w:t>月</w:t>
      </w:r>
      <w:r>
        <w:rPr>
          <w:rFonts w:ascii="仿宋" w:eastAsia="仿宋" w:hAnsi="仿宋" w:cs="仿宋" w:hint="eastAsia"/>
          <w:color w:val="000000" w:themeColor="text1"/>
          <w:sz w:val="32"/>
          <w:szCs w:val="32"/>
        </w:rPr>
        <w:t>15</w:t>
      </w:r>
      <w:r>
        <w:rPr>
          <w:rFonts w:ascii="仿宋" w:eastAsia="仿宋" w:hAnsi="仿宋" w:cs="仿宋" w:hint="eastAsia"/>
          <w:color w:val="000000" w:themeColor="text1"/>
          <w:sz w:val="32"/>
          <w:szCs w:val="32"/>
        </w:rPr>
        <w:t>日</w:t>
      </w:r>
    </w:p>
    <w:p w:rsidR="009E2032" w:rsidRDefault="009E2032">
      <w:pPr>
        <w:ind w:firstLineChars="2700" w:firstLine="8640"/>
        <w:rPr>
          <w:rFonts w:ascii="仿宋" w:eastAsia="仿宋" w:hAnsi="仿宋" w:cs="仿宋"/>
          <w:color w:val="000000" w:themeColor="text1"/>
          <w:sz w:val="32"/>
          <w:szCs w:val="32"/>
        </w:rPr>
      </w:pPr>
    </w:p>
    <w:sectPr w:rsidR="009E2032">
      <w:type w:val="continuous"/>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A648216"/>
    <w:multiLevelType w:val="singleLevel"/>
    <w:tmpl w:val="EA648216"/>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spelling="clean" w:grammar="clean"/>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M2NmI0ODI5MDcwNWMzYmQ4YmFkNjIzYTA1ZTc2NzIifQ=="/>
  </w:docVars>
  <w:rsids>
    <w:rsidRoot w:val="00885809"/>
    <w:rsid w:val="0001763B"/>
    <w:rsid w:val="00023075"/>
    <w:rsid w:val="000312C8"/>
    <w:rsid w:val="00053CFC"/>
    <w:rsid w:val="000823E4"/>
    <w:rsid w:val="000C055B"/>
    <w:rsid w:val="000C7DA3"/>
    <w:rsid w:val="000E3A02"/>
    <w:rsid w:val="0012759D"/>
    <w:rsid w:val="001755AA"/>
    <w:rsid w:val="00187199"/>
    <w:rsid w:val="0019020D"/>
    <w:rsid w:val="00233D19"/>
    <w:rsid w:val="002C018A"/>
    <w:rsid w:val="002E0A76"/>
    <w:rsid w:val="00305655"/>
    <w:rsid w:val="003B3919"/>
    <w:rsid w:val="00402F64"/>
    <w:rsid w:val="00461C82"/>
    <w:rsid w:val="00470500"/>
    <w:rsid w:val="004B1E33"/>
    <w:rsid w:val="004C52F9"/>
    <w:rsid w:val="004F0ED2"/>
    <w:rsid w:val="005000A8"/>
    <w:rsid w:val="00506073"/>
    <w:rsid w:val="00507141"/>
    <w:rsid w:val="0051584E"/>
    <w:rsid w:val="00531ED5"/>
    <w:rsid w:val="0054497A"/>
    <w:rsid w:val="00566028"/>
    <w:rsid w:val="00580EF9"/>
    <w:rsid w:val="00582034"/>
    <w:rsid w:val="005917E0"/>
    <w:rsid w:val="00605E1E"/>
    <w:rsid w:val="0062210F"/>
    <w:rsid w:val="006530BC"/>
    <w:rsid w:val="0066027C"/>
    <w:rsid w:val="00672C59"/>
    <w:rsid w:val="00673748"/>
    <w:rsid w:val="006946AF"/>
    <w:rsid w:val="00697611"/>
    <w:rsid w:val="006C69C3"/>
    <w:rsid w:val="006E54CA"/>
    <w:rsid w:val="006F08A4"/>
    <w:rsid w:val="0070098C"/>
    <w:rsid w:val="007B04B6"/>
    <w:rsid w:val="007F219D"/>
    <w:rsid w:val="008402AA"/>
    <w:rsid w:val="008623A4"/>
    <w:rsid w:val="00885809"/>
    <w:rsid w:val="008B13E3"/>
    <w:rsid w:val="008E1E34"/>
    <w:rsid w:val="008E6637"/>
    <w:rsid w:val="00994D5B"/>
    <w:rsid w:val="009B32F8"/>
    <w:rsid w:val="009B6078"/>
    <w:rsid w:val="009E2032"/>
    <w:rsid w:val="009E6CC2"/>
    <w:rsid w:val="00A3228C"/>
    <w:rsid w:val="00A420B6"/>
    <w:rsid w:val="00A81656"/>
    <w:rsid w:val="00AA0B5C"/>
    <w:rsid w:val="00AA1C5D"/>
    <w:rsid w:val="00AB37E7"/>
    <w:rsid w:val="00AE6AFA"/>
    <w:rsid w:val="00B00202"/>
    <w:rsid w:val="00C23AA0"/>
    <w:rsid w:val="00C44367"/>
    <w:rsid w:val="00C46163"/>
    <w:rsid w:val="00C57268"/>
    <w:rsid w:val="00CA04EB"/>
    <w:rsid w:val="00CA2EFC"/>
    <w:rsid w:val="00CA4018"/>
    <w:rsid w:val="00CB5795"/>
    <w:rsid w:val="00D15E6B"/>
    <w:rsid w:val="00DB2608"/>
    <w:rsid w:val="00DE144A"/>
    <w:rsid w:val="00E02F79"/>
    <w:rsid w:val="00E13B22"/>
    <w:rsid w:val="00E47B7C"/>
    <w:rsid w:val="00E47D80"/>
    <w:rsid w:val="00E864F1"/>
    <w:rsid w:val="00F373D5"/>
    <w:rsid w:val="1A305F7D"/>
    <w:rsid w:val="1C692B46"/>
    <w:rsid w:val="5E0737F2"/>
    <w:rsid w:val="656C6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268D16-02B0-44D9-B7A4-6CF9E6C8E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szCs w:val="20"/>
    </w:rPr>
  </w:style>
  <w:style w:type="paragraph" w:styleId="a4">
    <w:name w:val="Balloon Text"/>
    <w:basedOn w:val="a"/>
    <w:link w:val="Char"/>
    <w:uiPriority w:val="99"/>
    <w:semiHidden/>
    <w:unhideWhenUsed/>
    <w:qFormat/>
    <w:rPr>
      <w:sz w:val="18"/>
      <w:szCs w:val="18"/>
    </w:rPr>
  </w:style>
  <w:style w:type="character" w:customStyle="1" w:styleId="Char">
    <w:name w:val="批注框文本 Char"/>
    <w:basedOn w:val="a0"/>
    <w:link w:val="a4"/>
    <w:uiPriority w:val="99"/>
    <w:semiHidden/>
    <w:qFormat/>
    <w:rPr>
      <w:sz w:val="18"/>
      <w:szCs w:val="18"/>
    </w:rPr>
  </w:style>
  <w:style w:type="paragraph" w:styleId="a5">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79DBC-9FAC-49E1-A675-9502D2095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498</Words>
  <Characters>2841</Characters>
  <Application>Microsoft Office Word</Application>
  <DocSecurity>0</DocSecurity>
  <Lines>23</Lines>
  <Paragraphs>6</Paragraphs>
  <ScaleCrop>false</ScaleCrop>
  <Company/>
  <LinksUpToDate>false</LinksUpToDate>
  <CharactersWithSpaces>3333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dc:creator>
  <cp:lastModifiedBy>cz</cp:lastModifiedBy>
  <cp:revision>4</cp:revision>
  <cp:lastPrinted>2021-08-19T03:05:00Z</cp:lastPrinted>
  <dcterms:created xsi:type="dcterms:W3CDTF">2022-07-12T09:49:00Z</dcterms:created>
  <dcterms:modified xsi:type="dcterms:W3CDTF">2022-07-18T03:27:00Z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E361CFC4348E40B0B78B2A245D707143</vt:lpwstr>
  </property>
</Properties>
</file>