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中国共产主义青年团浑源县委员会</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bookmarkStart w:id="0" w:name="_GoBack"/>
      <w:bookmarkEnd w:id="0"/>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第一部分：中国共产主义青年团浑源县委员会概况</w:t>
      </w:r>
    </w:p>
    <w:p>
      <w:pPr>
        <w:numPr>
          <w:ilvl w:val="0"/>
          <w:numId w:val="1"/>
        </w:num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部门职责</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（一）深入贯彻习近平新时代中国特色社会主义思想，深入贯彻党的路线方针政策和决策部署，统一思想和行动，坚持党的绝对领导，坚决维护习近平总书记的核心地位，坚决维护党中央权威和集中统一领导。</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二）团县委是中共浑源县委领导下的先进青年的群众组织，是党的助手和后备军。主要任务是以共产主义精神教育青年，帮助青年用马克思列宁主义、毛泽东思想、邓小平理论和“三个代表”重要思想以及科学发展观和习近平新时代中国特色社会主义思想武装自己，引导青年在社会主义现代化建设的实践中，锻炼成为有理想、有道德、有文化、有纪律的共产主义事业的接班人。维护青少年合法权益，为青少年成长和发展提供切实的保障和有效的服务。</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（三）组织青年、引导青年、服务青年、维护青少年合法权益。</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1、组织青年。以强化组织动员青年的能力为关键，切实把组织化动员方式与社会化动员方式结合起来，紧紧围绕党政中心工作，广泛有效地团结凝聚青年为促进经济社会发展贡献智慧和力量。</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2、引导青年。坚持不懈地用社会主义核心价值体系教育引导青少年，针对不同领域、不同年龄段青少年思想意识的关键点，探索有效的教育引导方式，坚定广大青少年跟党走中国特色社会主义道路的理想信念。</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3、服务青年。抓住青年最关心、最直接、最现实的困难和问题，把促进青年就业创业作为服务青年的重中之重。</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4、维护青少年合法权益。“三个结合”：注重把维护青少年合法权益与引导青年的有序政治参与结合起来，把关注个案与关注普遍性的权益问题结合起来，把代表和反映青少年的普遍性利益诉求与相关法律法规的贯彻落实结合起来，探索建立维护青少年合法权益的制度性安排。</w:t>
      </w: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ind w:firstLine="420" w:firstLineChars="200"/>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（一）机构人员</w:t>
      </w:r>
    </w:p>
    <w:p>
      <w:pPr>
        <w:ind w:firstLine="420" w:firstLineChars="200"/>
        <w:rPr>
          <w:rFonts w:hint="eastAsia" w:ascii="宋体" w:hAnsi="宋体" w:eastAsia="宋体"/>
          <w:color w:val="000000" w:themeColor="text1"/>
          <w:kern w:val="0"/>
          <w:szCs w:val="21"/>
          <w:lang w:val="en-US" w:eastAsia="zh-CN"/>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团县委行政编制4名，其中：书记1名，副书记2名，科员1名。目前在编在岗2名。</w:t>
      </w:r>
    </w:p>
    <w:p>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lang w:val="en-US" w:eastAsia="zh-CN"/>
          <w14:textFill>
            <w14:solidFill>
              <w14:schemeClr w14:val="tx1"/>
            </w14:solidFill>
          </w14:textFill>
        </w:rPr>
        <w:t>（二）共青团浑源县委下设：少工委。</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中国共产主义青年团浑源县委员会</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收入为35.22</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年度总收入为38.59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-8.74</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中：一般公共预算财政拨款本年度收入为35.22</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年度收入为36.59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-3.75</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年度收入为2</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单位本年度总支出为35.22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元，上年度总支出为38.59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，增减-8.73</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本支出本年度支出为32.77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年度支出为36.59</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-10.44</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支出本年度支出为2.45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22.5</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支出为4.84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年度支出为5.16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-6.25</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0万元。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ind w:firstLine="420" w:firstLineChars="200"/>
        <w:rPr>
          <w:rFonts w:hint="eastAsia" w:ascii="黑体" w:hAnsi="黑体" w:eastAsia="黑体"/>
          <w:color w:val="000000" w:themeColor="text1"/>
          <w:kern w:val="0"/>
          <w:szCs w:val="21"/>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（1）预算绩效管理工作开展情况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 （2）部门决算中项目绩效自评结果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根据预算绩效管理要求，本单位无 2021年度县级财政预 算安排的专项资金类、50万元以上的经费补助类项目支出、 政府性基金预算项目支出，因此，无绩效项目自评综述的情况。 </w:t>
      </w: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中国共产主义青年团浑源县委员会</w:t>
      </w:r>
    </w:p>
    <w:p>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253A45"/>
    <w:multiLevelType w:val="singleLevel"/>
    <w:tmpl w:val="F0253A4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45945F48"/>
    <w:rsid w:val="03A226B4"/>
    <w:rsid w:val="1F66402C"/>
    <w:rsid w:val="45945F48"/>
    <w:rsid w:val="7E896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3074</Words>
  <Characters>3223</Characters>
  <Lines>0</Lines>
  <Paragraphs>0</Paragraphs>
  <TotalTime>1</TotalTime>
  <ScaleCrop>false</ScaleCrop>
  <LinksUpToDate>false</LinksUpToDate>
  <CharactersWithSpaces>3408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2022-07-15T02:17:00Z</dcterms:created>
  <dc:creator>小静子</dc:creator>
  <cp:lastModifiedBy>温暖</cp:lastModifiedBy>
  <dcterms:modified xsi:type="dcterms:W3CDTF">2024-02-19T07:57:36Z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C842C205AC604E3AA44DA797EA350FA8</vt:lpwstr>
  </property>
</Properties>
</file>