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bookmarkStart w:id="0" w:name="_GoBack"/>
      <w:bookmarkEnd w:id="0"/>
      <w:r>
        <w:rPr>
          <w:rFonts w:hint="eastAsia" w:ascii="黑体" w:hAnsi="黑体" w:eastAsia="黑体"/>
          <w:color w:val="000000" w:themeColor="text1"/>
          <w:sz w:val="36"/>
          <w:szCs w:val="36"/>
          <w14:textFill>
            <w14:solidFill>
              <w14:schemeClr w14:val="tx1"/>
            </w14:solidFill>
          </w14:textFill>
        </w:rPr>
        <w:t>浑源县自然资源局</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第一部分：浑源县自然资源局概况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ind w:firstLine="320" w:firstLineChars="100"/>
        <w:rPr>
          <w:rFonts w:ascii="仿宋" w:hAnsi="仿宋" w:eastAsia="仿宋" w:cs="仿宋"/>
          <w:sz w:val="32"/>
          <w:szCs w:val="32"/>
        </w:rPr>
      </w:pPr>
      <w:r>
        <w:rPr>
          <w:rFonts w:hint="eastAsia" w:ascii="仿宋" w:hAnsi="仿宋" w:eastAsia="仿宋" w:cs="仿宋"/>
          <w:color w:val="333333"/>
          <w:kern w:val="0"/>
          <w:sz w:val="32"/>
          <w:szCs w:val="32"/>
        </w:rPr>
        <w:t>（一）</w:t>
      </w:r>
      <w:r>
        <w:rPr>
          <w:rFonts w:hint="eastAsia" w:ascii="仿宋" w:hAnsi="仿宋" w:eastAsia="仿宋" w:cs="仿宋"/>
          <w:sz w:val="32"/>
          <w:szCs w:val="32"/>
        </w:rPr>
        <w:t>履行全县全民所有土地、矿产、森林、草原、湿地、水等自然资源资产所有者职责和所有国土空间用途管制职责。</w:t>
      </w:r>
    </w:p>
    <w:p>
      <w:pPr>
        <w:ind w:firstLine="320" w:firstLineChars="100"/>
        <w:rPr>
          <w:rFonts w:ascii="仿宋" w:hAnsi="仿宋" w:eastAsia="仿宋" w:cs="仿宋"/>
          <w:sz w:val="32"/>
          <w:szCs w:val="32"/>
        </w:rPr>
      </w:pPr>
      <w:r>
        <w:rPr>
          <w:rFonts w:hint="eastAsia" w:ascii="仿宋" w:hAnsi="仿宋" w:eastAsia="仿宋" w:cs="仿宋"/>
          <w:sz w:val="32"/>
          <w:szCs w:val="32"/>
        </w:rPr>
        <w:t>（二）负责全县自然资源调查监测评价。</w:t>
      </w:r>
    </w:p>
    <w:p>
      <w:pPr>
        <w:ind w:firstLine="320" w:firstLineChars="100"/>
        <w:rPr>
          <w:rFonts w:ascii="仿宋" w:hAnsi="仿宋" w:eastAsia="仿宋" w:cs="仿宋"/>
          <w:sz w:val="32"/>
          <w:szCs w:val="32"/>
        </w:rPr>
      </w:pPr>
      <w:r>
        <w:rPr>
          <w:rFonts w:hint="eastAsia" w:ascii="仿宋" w:hAnsi="仿宋" w:eastAsia="仿宋" w:cs="仿宋"/>
          <w:sz w:val="32"/>
          <w:szCs w:val="32"/>
        </w:rPr>
        <w:t>（三）负责自然资源统一确权登记工作。</w:t>
      </w:r>
    </w:p>
    <w:p>
      <w:pPr>
        <w:ind w:firstLine="320" w:firstLineChars="100"/>
        <w:rPr>
          <w:rFonts w:ascii="仿宋" w:hAnsi="仿宋" w:eastAsia="仿宋" w:cs="仿宋"/>
          <w:sz w:val="32"/>
          <w:szCs w:val="32"/>
        </w:rPr>
      </w:pPr>
      <w:r>
        <w:rPr>
          <w:rFonts w:hint="eastAsia" w:ascii="仿宋" w:hAnsi="仿宋" w:eastAsia="仿宋" w:cs="仿宋"/>
          <w:sz w:val="32"/>
          <w:szCs w:val="32"/>
        </w:rPr>
        <w:t>（四）)负责自然资源资产有偿使用工作。</w:t>
      </w:r>
    </w:p>
    <w:p>
      <w:pPr>
        <w:ind w:firstLine="320" w:firstLineChars="100"/>
        <w:rPr>
          <w:rFonts w:ascii="仿宋" w:hAnsi="仿宋" w:eastAsia="仿宋" w:cs="仿宋"/>
          <w:sz w:val="32"/>
          <w:szCs w:val="32"/>
        </w:rPr>
      </w:pPr>
      <w:r>
        <w:rPr>
          <w:rFonts w:hint="eastAsia" w:ascii="仿宋" w:hAnsi="仿宋" w:eastAsia="仿宋" w:cs="仿宋"/>
          <w:sz w:val="32"/>
          <w:szCs w:val="32"/>
        </w:rPr>
        <w:t>（五）负责自然资源的合理开发利用。</w:t>
      </w:r>
    </w:p>
    <w:p>
      <w:pPr>
        <w:ind w:firstLine="320" w:firstLineChars="100"/>
        <w:rPr>
          <w:rFonts w:ascii="仿宋" w:hAnsi="仿宋" w:eastAsia="仿宋" w:cs="仿宋"/>
          <w:sz w:val="32"/>
          <w:szCs w:val="32"/>
        </w:rPr>
      </w:pPr>
      <w:r>
        <w:rPr>
          <w:rFonts w:hint="eastAsia" w:ascii="仿宋" w:hAnsi="仿宋" w:eastAsia="仿宋" w:cs="仿宋"/>
          <w:sz w:val="32"/>
          <w:szCs w:val="32"/>
        </w:rPr>
        <w:t>（六）负责建立空间规划体系并监督实施。</w:t>
      </w:r>
    </w:p>
    <w:p>
      <w:pPr>
        <w:ind w:firstLine="320" w:firstLineChars="100"/>
        <w:rPr>
          <w:rFonts w:ascii="仿宋" w:hAnsi="仿宋" w:eastAsia="仿宋" w:cs="仿宋"/>
          <w:sz w:val="32"/>
          <w:szCs w:val="32"/>
        </w:rPr>
      </w:pPr>
      <w:r>
        <w:rPr>
          <w:rFonts w:hint="eastAsia" w:ascii="仿宋" w:hAnsi="仿宋" w:eastAsia="仿宋" w:cs="仿宋"/>
          <w:sz w:val="32"/>
          <w:szCs w:val="32"/>
        </w:rPr>
        <w:t>（七）负责统筹国土空间生态修复。</w:t>
      </w:r>
    </w:p>
    <w:p>
      <w:pPr>
        <w:ind w:firstLine="320" w:firstLineChars="100"/>
        <w:rPr>
          <w:rFonts w:ascii="仿宋" w:hAnsi="仿宋" w:eastAsia="仿宋" w:cs="仿宋"/>
          <w:sz w:val="32"/>
          <w:szCs w:val="32"/>
        </w:rPr>
      </w:pPr>
      <w:r>
        <w:rPr>
          <w:rFonts w:hint="eastAsia" w:ascii="仿宋" w:hAnsi="仿宋" w:eastAsia="仿宋" w:cs="仿宋"/>
          <w:sz w:val="32"/>
          <w:szCs w:val="32"/>
        </w:rPr>
        <w:t>（八）负责组织实施最严格的耕地保护制度。</w:t>
      </w:r>
    </w:p>
    <w:p>
      <w:pPr>
        <w:ind w:firstLine="320" w:firstLineChars="100"/>
        <w:rPr>
          <w:rFonts w:ascii="仿宋" w:hAnsi="仿宋" w:eastAsia="仿宋" w:cs="仿宋"/>
          <w:sz w:val="32"/>
          <w:szCs w:val="32"/>
        </w:rPr>
      </w:pPr>
      <w:r>
        <w:rPr>
          <w:rFonts w:hint="eastAsia" w:ascii="仿宋" w:hAnsi="仿宋" w:eastAsia="仿宋" w:cs="仿宋"/>
          <w:sz w:val="32"/>
          <w:szCs w:val="32"/>
        </w:rPr>
        <w:t>（九）负责管理地质勘查行业和全县地质工作。</w:t>
      </w:r>
    </w:p>
    <w:p>
      <w:pPr>
        <w:ind w:firstLine="320" w:firstLineChars="100"/>
        <w:rPr>
          <w:rFonts w:ascii="仿宋" w:hAnsi="仿宋" w:eastAsia="仿宋" w:cs="仿宋"/>
          <w:sz w:val="32"/>
          <w:szCs w:val="32"/>
        </w:rPr>
      </w:pPr>
      <w:r>
        <w:rPr>
          <w:rFonts w:hint="eastAsia" w:ascii="仿宋" w:hAnsi="仿宋" w:eastAsia="仿宋" w:cs="仿宋"/>
          <w:sz w:val="32"/>
          <w:szCs w:val="32"/>
        </w:rPr>
        <w:t xml:space="preserve">（十）负责落实综合防灾减灾规划相关要求，组织编制全县地质灾害防治规划并指导实施。 </w:t>
      </w:r>
    </w:p>
    <w:p>
      <w:pPr>
        <w:ind w:firstLine="320" w:firstLineChars="100"/>
        <w:rPr>
          <w:rFonts w:ascii="仿宋" w:hAnsi="仿宋" w:eastAsia="仿宋" w:cs="仿宋"/>
          <w:sz w:val="32"/>
          <w:szCs w:val="32"/>
        </w:rPr>
      </w:pPr>
      <w:r>
        <w:rPr>
          <w:rFonts w:hint="eastAsia" w:ascii="仿宋" w:hAnsi="仿宋" w:eastAsia="仿宋" w:cs="仿宋"/>
          <w:sz w:val="32"/>
          <w:szCs w:val="32"/>
        </w:rPr>
        <w:t>（十一）)负责矿产资源管理工作。</w:t>
      </w:r>
    </w:p>
    <w:p>
      <w:pPr>
        <w:ind w:firstLine="320" w:firstLineChars="100"/>
        <w:rPr>
          <w:rFonts w:ascii="仿宋" w:hAnsi="仿宋" w:eastAsia="仿宋" w:cs="仿宋"/>
          <w:sz w:val="32"/>
          <w:szCs w:val="32"/>
        </w:rPr>
      </w:pPr>
      <w:r>
        <w:rPr>
          <w:rFonts w:hint="eastAsia" w:ascii="仿宋" w:hAnsi="仿宋" w:eastAsia="仿宋" w:cs="仿宋"/>
          <w:sz w:val="32"/>
          <w:szCs w:val="32"/>
        </w:rPr>
        <w:t>（十二）负责测绘地理信息管理工作。</w:t>
      </w:r>
    </w:p>
    <w:p>
      <w:pPr>
        <w:ind w:firstLine="320" w:firstLineChars="100"/>
        <w:rPr>
          <w:rFonts w:ascii="仿宋" w:hAnsi="仿宋" w:eastAsia="仿宋" w:cs="仿宋"/>
          <w:sz w:val="32"/>
          <w:szCs w:val="32"/>
        </w:rPr>
      </w:pPr>
      <w:r>
        <w:rPr>
          <w:rFonts w:hint="eastAsia" w:ascii="仿宋" w:hAnsi="仿宋" w:eastAsia="仿宋" w:cs="仿宋"/>
          <w:sz w:val="32"/>
          <w:szCs w:val="32"/>
        </w:rPr>
        <w:t>（十三）负责自然资源执法监察工作。</w:t>
      </w:r>
    </w:p>
    <w:p>
      <w:pPr>
        <w:ind w:firstLine="320" w:firstLineChars="100"/>
        <w:rPr>
          <w:rFonts w:ascii="仿宋" w:hAnsi="仿宋" w:eastAsia="仿宋" w:cs="仿宋"/>
          <w:sz w:val="32"/>
          <w:szCs w:val="32"/>
        </w:rPr>
      </w:pPr>
      <w:r>
        <w:rPr>
          <w:rFonts w:hint="eastAsia" w:ascii="仿宋" w:hAnsi="仿宋" w:eastAsia="仿宋" w:cs="仿宋"/>
          <w:sz w:val="32"/>
          <w:szCs w:val="32"/>
        </w:rPr>
        <w:t>（十四）)统一领导和管理县林业局。</w:t>
      </w:r>
    </w:p>
    <w:p>
      <w:pPr>
        <w:ind w:firstLine="320" w:firstLineChars="100"/>
        <w:rPr>
          <w:rFonts w:ascii="仿宋" w:hAnsi="仿宋" w:eastAsia="仿宋" w:cs="仿宋"/>
          <w:sz w:val="32"/>
          <w:szCs w:val="32"/>
        </w:rPr>
      </w:pPr>
      <w:r>
        <w:rPr>
          <w:rFonts w:hint="eastAsia" w:ascii="仿宋" w:hAnsi="仿宋" w:eastAsia="仿宋" w:cs="仿宋"/>
          <w:sz w:val="32"/>
          <w:szCs w:val="32"/>
        </w:rPr>
        <w:t>（十五）完成县委、县人民政府交办的其他任务。</w:t>
      </w:r>
    </w:p>
    <w:p>
      <w:pPr>
        <w:ind w:firstLine="320" w:firstLineChars="100"/>
        <w:rPr>
          <w:rFonts w:ascii="仿宋" w:hAnsi="仿宋" w:eastAsia="仿宋" w:cs="仿宋"/>
          <w:sz w:val="32"/>
          <w:szCs w:val="32"/>
        </w:rPr>
      </w:pPr>
      <w:r>
        <w:rPr>
          <w:rFonts w:hint="eastAsia" w:ascii="仿宋" w:hAnsi="仿宋" w:eastAsia="仿宋" w:cs="仿宋"/>
          <w:sz w:val="32"/>
          <w:szCs w:val="32"/>
        </w:rPr>
        <w:t>（十六）职能转变。</w:t>
      </w:r>
    </w:p>
    <w:p>
      <w:pPr>
        <w:ind w:firstLine="320" w:firstLineChars="100"/>
        <w:rPr>
          <w:rFonts w:ascii="仿宋" w:hAnsi="仿宋" w:eastAsia="仿宋" w:cs="仿宋"/>
          <w:sz w:val="32"/>
          <w:szCs w:val="32"/>
        </w:rPr>
      </w:pPr>
      <w:r>
        <w:rPr>
          <w:rFonts w:hint="eastAsia" w:ascii="仿宋" w:hAnsi="仿宋" w:eastAsia="仿宋" w:cs="仿宋"/>
          <w:sz w:val="32"/>
          <w:szCs w:val="32"/>
        </w:rPr>
        <w:t>（十七）与县应急管理局、县水务局、县林业局等部门在自然灾害防救方面的职责分工。</w:t>
      </w:r>
    </w:p>
    <w:p>
      <w:pPr>
        <w:ind w:firstLine="320" w:firstLineChars="1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ind w:firstLine="640" w:firstLineChars="200"/>
        <w:rPr>
          <w:rFonts w:hint="eastAsia" w:ascii="仿宋" w:hAnsi="仿宋" w:eastAsia="仿宋" w:cs="仿宋"/>
          <w:color w:val="333333"/>
          <w:kern w:val="0"/>
          <w:sz w:val="32"/>
          <w:szCs w:val="32"/>
          <w:lang w:eastAsia="zh-CN"/>
        </w:rPr>
      </w:pPr>
      <w:r>
        <w:rPr>
          <w:rFonts w:hint="eastAsia" w:ascii="仿宋" w:hAnsi="仿宋" w:eastAsia="仿宋" w:cs="仿宋"/>
          <w:color w:val="333333"/>
          <w:kern w:val="0"/>
          <w:sz w:val="32"/>
          <w:szCs w:val="32"/>
        </w:rPr>
        <w:t>（一）浑源县</w:t>
      </w:r>
      <w:r>
        <w:rPr>
          <w:rFonts w:hint="eastAsia" w:ascii="仿宋" w:hAnsi="仿宋" w:eastAsia="仿宋" w:cs="仿宋"/>
          <w:color w:val="333333"/>
          <w:kern w:val="0"/>
          <w:sz w:val="32"/>
          <w:szCs w:val="32"/>
          <w:lang w:val="en-US" w:eastAsia="zh-CN"/>
        </w:rPr>
        <w:t>自然资源事务</w:t>
      </w:r>
      <w:r>
        <w:rPr>
          <w:rFonts w:hint="eastAsia" w:ascii="仿宋" w:hAnsi="仿宋" w:eastAsia="仿宋" w:cs="仿宋"/>
          <w:color w:val="333333"/>
          <w:kern w:val="0"/>
          <w:sz w:val="32"/>
          <w:szCs w:val="32"/>
        </w:rPr>
        <w:t>中心</w:t>
      </w:r>
      <w:r>
        <w:rPr>
          <w:rFonts w:hint="eastAsia" w:ascii="仿宋" w:hAnsi="仿宋" w:eastAsia="仿宋" w:cs="仿宋"/>
          <w:color w:val="333333"/>
          <w:kern w:val="0"/>
          <w:sz w:val="32"/>
          <w:szCs w:val="32"/>
          <w:lang w:eastAsia="zh-CN"/>
        </w:rPr>
        <w:t>（</w:t>
      </w:r>
      <w:r>
        <w:rPr>
          <w:rFonts w:hint="eastAsia" w:ascii="仿宋" w:hAnsi="仿宋" w:eastAsia="仿宋" w:cs="仿宋"/>
          <w:color w:val="333333"/>
          <w:kern w:val="0"/>
          <w:sz w:val="32"/>
          <w:szCs w:val="32"/>
          <w:lang w:val="en-US" w:eastAsia="zh-CN"/>
        </w:rPr>
        <w:t>浑源县地热资源开发服务中心</w:t>
      </w:r>
      <w:r>
        <w:rPr>
          <w:rFonts w:hint="eastAsia" w:ascii="仿宋" w:hAnsi="仿宋" w:eastAsia="仿宋" w:cs="仿宋"/>
          <w:color w:val="333333"/>
          <w:kern w:val="0"/>
          <w:sz w:val="32"/>
          <w:szCs w:val="32"/>
          <w:lang w:eastAsia="zh-CN"/>
        </w:rPr>
        <w:t>）</w:t>
      </w:r>
    </w:p>
    <w:p>
      <w:pPr>
        <w:ind w:firstLine="640" w:firstLineChars="200"/>
        <w:rPr>
          <w:rFonts w:hint="eastAsia" w:ascii="仿宋" w:hAnsi="仿宋" w:eastAsia="仿宋" w:cs="仿宋"/>
          <w:color w:val="333333"/>
          <w:kern w:val="0"/>
          <w:sz w:val="32"/>
          <w:szCs w:val="32"/>
          <w:lang w:eastAsia="zh-CN"/>
        </w:rPr>
      </w:pPr>
      <w:r>
        <w:rPr>
          <w:rFonts w:hint="eastAsia" w:ascii="仿宋" w:hAnsi="仿宋" w:eastAsia="仿宋" w:cs="仿宋"/>
          <w:color w:val="333333"/>
          <w:kern w:val="0"/>
          <w:sz w:val="32"/>
          <w:szCs w:val="32"/>
        </w:rPr>
        <w:t>（二）浑源县</w:t>
      </w:r>
      <w:r>
        <w:rPr>
          <w:rFonts w:hint="eastAsia" w:ascii="仿宋" w:hAnsi="仿宋" w:eastAsia="仿宋" w:cs="仿宋"/>
          <w:color w:val="333333"/>
          <w:kern w:val="0"/>
          <w:sz w:val="32"/>
          <w:szCs w:val="32"/>
          <w:lang w:val="en-US" w:eastAsia="zh-CN"/>
        </w:rPr>
        <w:t>不动产登记</w:t>
      </w:r>
      <w:r>
        <w:rPr>
          <w:rFonts w:hint="eastAsia" w:ascii="仿宋" w:hAnsi="仿宋" w:eastAsia="仿宋" w:cs="仿宋"/>
          <w:color w:val="333333"/>
          <w:kern w:val="0"/>
          <w:sz w:val="32"/>
          <w:szCs w:val="32"/>
        </w:rPr>
        <w:t>中心</w:t>
      </w:r>
      <w:r>
        <w:rPr>
          <w:rFonts w:hint="eastAsia" w:ascii="仿宋" w:hAnsi="仿宋" w:eastAsia="仿宋" w:cs="仿宋"/>
          <w:color w:val="333333"/>
          <w:kern w:val="0"/>
          <w:sz w:val="32"/>
          <w:szCs w:val="32"/>
          <w:lang w:eastAsia="zh-CN"/>
        </w:rPr>
        <w:t>（</w:t>
      </w:r>
      <w:r>
        <w:rPr>
          <w:rFonts w:hint="eastAsia" w:ascii="仿宋" w:hAnsi="仿宋" w:eastAsia="仿宋" w:cs="仿宋"/>
          <w:color w:val="333333"/>
          <w:kern w:val="0"/>
          <w:sz w:val="32"/>
          <w:szCs w:val="32"/>
          <w:lang w:val="en-US" w:eastAsia="zh-CN"/>
        </w:rPr>
        <w:t>浑源县自然资源交易中心</w:t>
      </w:r>
      <w:r>
        <w:rPr>
          <w:rFonts w:hint="eastAsia" w:ascii="仿宋" w:hAnsi="仿宋" w:eastAsia="仿宋" w:cs="仿宋"/>
          <w:color w:val="333333"/>
          <w:kern w:val="0"/>
          <w:sz w:val="32"/>
          <w:szCs w:val="32"/>
          <w:lang w:eastAsia="zh-CN"/>
        </w:rPr>
        <w:t>）</w:t>
      </w:r>
    </w:p>
    <w:p>
      <w:pPr>
        <w:ind w:firstLine="640" w:firstLineChars="200"/>
        <w:rPr>
          <w:rFonts w:hint="eastAsia" w:ascii="仿宋" w:hAnsi="仿宋" w:eastAsia="仿宋" w:cs="仿宋"/>
          <w:color w:val="333333"/>
          <w:kern w:val="0"/>
          <w:sz w:val="32"/>
          <w:szCs w:val="32"/>
          <w:lang w:val="en-US" w:eastAsia="zh-CN"/>
        </w:rPr>
      </w:pPr>
      <w:r>
        <w:rPr>
          <w:rFonts w:hint="eastAsia" w:ascii="仿宋" w:hAnsi="仿宋" w:eastAsia="仿宋" w:cs="仿宋"/>
          <w:color w:val="333333"/>
          <w:kern w:val="0"/>
          <w:sz w:val="32"/>
          <w:szCs w:val="32"/>
        </w:rPr>
        <w:t>（三）浑源县</w:t>
      </w:r>
      <w:r>
        <w:rPr>
          <w:rFonts w:hint="eastAsia" w:ascii="仿宋" w:hAnsi="仿宋" w:eastAsia="仿宋" w:cs="仿宋"/>
          <w:color w:val="333333"/>
          <w:kern w:val="0"/>
          <w:sz w:val="32"/>
          <w:szCs w:val="32"/>
          <w:lang w:val="en-US" w:eastAsia="zh-CN"/>
        </w:rPr>
        <w:t>城乡规划事务中心（浑源县土地储备中心、浑源县地理信息中心）</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（四）浑源县自然资源局永安管理中心所</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（五）浑源县自然资源局青磁窑管理中心所</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（六）浑源县自然资源局王庄堡管理中心所</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（七）浑源县自然资源局沙圪坨管理中心所</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（八）浑源县自然资源局蔡村管理中心所</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333333"/>
          <w:kern w:val="0"/>
          <w:sz w:val="32"/>
          <w:szCs w:val="32"/>
        </w:rPr>
        <w:t>（九）浑源县自然资源局西坊城管理中心所</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附件：大同市浑源县自然资源局-2021年度部门决算公开报表.xls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5941.84万元，上年度总收入为5080.74万元，增减16.95 %。其中：一般公共预算财政拨款本年度收入为2155.93万元，上年度收入为1876.37万元，增减14.9 %；政府性基金预算财政拨款本年度收入为3785.91万元，上年度收入为3196.73万元，增减18.43 %；事业收入本年度收入为0万元，上年度收入为0万元，增减0 %；其他收入本年度收入为0万元，上年度收入为7.64万元，增减-100%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5942万元，上年度总支出为5087.87万元，增减16.79%。其中：基本支出本年度支出为530.48万元，上年度支出为562.22万元，增减-5.65 %；项目支出本年度支出为5411.51万元，上年度支出为4525.64万元，增减19.57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2万元，上年度支出为1.59万元，增减25.45 %；其中：因公出国（境）费本年度支出0万元，上年度支出为0万元，增减0 %；公务用车购置及运行维护费支出为2万元，上年度支出为1.59万元，增减25.45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本单位本年度机关运行经费总支出为16.9万元，上年度支出为18.37万元，增减-7.99 %；主要为日常办公费、水电、差旅、印刷、委托业务费等费用。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本单位本年度政府采购总价为1456.31万元，其中：货物采购4.59万元，工程采购1184.49万元，服务采购267.23万元。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我单位产权房屋面积为2952.4平方米，价值438.2万元。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单位账面车辆为1辆，价值9万元。</w:t>
      </w:r>
      <w:r>
        <w:rPr>
          <w:rFonts w:hint="eastAsia" w:ascii="仿宋" w:hAnsi="仿宋" w:eastAsia="仿宋" w:cs="仿宋"/>
          <w:kern w:val="0"/>
          <w:sz w:val="32"/>
          <w:szCs w:val="32"/>
        </w:rPr>
        <w:t>（属于浑源县机关事务管理局统一调配浑源县土地储备中心车辆）</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ind w:firstLine="640" w:firstLineChars="200"/>
        <w:rPr>
          <w:rFonts w:hint="default"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w:t>
      </w:r>
      <w:r>
        <w:rPr>
          <w:rFonts w:hint="eastAsia" w:ascii="仿宋" w:hAnsi="仿宋" w:eastAsia="仿宋" w:cs="仿宋"/>
          <w:color w:val="000000" w:themeColor="text1"/>
          <w:kern w:val="0"/>
          <w:sz w:val="32"/>
          <w:szCs w:val="32"/>
          <w:lang w:val="en-US" w:eastAsia="zh-CN"/>
          <w14:textFill>
            <w14:solidFill>
              <w14:schemeClr w14:val="tx1"/>
            </w14:solidFill>
          </w14:textFill>
        </w:rPr>
        <w:t>2021年度</w:t>
      </w:r>
      <w:r>
        <w:rPr>
          <w:rFonts w:hint="eastAsia" w:ascii="仿宋" w:hAnsi="仿宋" w:eastAsia="仿宋" w:cs="仿宋"/>
          <w:color w:val="000000" w:themeColor="text1"/>
          <w:kern w:val="0"/>
          <w:sz w:val="32"/>
          <w:szCs w:val="32"/>
          <w14:textFill>
            <w14:solidFill>
              <w14:schemeClr w14:val="tx1"/>
            </w14:solidFill>
          </w14:textFill>
        </w:rPr>
        <w:t>的项目</w:t>
      </w:r>
      <w:r>
        <w:rPr>
          <w:rFonts w:hint="eastAsia" w:ascii="仿宋" w:hAnsi="仿宋" w:eastAsia="仿宋" w:cs="仿宋"/>
          <w:color w:val="000000" w:themeColor="text1"/>
          <w:kern w:val="0"/>
          <w:sz w:val="32"/>
          <w:szCs w:val="32"/>
          <w:lang w:val="en-US" w:eastAsia="zh-CN"/>
          <w14:textFill>
            <w14:solidFill>
              <w14:schemeClr w14:val="tx1"/>
            </w14:solidFill>
          </w14:textFill>
        </w:rPr>
        <w:t>36</w:t>
      </w:r>
      <w:r>
        <w:rPr>
          <w:rFonts w:hint="eastAsia" w:ascii="仿宋" w:hAnsi="仿宋" w:eastAsia="仿宋" w:cs="仿宋"/>
          <w:color w:val="000000" w:themeColor="text1"/>
          <w:kern w:val="0"/>
          <w:sz w:val="32"/>
          <w:szCs w:val="32"/>
          <w14:textFill>
            <w14:solidFill>
              <w14:schemeClr w14:val="tx1"/>
            </w14:solidFill>
          </w14:textFill>
        </w:rPr>
        <w:t>个</w:t>
      </w: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支出5821.45万元</w:t>
      </w:r>
      <w:r>
        <w:rPr>
          <w:rFonts w:hint="eastAsia" w:ascii="仿宋" w:hAnsi="仿宋" w:eastAsia="仿宋" w:cs="仿宋"/>
          <w:color w:val="000000" w:themeColor="text1"/>
          <w:kern w:val="0"/>
          <w:sz w:val="32"/>
          <w:szCs w:val="32"/>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其中重点项目3个：一是沙圪坨镇静脉产业园（垃圾焚烧电厂）建设项目征地补偿费；二是全域旅游服务中心项目征地拆迁补偿费；三是游客服务中心项目建筑规划方案编制经费。</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浑源县自然资源局</w:t>
      </w:r>
    </w:p>
    <w:p>
      <w:pPr>
        <w:ind w:firstLine="5760" w:firstLineChars="18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2022年7月15日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CE63A9"/>
    <w:multiLevelType w:val="singleLevel"/>
    <w:tmpl w:val="49CE63A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yNTY1M2VhOTQyZjNlNTA4NWVkYzc5NmI5N2VlYTUifQ=="/>
  </w:docVars>
  <w:rsids>
    <w:rsidRoot w:val="27CC5E7E"/>
    <w:rsid w:val="14E0141D"/>
    <w:rsid w:val="21993D77"/>
    <w:rsid w:val="23985F15"/>
    <w:rsid w:val="27CC5E7E"/>
    <w:rsid w:val="2C702798"/>
    <w:rsid w:val="5C12701D"/>
    <w:rsid w:val="5DD356C3"/>
    <w:rsid w:val="68DE7372"/>
    <w:rsid w:val="731C63C3"/>
    <w:rsid w:val="76821E31"/>
    <w:rsid w:val="7D413ADA"/>
    <w:rsid w:val="7D862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2988</Words>
  <Characters>3227</Characters>
  <Lines>0</Lines>
  <Paragraphs>0</Paragraphs>
  <TotalTime>18</TotalTime>
  <ScaleCrop>false</ScaleCrop>
  <LinksUpToDate>false</LinksUpToDate>
  <CharactersWithSpaces>3290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2022-07-13T02:41:00Z</dcterms:created>
  <dc:creator>lenovo</dc:creator>
  <cp:lastModifiedBy>Administrator</cp:lastModifiedBy>
  <dcterms:modified xsi:type="dcterms:W3CDTF">2022-07-22T07:49:15Z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94918314914C45F0879DDDC71B3AF6C3</vt:lpwstr>
  </property>
</Properties>
</file>