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浑源县自然资源事务服务中心</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第一部分：浑源县自然资源事务服务中心概况</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200" w:leftChars="0" w:firstLine="640" w:firstLineChars="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38" w:leftChars="304"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负责拟定全县花岗岩产业政策，对花岗岩实行封闭式管 的职能。统一管理花岗岩生产加工企业。加快推进花岗岩矿山环境整治和生态修复，推动产业绿色发展、生态发展、安全发展。</w:t>
      </w:r>
    </w:p>
    <w:p>
      <w:pPr>
        <w:keepNext w:val="0"/>
        <w:keepLines w:val="0"/>
        <w:pageBreakBefore w:val="0"/>
        <w:widowControl w:val="0"/>
        <w:numPr>
          <w:numId w:val="0"/>
        </w:numPr>
        <w:kinsoku/>
        <w:wordWrap/>
        <w:overflowPunct/>
        <w:topLinePunct w:val="0"/>
        <w:autoSpaceDE/>
        <w:autoSpaceDN/>
        <w:bidi w:val="0"/>
        <w:adjustRightInd/>
        <w:snapToGrid/>
        <w:spacing w:line="600" w:lineRule="exact"/>
        <w:ind w:firstLine="960" w:firstLineChars="3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二、</w:t>
      </w:r>
      <w:r>
        <w:rPr>
          <w:rFonts w:hint="eastAsia" w:ascii="仿宋" w:hAnsi="仿宋" w:eastAsia="仿宋" w:cs="仿宋"/>
          <w:color w:val="000000" w:themeColor="text1"/>
          <w:kern w:val="0"/>
          <w:sz w:val="32"/>
          <w:szCs w:val="32"/>
          <w14:textFill>
            <w14:solidFill>
              <w14:schemeClr w14:val="tx1"/>
            </w14:solidFill>
          </w14:textFill>
        </w:rPr>
        <w:t>机构设置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3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对应机构的相关情况：1999年经县委常委会议决编委同意成立“浑源县花岗岩管理委员会，”管理委员会为事业单位正科级。</w:t>
      </w:r>
    </w:p>
    <w:p>
      <w:pPr>
        <w:ind w:left="638" w:leftChars="304" w:firstLine="0" w:firstLineChars="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sz w:val="32"/>
          <w:szCs w:val="32"/>
          <w:lang w:val="en-US" w:eastAsia="zh-CN"/>
        </w:rPr>
        <w:t>核定人员编制115名，其中科级领导职数1正4副。我委现有领导职工104人。结合行业特点和职能分工，我委内设二科一室，即财务科、劳资科和办公室。</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附件：大同市浑源县自然资源事务服务中心-2021年度部门决算公开报表.xls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1216.84万元，上年度总收入为1203.7万元，增减1.09 %。其中：一般公共预算财政拨款本年度收入为1216.84万元，上年度收入为1203.43万元，增减1.11 %；政府性基金预算财政拨款本年度收入为0万元，上年度收入为0万元，增减0 %；事业收入本年度收入为0万元，上年度收入为0万元，增减0 %；其他收入本年度收入为0万元，上年度收入为0.28万元，增减-100%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1216.89万元，上年度总支出为1209.32万元，增减0.63%。其中：基本支出本年度支出为973.52万元，上年度支出为1117.13万元，增减-12.86 %；项目支出本年度支出为243.37万元，上年度支出为92.19万元，增减163.99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11.8万元，上年度支出为8.56万元，增减37.79 %；其中：因公出国（境）费本年度支出0万元，上年度支出为0万元，增减0 %；公务用车购置及运行维护费支出为11.8万元，上年度支出为8.56万元，增减37.79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本单位本年度政府采购总价为1.59万元，其中：货物采购0.62万元，工程采购0万元，服务采购0.97万元。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我单位产权房屋面积为1709平方米，价值393.61万元。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单位账面车辆为9辆，价值159.71万元。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2021年度，本单位实行绩效目标管理的项目</w:t>
      </w:r>
      <w:r>
        <w:rPr>
          <w:rFonts w:hint="eastAsia" w:ascii="仿宋" w:hAnsi="仿宋" w:eastAsia="仿宋" w:cs="仿宋"/>
          <w:color w:val="000000" w:themeColor="text1"/>
          <w:kern w:val="0"/>
          <w:sz w:val="32"/>
          <w:szCs w:val="32"/>
          <w:lang w:val="en-US" w:eastAsia="zh-CN"/>
          <w14:textFill>
            <w14:solidFill>
              <w14:schemeClr w14:val="tx1"/>
            </w14:solidFill>
          </w14:textFill>
        </w:rPr>
        <w:t>2</w:t>
      </w:r>
      <w:r>
        <w:rPr>
          <w:rFonts w:hint="eastAsia" w:ascii="仿宋" w:hAnsi="仿宋" w:eastAsia="仿宋" w:cs="仿宋"/>
          <w:color w:val="000000" w:themeColor="text1"/>
          <w:kern w:val="0"/>
          <w:sz w:val="32"/>
          <w:szCs w:val="32"/>
          <w14:textFill>
            <w14:solidFill>
              <w14:schemeClr w14:val="tx1"/>
            </w14:solidFill>
          </w14:textFill>
        </w:rPr>
        <w:t>个。</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(1）预算绩效管理工作开展情况。根据预算绩效管理要求，我部门组织对2021年度市级财政预算安排的专项资金类2个项目支出全面开展</w:t>
      </w:r>
      <w:r>
        <w:rPr>
          <w:rFonts w:hint="eastAsia" w:ascii="仿宋" w:hAnsi="仿宋" w:eastAsia="仿宋" w:cs="仿宋"/>
          <w:b/>
          <w:bCs/>
          <w:color w:val="auto"/>
          <w:kern w:val="2"/>
          <w:sz w:val="32"/>
          <w:szCs w:val="32"/>
          <w:lang w:val="en-US" w:eastAsia="zh-CN" w:bidi="ar-SA"/>
        </w:rPr>
        <w:t>绩效自评</w:t>
      </w:r>
      <w:r>
        <w:rPr>
          <w:rFonts w:hint="eastAsia" w:ascii="仿宋" w:hAnsi="仿宋" w:eastAsia="仿宋" w:cs="仿宋"/>
          <w:color w:val="auto"/>
          <w:kern w:val="2"/>
          <w:sz w:val="32"/>
          <w:szCs w:val="32"/>
          <w:lang w:val="en-US" w:eastAsia="zh-CN" w:bidi="ar-SA"/>
        </w:rPr>
        <w:t>，涉及预算资金253万元，占一般公共预算项目支出总额的100%。我部门无政府性基金预算项目支出，没有对政府性基金预算项目支出开展绩效自评。</w:t>
      </w:r>
      <w:bookmarkStart w:id="0" w:name="_GoBack"/>
      <w:bookmarkEnd w:id="0"/>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（2）部门决算中项目</w:t>
      </w:r>
      <w:r>
        <w:rPr>
          <w:rFonts w:hint="eastAsia" w:ascii="仿宋" w:hAnsi="仿宋" w:eastAsia="仿宋" w:cs="仿宋"/>
          <w:b/>
          <w:bCs/>
          <w:color w:val="auto"/>
          <w:kern w:val="2"/>
          <w:sz w:val="32"/>
          <w:szCs w:val="32"/>
          <w:lang w:val="en-US" w:eastAsia="zh-CN" w:bidi="ar-SA"/>
        </w:rPr>
        <w:t>绩效自评</w:t>
      </w:r>
      <w:r>
        <w:rPr>
          <w:rFonts w:hint="eastAsia" w:ascii="仿宋" w:hAnsi="仿宋" w:eastAsia="仿宋" w:cs="仿宋"/>
          <w:color w:val="auto"/>
          <w:kern w:val="2"/>
          <w:sz w:val="32"/>
          <w:szCs w:val="32"/>
          <w:lang w:val="en-US" w:eastAsia="zh-CN" w:bidi="ar-SA"/>
        </w:rPr>
        <w:t>结果。</w:t>
      </w:r>
    </w:p>
    <w:p>
      <w:pPr>
        <w:pStyle w:val="2"/>
        <w:keepNext w:val="0"/>
        <w:keepLines w:val="0"/>
        <w:pageBreakBefore w:val="0"/>
        <w:widowControl w:val="0"/>
        <w:kinsoku/>
        <w:wordWrap/>
        <w:overflowPunct/>
        <w:topLinePunct w:val="0"/>
        <w:autoSpaceDE/>
        <w:autoSpaceDN/>
        <w:bidi w:val="0"/>
        <w:adjustRightInd/>
        <w:snapToGrid/>
        <w:ind w:firstLine="960" w:firstLineChars="3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花岗岩管理委员会工作运行费项目绩效自评综述：根据年初设定的绩效目标，项目自评得分为100分。全年预算数为85万元，执行数为85万元，完成预算的100%。项目绩效目标完成情况：一是完成了各站人员伙食费、驻厂员、炊事员以及临时工人员工资发放；二是完成了取暖以及租赁费支付。发现的主要问题及原因：一是项目实施中过程中还需要逐步完善;二是部分干部职工对绩效工作的认识程度有待提高。下一步改进措施：根据我单位的实际情况，改进工作作风提升工作效能。</w:t>
      </w:r>
    </w:p>
    <w:p>
      <w:pPr>
        <w:pStyle w:val="2"/>
        <w:keepNext w:val="0"/>
        <w:keepLines w:val="0"/>
        <w:pageBreakBefore w:val="0"/>
        <w:widowControl w:val="0"/>
        <w:kinsoku/>
        <w:wordWrap/>
        <w:overflowPunct/>
        <w:topLinePunct w:val="0"/>
        <w:autoSpaceDE/>
        <w:autoSpaceDN/>
        <w:bidi w:val="0"/>
        <w:adjustRightInd/>
        <w:snapToGrid/>
        <w:ind w:firstLine="960" w:firstLineChars="3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花岗岩开发公司职工的基本生活费和养老金项目绩效自评综述：根据年初设定的绩效目标，项目自评得分为100分。全年预算数为168万元，执行数为168万元，完成预算的100%。项目绩效目标完成情况：发放74人生活补贴。发现的主要问题及原因：一是项目实施中过程中还需要逐步完善;二是部分干部职工对绩效工作的认识程度有待提高。下一步改进措施：根据我单位的实际情况，改进工作作风提升工作效能。</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ind w:left="3200" w:hanging="3200" w:hangingChars="10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浑源县自然资源事务服务中心</w:t>
      </w:r>
    </w:p>
    <w:p>
      <w:pPr>
        <w:ind w:firstLine="4160" w:firstLineChars="13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F5B2D5"/>
    <w:multiLevelType w:val="singleLevel"/>
    <w:tmpl w:val="9EF5B2D5"/>
    <w:lvl w:ilvl="0" w:tentative="0">
      <w:start w:val="1"/>
      <w:numFmt w:val="chineseCounting"/>
      <w:suff w:val="nothing"/>
      <w:lvlText w:val="%1、"/>
      <w:lvlJc w:val="left"/>
      <w:pPr>
        <w:ind w:left="2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iNmE4ZmQ3MjE3MmI0YzdlYmYxYWQ5Y2JlNmM5ZGIifQ=="/>
  </w:docVars>
  <w:rsids>
    <w:rsidRoot w:val="00000000"/>
    <w:rsid w:val="141E137C"/>
    <w:rsid w:val="246E1A0A"/>
    <w:rsid w:val="49BC362A"/>
    <w:rsid w:val="56E33A25"/>
    <w:rsid w:val="6C71175C"/>
    <w:rsid w:val="7EAD59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3055</Words>
  <Characters>3287</Characters>
  <Lines>0</Lines>
  <Paragraphs>0</Paragraphs>
  <TotalTime>4</TotalTime>
  <ScaleCrop>false</ScaleCrop>
  <LinksUpToDate>false</LinksUpToDate>
  <CharactersWithSpaces>3369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Administrator</cp:lastModifiedBy>
  <dcterms:modified xsi:type="dcterms:W3CDTF">2022-07-19T03:40:07Z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1D80EAED681A4CB1A683A010DDED4E65</vt:lpwstr>
  </property>
</Properties>
</file>