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浑源县扶贫开发服务中心</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ascii="仿宋" w:hAnsi="仿宋" w:eastAsia="仿宋" w:cs="仿宋"/>
          <w:b/>
          <w:color w:val="000000" w:themeColor="text1"/>
          <w:kern w:val="0"/>
          <w:sz w:val="32"/>
          <w:szCs w:val="32"/>
          <w14:textFill>
            <w14:solidFill>
              <w14:schemeClr w14:val="tx1"/>
            </w14:solidFill>
          </w14:textFill>
        </w:rPr>
      </w:pP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第一部分：浑源县扶贫开发服务中心概况</w:t>
      </w:r>
    </w:p>
    <w:p>
      <w:pPr>
        <w:numPr>
          <w:ilvl w:val="0"/>
          <w:numId w:val="1"/>
        </w:num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（一）拟定全县中药材产业发展规划、计划，并组织实施。</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（二）指导中药材产业结构调整和标准化生产。组织全县中药材规范化种植、产品推荐、宣传及展销会筹备等工作。建立军源县中药材信息网。</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（三）协调、指导和服务中药材栽培技术的研发和推广，积极开展中药材新品种引进、试验、推广工作，不断扩大中药材生产规模和深加工，逐步延伸中药材产业链。</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浑源县中药材发展中心成立于2014年，由浑源县人民政府举办，本单位机构设置有办公室，负责机关日常运转工作。2021年9月机构改革变更为浑源县扶贫开发服务中心，副科建制。</w:t>
      </w:r>
    </w:p>
    <w:p>
      <w:pPr>
        <w:ind w:firstLine="640" w:firstLineChars="200"/>
        <w:rPr>
          <w:rFonts w:ascii="仿宋" w:hAnsi="仿宋" w:eastAsia="仿宋" w:cs="仿宋"/>
          <w:color w:val="000000" w:themeColor="text1"/>
          <w:kern w:val="0"/>
          <w:sz w:val="32"/>
          <w:szCs w:val="32"/>
          <w14:textFill>
            <w14:solidFill>
              <w14:schemeClr w14:val="tx1"/>
            </w14:solidFill>
          </w14:textFill>
        </w:rPr>
      </w:pP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附件：大同市浑源县中药材发展中心-2021年度部门决算公开报表.xls</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16.03万元，上年度总收入为16.37万元，增减-2.08 %。其中：一般公共预算财政拨款本年度收入为16.03万元，上年度收入为16.37万元，增减-2.08 %；政府性基金预算财政拨款本年度收入为0万元，上年度收入为0万元，增减0 %；事业收入本年度收入为0万元，上年度收入为0万元，增减0 %；其他收入本年度收入为0万元，上年度收入为0万元，增减0%。</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本单位本年度总支出为16.04万元，上年度总支出为16.37万元，增减-2.05%。其中：基本支出本年度支出为16.04万元，上年度支出为16.37万元，增减-2.05 %；项目支出本年度支出为0万元，上年度支出为0万元，增减0 %。</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我单位产权房屋面积为0平方米，价值0万元。</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（1）预算绩效管理工作开展情况 </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根据预算绩效管理要求，本单位无 2021年度县级财政预算安排的专项资金类、50 万元以上的经费补助类项目支出、政府性基金预算项目支出，因此，未开展 2021年度项目支出绩效自评、部门评价及整体绩效评价。</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（2）部门决算中项目绩效自评结果 </w:t>
      </w:r>
    </w:p>
    <w:p>
      <w:pPr>
        <w:ind w:firstLine="640" w:firstLineChars="200"/>
        <w:rPr>
          <w:rFonts w:ascii="仿宋" w:hAnsi="仿宋" w:eastAsia="仿宋" w:cs="仿宋"/>
          <w:color w:val="000000"/>
          <w:kern w:val="0"/>
          <w:sz w:val="32"/>
          <w:szCs w:val="32"/>
          <w:lang w:bidi="ar"/>
        </w:rPr>
      </w:pPr>
      <w:r>
        <w:rPr>
          <w:rFonts w:hint="eastAsia" w:ascii="仿宋" w:hAnsi="仿宋" w:eastAsia="仿宋" w:cs="仿宋"/>
          <w:color w:val="000000" w:themeColor="text1"/>
          <w:kern w:val="0"/>
          <w:sz w:val="32"/>
          <w:szCs w:val="32"/>
          <w14:textFill>
            <w14:solidFill>
              <w14:schemeClr w14:val="tx1"/>
            </w14:solidFill>
          </w14:textFill>
        </w:rPr>
        <w:t>根据预算绩效管理要求，本单位无 2021年度县级财政预 算安排的专项资金类、50万元以上的经费补助类项目支出、 政府性基金预算项目支出，因此，无绩效项目自评综述的情况</w:t>
      </w:r>
      <w:r>
        <w:rPr>
          <w:rFonts w:hint="eastAsia" w:ascii="仿宋" w:hAnsi="仿宋" w:eastAsia="仿宋" w:cs="仿宋"/>
          <w:color w:val="000000"/>
          <w:kern w:val="0"/>
          <w:sz w:val="32"/>
          <w:szCs w:val="32"/>
          <w:lang w:bidi="ar"/>
        </w:rPr>
        <w:t xml:space="preserve">。 </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ind w:left="3520" w:hanging="3520" w:hangingChars="11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ind w:left="3512" w:leftChars="1520" w:hanging="320" w:hangingChars="100"/>
        <w:jc w:val="right"/>
        <w:rPr>
          <w:rFonts w:ascii="仿宋" w:hAnsi="仿宋" w:eastAsia="仿宋" w:cs="仿宋"/>
          <w:color w:val="000000" w:themeColor="text1"/>
          <w:sz w:val="32"/>
          <w:szCs w:val="32"/>
          <w14:textFill>
            <w14:solidFill>
              <w14:schemeClr w14:val="tx1"/>
            </w14:solidFill>
          </w14:textFill>
        </w:rPr>
      </w:pPr>
      <w:bookmarkStart w:id="0" w:name="_GoBack"/>
      <w:bookmarkEnd w:id="0"/>
      <w:r>
        <w:rPr>
          <w:rFonts w:hint="eastAsia" w:ascii="仿宋" w:hAnsi="仿宋" w:eastAsia="仿宋" w:cs="仿宋"/>
          <w:color w:val="000000" w:themeColor="text1"/>
          <w:sz w:val="32"/>
          <w:szCs w:val="32"/>
          <w14:textFill>
            <w14:solidFill>
              <w14:schemeClr w14:val="tx1"/>
            </w14:solidFill>
          </w14:textFill>
        </w:rPr>
        <w:t>浑源县中药材发展中心</w:t>
      </w:r>
    </w:p>
    <w:p>
      <w:pPr>
        <w:ind w:firstLine="3840" w:firstLineChars="1200"/>
        <w:jc w:val="right"/>
        <w:rPr>
          <w:rFonts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p>
    <w:p>
      <w:pPr>
        <w:rPr>
          <w:rFonts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2178DC"/>
    <w:multiLevelType w:val="singleLevel"/>
    <w:tmpl w:val="622178D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2MmFhNGU5ZmE0NzI0ZTIyZjFkYmVmN2EwYTQ3YjIifQ=="/>
  </w:docVars>
  <w:rsids>
    <w:rsidRoot w:val="002C0E44"/>
    <w:rsid w:val="002C0E44"/>
    <w:rsid w:val="00B34FA9"/>
    <w:rsid w:val="18E15D6C"/>
    <w:rsid w:val="1955196D"/>
    <w:rsid w:val="289E7085"/>
    <w:rsid w:val="38231A82"/>
    <w:rsid w:val="464B6C7D"/>
    <w:rsid w:val="609961F8"/>
    <w:rsid w:val="6EAA37D8"/>
    <w:rsid w:val="70123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2730</Words>
  <Characters>2869</Characters>
  <Lines>21</Lines>
  <Paragraphs>6</Paragraphs>
  <TotalTime>11</TotalTime>
  <ScaleCrop>false</ScaleCrop>
  <LinksUpToDate>false</LinksUpToDate>
  <CharactersWithSpaces>3014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2022-07-14T01:21:00Z</dcterms:created>
  <dc:creator>sdz</dc:creator>
  <cp:lastModifiedBy>Administrator</cp:lastModifiedBy>
  <dcterms:modified xsi:type="dcterms:W3CDTF">2022-07-26T08:51:32Z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C48DB134BCCF4B75BFE8F267D1F397FF</vt:lpwstr>
  </property>
</Properties>
</file>